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93FAF" w14:textId="18570286" w:rsidR="008D124F" w:rsidRDefault="00B71467" w:rsidP="00B71467">
      <w:pPr>
        <w:pStyle w:val="HeadingSection"/>
        <w:suppressLineNumbers/>
        <w:tabs>
          <w:tab w:val="center" w:pos="4680"/>
          <w:tab w:val="right" w:pos="9360"/>
        </w:tabs>
        <w:spacing w:after="0" w:line="240" w:lineRule="auto"/>
        <w:jc w:val="left"/>
      </w:pPr>
      <w:bookmarkStart w:id="0" w:name="_Toc301773537"/>
      <w:bookmarkStart w:id="1" w:name="_Toc301773708"/>
      <w:bookmarkStart w:id="2" w:name="_Toc301773938"/>
      <w:bookmarkStart w:id="3" w:name="_Toc301774070"/>
      <w:bookmarkStart w:id="4" w:name="_Hlk65077192"/>
      <w:r>
        <w:tab/>
      </w:r>
      <w:r w:rsidR="007F2A96">
        <w:t>CWMA</w:t>
      </w:r>
      <w:r w:rsidR="00E41347">
        <w:t xml:space="preserve"> </w:t>
      </w:r>
      <w:r w:rsidR="008D124F">
        <w:t>Laws and Regulations (L&amp;R) Committee</w:t>
      </w:r>
      <w:r>
        <w:tab/>
      </w:r>
    </w:p>
    <w:p w14:paraId="0D5CFCA3" w14:textId="29924180" w:rsidR="008D124F" w:rsidRDefault="00A97176" w:rsidP="00875C70">
      <w:pPr>
        <w:pStyle w:val="HeadingSection"/>
        <w:suppressLineNumbers/>
        <w:spacing w:after="240" w:line="240" w:lineRule="auto"/>
      </w:pPr>
      <w:r>
        <w:t>202</w:t>
      </w:r>
      <w:r w:rsidR="00D21074">
        <w:t>4</w:t>
      </w:r>
      <w:r w:rsidR="008D124F">
        <w:t xml:space="preserve"> </w:t>
      </w:r>
      <w:r w:rsidR="007F2A96">
        <w:t>Annual</w:t>
      </w:r>
      <w:r w:rsidR="008D124F">
        <w:t xml:space="preserve"> Meeting </w:t>
      </w:r>
      <w:r w:rsidR="007F2A96">
        <w:t xml:space="preserve">Agenda </w:t>
      </w:r>
    </w:p>
    <w:bookmarkEnd w:id="0"/>
    <w:bookmarkEnd w:id="1"/>
    <w:bookmarkEnd w:id="2"/>
    <w:bookmarkEnd w:id="3"/>
    <w:p w14:paraId="47910DD3" w14:textId="38396FBA" w:rsidR="00136009" w:rsidRPr="00136009" w:rsidRDefault="00D21074" w:rsidP="00121994">
      <w:pPr>
        <w:suppressLineNumbers/>
        <w:spacing w:after="0"/>
        <w:jc w:val="center"/>
      </w:pPr>
      <w:r>
        <w:t>M</w:t>
      </w:r>
      <w:r w:rsidR="006034E2">
        <w:t>r</w:t>
      </w:r>
      <w:r w:rsidR="00443EF1">
        <w:t>s. Sandy Wyss</w:t>
      </w:r>
      <w:r w:rsidR="00136009" w:rsidRPr="00136009">
        <w:t xml:space="preserve">, </w:t>
      </w:r>
      <w:r w:rsidR="002920C8">
        <w:t xml:space="preserve">Committee </w:t>
      </w:r>
      <w:r w:rsidR="00136009" w:rsidRPr="00136009">
        <w:t>Chair</w:t>
      </w:r>
    </w:p>
    <w:p w14:paraId="08C3F4DE" w14:textId="5945A4D8" w:rsidR="00BB4FDB" w:rsidRDefault="00443EF1" w:rsidP="00375815">
      <w:pPr>
        <w:suppressLineNumbers/>
        <w:jc w:val="center"/>
      </w:pPr>
      <w:r>
        <w:t>Missouri</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5624E0AD" w14:textId="56E47EAC" w:rsidR="00E53F5B" w:rsidRPr="00D81E1A" w:rsidRDefault="00E53F5B" w:rsidP="005B2CF3">
      <w:pPr>
        <w:suppressLineNumbers/>
      </w:pPr>
      <w:r w:rsidRPr="00D81E1A">
        <w:t xml:space="preserve">The L&amp;R Committee (hereinafter referred to as the “Committee”) submits this Committee Interim Report for consideration by </w:t>
      </w:r>
      <w:r w:rsidR="004A10E3" w:rsidRPr="00D81E1A">
        <w:t>the National</w:t>
      </w:r>
      <w:r w:rsidRPr="00D81E1A">
        <w:t xml:space="preserve"> Conference on Weights and Measures (NCWM).  This report contains the items discussed and actions proposed by the Committee during </w:t>
      </w:r>
      <w:r>
        <w:t>the January I</w:t>
      </w:r>
      <w:r w:rsidRPr="00D81E1A">
        <w:t xml:space="preserve">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The headings and subjects apply to NIST Handbook 130, “Uniform Laws and Regulations in the Areas of Legal Metrology an Engine Fuel Quality,” and NIST Handbook 133, “Checking the Net Contents of Packaged Goods.”  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w:t>
      </w:r>
      <w:r>
        <w:rPr>
          <w:szCs w:val="20"/>
        </w:rPr>
        <w:t xml:space="preserve">the committee has assigned development of the item to a recognized subcommittee or task group within NCWM. </w:t>
      </w:r>
      <w:r>
        <w:t xml:space="preserve">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5FCC4016" w14:textId="77777777" w:rsidR="00E53F5B" w:rsidRPr="00D81E1A" w:rsidRDefault="00E53F5B" w:rsidP="005B2CF3">
      <w:pPr>
        <w:suppressLineNumbers/>
      </w:pPr>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39C373C5" w14:textId="5B8BA799" w:rsidR="00E53F5B" w:rsidRPr="00D81E1A" w:rsidRDefault="00E53F5B" w:rsidP="005B2CF3">
      <w:pPr>
        <w:suppressLineNumbers/>
      </w:pPr>
      <w:r w:rsidRPr="00D81E1A">
        <w:t xml:space="preserve">Committees may change the status designation of agenda items (Developing, Informational, </w:t>
      </w:r>
      <w:r>
        <w:t>Assigned,</w:t>
      </w:r>
      <w:r w:rsidRPr="00D81E1A">
        <w:t xml:space="preserve"> Voting and Withdrawn) up until the report is adopted, except </w:t>
      </w:r>
      <w:r w:rsidR="004521A2" w:rsidRPr="00D81E1A">
        <w:t>those items</w:t>
      </w:r>
      <w:r w:rsidRPr="00D81E1A">
        <w:t xml:space="preserve">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1A3D1600" w14:textId="3B92E9AC" w:rsidR="00E53F5B" w:rsidRPr="00D81E1A" w:rsidRDefault="00E53F5B" w:rsidP="005B2CF3">
      <w:pPr>
        <w:suppressLineNumbers/>
      </w:pPr>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3481B1C7" w14:textId="77777777" w:rsidR="00E53F5B" w:rsidRDefault="00E53F5B" w:rsidP="005B2CF3">
      <w:pPr>
        <w:suppressLineNumbers/>
      </w:pPr>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3FDCC1B2" w14:textId="2767AA9C" w:rsidR="003F0708" w:rsidRPr="00AC643A" w:rsidRDefault="00E53F5B" w:rsidP="00E53F5B">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332E31">
        <w:rPr>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403E9B3B" w14:textId="16EA2A08" w:rsidR="007D304D" w:rsidRPr="00281428" w:rsidRDefault="007D304D" w:rsidP="000803DF">
      <w:pPr>
        <w:pStyle w:val="SubjectSeriesLevel3"/>
        <w:keepNext/>
        <w:suppressLineNumbers/>
        <w:ind w:left="972"/>
      </w:pPr>
      <w:r>
        <w:t>Uniform E-commerce Regulation</w:t>
      </w:r>
      <w:r>
        <w:tab/>
        <w:t>ECM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7CD12383" w14:textId="2A127287" w:rsidR="000A3A18" w:rsidRDefault="00214C38">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793645">
        <w:fldChar w:fldCharType="begin"/>
      </w:r>
      <w:r w:rsidRPr="00793645">
        <w:instrText xml:space="preserve"> TOC \o "1-1" \h \z \t "Appendix Heading,3,Item Heading,2,Roman Item Heading,4" </w:instrText>
      </w:r>
      <w:r w:rsidRPr="00793645">
        <w:fldChar w:fldCharType="separate"/>
      </w:r>
      <w:hyperlink w:anchor="_Toc161125465" w:history="1">
        <w:r w:rsidR="000A3A18" w:rsidRPr="00843110">
          <w:rPr>
            <w:rStyle w:val="Hyperlink"/>
          </w:rPr>
          <w:t>PAL – Uniform Packaging and Labeling Regulation</w:t>
        </w:r>
        <w:r w:rsidR="000A3A18">
          <w:rPr>
            <w:noProof/>
            <w:webHidden/>
          </w:rPr>
          <w:tab/>
        </w:r>
        <w:r w:rsidR="000A3A18">
          <w:rPr>
            <w:noProof/>
            <w:webHidden/>
          </w:rPr>
          <w:fldChar w:fldCharType="begin"/>
        </w:r>
        <w:r w:rsidR="000A3A18">
          <w:rPr>
            <w:noProof/>
            <w:webHidden/>
          </w:rPr>
          <w:instrText xml:space="preserve"> PAGEREF _Toc161125465 \h </w:instrText>
        </w:r>
        <w:r w:rsidR="000A3A18">
          <w:rPr>
            <w:noProof/>
            <w:webHidden/>
          </w:rPr>
        </w:r>
        <w:r w:rsidR="000A3A18">
          <w:rPr>
            <w:noProof/>
            <w:webHidden/>
          </w:rPr>
          <w:fldChar w:fldCharType="separate"/>
        </w:r>
        <w:r w:rsidR="00672DF7">
          <w:rPr>
            <w:noProof/>
            <w:webHidden/>
          </w:rPr>
          <w:t>95</w:t>
        </w:r>
        <w:r w:rsidR="000A3A18">
          <w:rPr>
            <w:noProof/>
            <w:webHidden/>
          </w:rPr>
          <w:fldChar w:fldCharType="end"/>
        </w:r>
      </w:hyperlink>
    </w:p>
    <w:p w14:paraId="7E4C43F5" w14:textId="7E8756EA"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6" w:history="1">
        <w:r w:rsidR="000A3A18" w:rsidRPr="00843110">
          <w:rPr>
            <w:rStyle w:val="Hyperlink"/>
          </w:rPr>
          <w:t>PAL-24.1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 xml:space="preserve">10.11. </w:t>
        </w:r>
        <w:r w:rsidR="000A3A18" w:rsidRPr="00843110">
          <w:rPr>
            <w:rStyle w:val="Hyperlink"/>
            <w:i/>
          </w:rPr>
          <w:t xml:space="preserve">Cannabis </w:t>
        </w:r>
        <w:r w:rsidR="000A3A18" w:rsidRPr="00843110">
          <w:rPr>
            <w:rStyle w:val="Hyperlink"/>
          </w:rPr>
          <w:t>and</w:t>
        </w:r>
        <w:r w:rsidR="000A3A18" w:rsidRPr="00843110">
          <w:rPr>
            <w:rStyle w:val="Hyperlink"/>
            <w:i/>
          </w:rPr>
          <w:t xml:space="preserve"> Cannabis</w:t>
        </w:r>
        <w:r w:rsidR="000A3A18" w:rsidRPr="00843110">
          <w:rPr>
            <w:rStyle w:val="Hyperlink"/>
          </w:rPr>
          <w:t>-Containing Products.</w:t>
        </w:r>
        <w:r w:rsidR="000A3A18">
          <w:rPr>
            <w:noProof/>
            <w:webHidden/>
          </w:rPr>
          <w:tab/>
        </w:r>
        <w:r w:rsidR="000A3A18">
          <w:rPr>
            <w:noProof/>
            <w:webHidden/>
          </w:rPr>
          <w:fldChar w:fldCharType="begin"/>
        </w:r>
        <w:r w:rsidR="000A3A18">
          <w:rPr>
            <w:noProof/>
            <w:webHidden/>
          </w:rPr>
          <w:instrText xml:space="preserve"> PAGEREF _Toc161125466 \h </w:instrText>
        </w:r>
        <w:r w:rsidR="000A3A18">
          <w:rPr>
            <w:noProof/>
            <w:webHidden/>
          </w:rPr>
        </w:r>
        <w:r w:rsidR="000A3A18">
          <w:rPr>
            <w:noProof/>
            <w:webHidden/>
          </w:rPr>
          <w:fldChar w:fldCharType="separate"/>
        </w:r>
        <w:r w:rsidR="00672DF7">
          <w:rPr>
            <w:noProof/>
            <w:webHidden/>
          </w:rPr>
          <w:t>95</w:t>
        </w:r>
        <w:r w:rsidR="000A3A18">
          <w:rPr>
            <w:noProof/>
            <w:webHidden/>
          </w:rPr>
          <w:fldChar w:fldCharType="end"/>
        </w:r>
      </w:hyperlink>
    </w:p>
    <w:p w14:paraId="4ED81972" w14:textId="6CB75ACA"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67" w:history="1">
        <w:r w:rsidR="000A3A18" w:rsidRPr="00843110">
          <w:rPr>
            <w:rStyle w:val="Hyperlink"/>
          </w:rPr>
          <w:t>MOS – uniform regulation for the Method of Sale of commodities</w:t>
        </w:r>
        <w:r w:rsidR="000A3A18">
          <w:rPr>
            <w:noProof/>
            <w:webHidden/>
          </w:rPr>
          <w:tab/>
        </w:r>
        <w:r w:rsidR="000A3A18">
          <w:rPr>
            <w:noProof/>
            <w:webHidden/>
          </w:rPr>
          <w:fldChar w:fldCharType="begin"/>
        </w:r>
        <w:r w:rsidR="000A3A18">
          <w:rPr>
            <w:noProof/>
            <w:webHidden/>
          </w:rPr>
          <w:instrText xml:space="preserve"> PAGEREF _Toc161125467 \h </w:instrText>
        </w:r>
        <w:r w:rsidR="000A3A18">
          <w:rPr>
            <w:noProof/>
            <w:webHidden/>
          </w:rPr>
        </w:r>
        <w:r w:rsidR="000A3A18">
          <w:rPr>
            <w:noProof/>
            <w:webHidden/>
          </w:rPr>
          <w:fldChar w:fldCharType="separate"/>
        </w:r>
        <w:r w:rsidR="00672DF7">
          <w:rPr>
            <w:noProof/>
            <w:webHidden/>
          </w:rPr>
          <w:t>100</w:t>
        </w:r>
        <w:r w:rsidR="000A3A18">
          <w:rPr>
            <w:noProof/>
            <w:webHidden/>
          </w:rPr>
          <w:fldChar w:fldCharType="end"/>
        </w:r>
      </w:hyperlink>
    </w:p>
    <w:p w14:paraId="5355059A" w14:textId="162C1687"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8" w:history="1">
        <w:r w:rsidR="000A3A18" w:rsidRPr="00843110">
          <w:rPr>
            <w:rStyle w:val="Hyperlink"/>
          </w:rPr>
          <w:t xml:space="preserve">MOS-24.2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I </w:t>
        </w:r>
        <w:r w:rsidR="007B549A">
          <w:rPr>
            <w:rStyle w:val="Hyperlink"/>
          </w:rPr>
          <w:tab/>
        </w:r>
        <w:r w:rsidR="000A3A18" w:rsidRPr="00843110">
          <w:rPr>
            <w:rStyle w:val="Hyperlink"/>
          </w:rPr>
          <w:t>2.16.3.1. Tare Weights, Part (c) Allowable difference.</w:t>
        </w:r>
        <w:r w:rsidR="000A3A18">
          <w:rPr>
            <w:noProof/>
            <w:webHidden/>
          </w:rPr>
          <w:tab/>
        </w:r>
        <w:r w:rsidR="000A3A18">
          <w:rPr>
            <w:noProof/>
            <w:webHidden/>
          </w:rPr>
          <w:fldChar w:fldCharType="begin"/>
        </w:r>
        <w:r w:rsidR="000A3A18">
          <w:rPr>
            <w:noProof/>
            <w:webHidden/>
          </w:rPr>
          <w:instrText xml:space="preserve"> PAGEREF _Toc161125468 \h </w:instrText>
        </w:r>
        <w:r w:rsidR="000A3A18">
          <w:rPr>
            <w:noProof/>
            <w:webHidden/>
          </w:rPr>
        </w:r>
        <w:r w:rsidR="000A3A18">
          <w:rPr>
            <w:noProof/>
            <w:webHidden/>
          </w:rPr>
          <w:fldChar w:fldCharType="separate"/>
        </w:r>
        <w:r w:rsidR="00672DF7">
          <w:rPr>
            <w:noProof/>
            <w:webHidden/>
          </w:rPr>
          <w:t>100</w:t>
        </w:r>
        <w:r w:rsidR="000A3A18">
          <w:rPr>
            <w:noProof/>
            <w:webHidden/>
          </w:rPr>
          <w:fldChar w:fldCharType="end"/>
        </w:r>
      </w:hyperlink>
    </w:p>
    <w:p w14:paraId="7FC4C0F4" w14:textId="4A643616"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9" w:history="1">
        <w:r w:rsidR="000A3A18" w:rsidRPr="00843110">
          <w:rPr>
            <w:rStyle w:val="Hyperlink"/>
          </w:rPr>
          <w:t xml:space="preserve">MOS-24.3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W</w:t>
        </w:r>
        <w:r w:rsidR="007B549A">
          <w:rPr>
            <w:rStyle w:val="Hyperlink"/>
          </w:rPr>
          <w:tab/>
        </w:r>
        <w:r w:rsidR="000A3A18" w:rsidRPr="00843110">
          <w:rPr>
            <w:rStyle w:val="Hyperlink"/>
          </w:rPr>
          <w:t>2.16.3.1. Tare Weights, Part (</w:t>
        </w:r>
        <w:r w:rsidR="000A3A18" w:rsidRPr="00843110">
          <w:rPr>
            <w:rStyle w:val="Hyperlink"/>
            <w:strike/>
          </w:rPr>
          <w:t>d) Average requirement</w:t>
        </w:r>
        <w:r w:rsidR="000A3A18" w:rsidRPr="00843110">
          <w:rPr>
            <w:rStyle w:val="Hyperlink"/>
          </w:rPr>
          <w:t>.</w:t>
        </w:r>
        <w:r w:rsidR="000A3A18">
          <w:rPr>
            <w:noProof/>
            <w:webHidden/>
          </w:rPr>
          <w:tab/>
        </w:r>
        <w:r w:rsidR="000A3A18">
          <w:rPr>
            <w:noProof/>
            <w:webHidden/>
          </w:rPr>
          <w:fldChar w:fldCharType="begin"/>
        </w:r>
        <w:r w:rsidR="000A3A18">
          <w:rPr>
            <w:noProof/>
            <w:webHidden/>
          </w:rPr>
          <w:instrText xml:space="preserve"> PAGEREF _Toc161125469 \h </w:instrText>
        </w:r>
        <w:r w:rsidR="000A3A18">
          <w:rPr>
            <w:noProof/>
            <w:webHidden/>
          </w:rPr>
        </w:r>
        <w:r w:rsidR="000A3A18">
          <w:rPr>
            <w:noProof/>
            <w:webHidden/>
          </w:rPr>
          <w:fldChar w:fldCharType="separate"/>
        </w:r>
        <w:r w:rsidR="00672DF7">
          <w:rPr>
            <w:noProof/>
            <w:webHidden/>
          </w:rPr>
          <w:t>104</w:t>
        </w:r>
        <w:r w:rsidR="000A3A18">
          <w:rPr>
            <w:noProof/>
            <w:webHidden/>
          </w:rPr>
          <w:fldChar w:fldCharType="end"/>
        </w:r>
      </w:hyperlink>
    </w:p>
    <w:p w14:paraId="3A2B52F1" w14:textId="7CDF3A33"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0" w:history="1">
        <w:r w:rsidR="000A3A18" w:rsidRPr="00843110">
          <w:rPr>
            <w:rStyle w:val="Hyperlink"/>
          </w:rPr>
          <w:t xml:space="preserve">MOS-24.4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2.16.3.1. Tare Weights, Part (e) Tare Determination.</w:t>
        </w:r>
        <w:r w:rsidR="000A3A18">
          <w:rPr>
            <w:noProof/>
            <w:webHidden/>
          </w:rPr>
          <w:tab/>
        </w:r>
        <w:r w:rsidR="000A3A18">
          <w:rPr>
            <w:noProof/>
            <w:webHidden/>
          </w:rPr>
          <w:fldChar w:fldCharType="begin"/>
        </w:r>
        <w:r w:rsidR="000A3A18">
          <w:rPr>
            <w:noProof/>
            <w:webHidden/>
          </w:rPr>
          <w:instrText xml:space="preserve"> PAGEREF _Toc161125470 \h </w:instrText>
        </w:r>
        <w:r w:rsidR="000A3A18">
          <w:rPr>
            <w:noProof/>
            <w:webHidden/>
          </w:rPr>
        </w:r>
        <w:r w:rsidR="000A3A18">
          <w:rPr>
            <w:noProof/>
            <w:webHidden/>
          </w:rPr>
          <w:fldChar w:fldCharType="separate"/>
        </w:r>
        <w:r w:rsidR="00672DF7">
          <w:rPr>
            <w:noProof/>
            <w:webHidden/>
          </w:rPr>
          <w:t>106</w:t>
        </w:r>
        <w:r w:rsidR="000A3A18">
          <w:rPr>
            <w:noProof/>
            <w:webHidden/>
          </w:rPr>
          <w:fldChar w:fldCharType="end"/>
        </w:r>
      </w:hyperlink>
    </w:p>
    <w:p w14:paraId="2B19BC99" w14:textId="09A3A416"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1" w:history="1">
        <w:r w:rsidR="000A3A18" w:rsidRPr="00843110">
          <w:rPr>
            <w:rStyle w:val="Hyperlink"/>
          </w:rPr>
          <w:t>RSA – Uniform Regulation for the voluntary Registration of Service Persons and Service Agencies for Commercial Weighing and Measuring Devices</w:t>
        </w:r>
        <w:r w:rsidR="000A3A18">
          <w:rPr>
            <w:noProof/>
            <w:webHidden/>
          </w:rPr>
          <w:tab/>
        </w:r>
        <w:r w:rsidR="000A3A18">
          <w:rPr>
            <w:noProof/>
            <w:webHidden/>
          </w:rPr>
          <w:fldChar w:fldCharType="begin"/>
        </w:r>
        <w:r w:rsidR="000A3A18">
          <w:rPr>
            <w:noProof/>
            <w:webHidden/>
          </w:rPr>
          <w:instrText xml:space="preserve"> PAGEREF _Toc161125471 \h </w:instrText>
        </w:r>
        <w:r w:rsidR="000A3A18">
          <w:rPr>
            <w:noProof/>
            <w:webHidden/>
          </w:rPr>
        </w:r>
        <w:r w:rsidR="000A3A18">
          <w:rPr>
            <w:noProof/>
            <w:webHidden/>
          </w:rPr>
          <w:fldChar w:fldCharType="separate"/>
        </w:r>
        <w:r w:rsidR="00672DF7">
          <w:rPr>
            <w:noProof/>
            <w:webHidden/>
          </w:rPr>
          <w:t>108</w:t>
        </w:r>
        <w:r w:rsidR="000A3A18">
          <w:rPr>
            <w:noProof/>
            <w:webHidden/>
          </w:rPr>
          <w:fldChar w:fldCharType="end"/>
        </w:r>
      </w:hyperlink>
    </w:p>
    <w:p w14:paraId="1564F348" w14:textId="1FB41332"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2" w:history="1">
        <w:r w:rsidR="000A3A18" w:rsidRPr="00843110">
          <w:rPr>
            <w:rStyle w:val="Hyperlink"/>
          </w:rPr>
          <w:t>RSA-24.1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Section 4. Voluntary Registration</w:t>
        </w:r>
        <w:r w:rsidR="000A3A18">
          <w:rPr>
            <w:noProof/>
            <w:webHidden/>
          </w:rPr>
          <w:tab/>
        </w:r>
        <w:r w:rsidR="000A3A18">
          <w:rPr>
            <w:noProof/>
            <w:webHidden/>
          </w:rPr>
          <w:fldChar w:fldCharType="begin"/>
        </w:r>
        <w:r w:rsidR="000A3A18">
          <w:rPr>
            <w:noProof/>
            <w:webHidden/>
          </w:rPr>
          <w:instrText xml:space="preserve"> PAGEREF _Toc161125472 \h </w:instrText>
        </w:r>
        <w:r w:rsidR="000A3A18">
          <w:rPr>
            <w:noProof/>
            <w:webHidden/>
          </w:rPr>
        </w:r>
        <w:r w:rsidR="000A3A18">
          <w:rPr>
            <w:noProof/>
            <w:webHidden/>
          </w:rPr>
          <w:fldChar w:fldCharType="separate"/>
        </w:r>
        <w:r w:rsidR="00672DF7">
          <w:rPr>
            <w:noProof/>
            <w:webHidden/>
          </w:rPr>
          <w:t>108</w:t>
        </w:r>
        <w:r w:rsidR="000A3A18">
          <w:rPr>
            <w:noProof/>
            <w:webHidden/>
          </w:rPr>
          <w:fldChar w:fldCharType="end"/>
        </w:r>
      </w:hyperlink>
    </w:p>
    <w:p w14:paraId="5CD5BF63" w14:textId="5F99852A"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3" w:history="1">
        <w:r w:rsidR="000A3A18" w:rsidRPr="00843110">
          <w:rPr>
            <w:rStyle w:val="Hyperlink"/>
          </w:rPr>
          <w:t>FLR – uniform fuels and automotive lubricants regulation</w:t>
        </w:r>
        <w:r w:rsidR="000A3A18">
          <w:rPr>
            <w:noProof/>
            <w:webHidden/>
          </w:rPr>
          <w:tab/>
        </w:r>
        <w:r w:rsidR="000A3A18">
          <w:rPr>
            <w:noProof/>
            <w:webHidden/>
          </w:rPr>
          <w:fldChar w:fldCharType="begin"/>
        </w:r>
        <w:r w:rsidR="000A3A18">
          <w:rPr>
            <w:noProof/>
            <w:webHidden/>
          </w:rPr>
          <w:instrText xml:space="preserve"> PAGEREF _Toc161125473 \h </w:instrText>
        </w:r>
        <w:r w:rsidR="000A3A18">
          <w:rPr>
            <w:noProof/>
            <w:webHidden/>
          </w:rPr>
        </w:r>
        <w:r w:rsidR="000A3A18">
          <w:rPr>
            <w:noProof/>
            <w:webHidden/>
          </w:rPr>
          <w:fldChar w:fldCharType="separate"/>
        </w:r>
        <w:r w:rsidR="00672DF7">
          <w:rPr>
            <w:noProof/>
            <w:webHidden/>
          </w:rPr>
          <w:t>112</w:t>
        </w:r>
        <w:r w:rsidR="000A3A18">
          <w:rPr>
            <w:noProof/>
            <w:webHidden/>
          </w:rPr>
          <w:fldChar w:fldCharType="end"/>
        </w:r>
      </w:hyperlink>
    </w:p>
    <w:p w14:paraId="0F1C1594" w14:textId="1C932324"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4" w:history="1">
        <w:r w:rsidR="000A3A18" w:rsidRPr="00843110">
          <w:rPr>
            <w:rStyle w:val="Hyperlink"/>
          </w:rPr>
          <w:t xml:space="preserve">FLR-23.3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Section 2.20. Hydrogen Fuel.</w:t>
        </w:r>
        <w:r w:rsidR="000A3A18">
          <w:rPr>
            <w:noProof/>
            <w:webHidden/>
          </w:rPr>
          <w:tab/>
        </w:r>
        <w:r w:rsidR="000A3A18">
          <w:rPr>
            <w:noProof/>
            <w:webHidden/>
          </w:rPr>
          <w:fldChar w:fldCharType="begin"/>
        </w:r>
        <w:r w:rsidR="000A3A18">
          <w:rPr>
            <w:noProof/>
            <w:webHidden/>
          </w:rPr>
          <w:instrText xml:space="preserve"> PAGEREF _Toc161125474 \h </w:instrText>
        </w:r>
        <w:r w:rsidR="000A3A18">
          <w:rPr>
            <w:noProof/>
            <w:webHidden/>
          </w:rPr>
        </w:r>
        <w:r w:rsidR="000A3A18">
          <w:rPr>
            <w:noProof/>
            <w:webHidden/>
          </w:rPr>
          <w:fldChar w:fldCharType="separate"/>
        </w:r>
        <w:r w:rsidR="00672DF7">
          <w:rPr>
            <w:noProof/>
            <w:webHidden/>
          </w:rPr>
          <w:t>112</w:t>
        </w:r>
        <w:r w:rsidR="000A3A18">
          <w:rPr>
            <w:noProof/>
            <w:webHidden/>
          </w:rPr>
          <w:fldChar w:fldCharType="end"/>
        </w:r>
      </w:hyperlink>
    </w:p>
    <w:p w14:paraId="437495B9" w14:textId="3834AEEC"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5" w:history="1">
        <w:r w:rsidR="000A3A18" w:rsidRPr="00843110">
          <w:rPr>
            <w:rStyle w:val="Hyperlink"/>
          </w:rPr>
          <w:t>NET – Handbook 133: Checking the Net Content of Packaged Goods</w:t>
        </w:r>
        <w:r w:rsidR="000A3A18">
          <w:rPr>
            <w:noProof/>
            <w:webHidden/>
          </w:rPr>
          <w:tab/>
        </w:r>
        <w:r w:rsidR="000A3A18">
          <w:rPr>
            <w:noProof/>
            <w:webHidden/>
          </w:rPr>
          <w:fldChar w:fldCharType="begin"/>
        </w:r>
        <w:r w:rsidR="000A3A18">
          <w:rPr>
            <w:noProof/>
            <w:webHidden/>
          </w:rPr>
          <w:instrText xml:space="preserve"> PAGEREF _Toc161125475 \h </w:instrText>
        </w:r>
        <w:r w:rsidR="000A3A18">
          <w:rPr>
            <w:noProof/>
            <w:webHidden/>
          </w:rPr>
        </w:r>
        <w:r w:rsidR="000A3A18">
          <w:rPr>
            <w:noProof/>
            <w:webHidden/>
          </w:rPr>
          <w:fldChar w:fldCharType="separate"/>
        </w:r>
        <w:r w:rsidR="00672DF7">
          <w:rPr>
            <w:noProof/>
            <w:webHidden/>
          </w:rPr>
          <w:t>114</w:t>
        </w:r>
        <w:r w:rsidR="000A3A18">
          <w:rPr>
            <w:noProof/>
            <w:webHidden/>
          </w:rPr>
          <w:fldChar w:fldCharType="end"/>
        </w:r>
      </w:hyperlink>
    </w:p>
    <w:p w14:paraId="6AA0B491" w14:textId="0811B6AF"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6" w:history="1">
        <w:r w:rsidR="000A3A18" w:rsidRPr="00843110">
          <w:rPr>
            <w:rStyle w:val="Hyperlink"/>
          </w:rPr>
          <w:t>NET-22.1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HB133, Section 1.2.6. Deviations Caused by Moisture Loss or Gain and Section 2.3.8. Table 2-3 Moisture Allowances.</w:t>
        </w:r>
        <w:r w:rsidR="000A3A18">
          <w:rPr>
            <w:noProof/>
            <w:webHidden/>
          </w:rPr>
          <w:tab/>
        </w:r>
        <w:r w:rsidR="000A3A18">
          <w:rPr>
            <w:noProof/>
            <w:webHidden/>
          </w:rPr>
          <w:fldChar w:fldCharType="begin"/>
        </w:r>
        <w:r w:rsidR="000A3A18">
          <w:rPr>
            <w:noProof/>
            <w:webHidden/>
          </w:rPr>
          <w:instrText xml:space="preserve"> PAGEREF _Toc161125476 \h </w:instrText>
        </w:r>
        <w:r w:rsidR="000A3A18">
          <w:rPr>
            <w:noProof/>
            <w:webHidden/>
          </w:rPr>
        </w:r>
        <w:r w:rsidR="000A3A18">
          <w:rPr>
            <w:noProof/>
            <w:webHidden/>
          </w:rPr>
          <w:fldChar w:fldCharType="separate"/>
        </w:r>
        <w:r w:rsidR="00672DF7">
          <w:rPr>
            <w:noProof/>
            <w:webHidden/>
          </w:rPr>
          <w:t>114</w:t>
        </w:r>
        <w:r w:rsidR="000A3A18">
          <w:rPr>
            <w:noProof/>
            <w:webHidden/>
          </w:rPr>
          <w:fldChar w:fldCharType="end"/>
        </w:r>
      </w:hyperlink>
    </w:p>
    <w:p w14:paraId="323C2121" w14:textId="121430B3"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7" w:history="1">
        <w:r w:rsidR="000A3A18" w:rsidRPr="00843110">
          <w:rPr>
            <w:rStyle w:val="Hyperlink"/>
          </w:rPr>
          <w:t>NET-24.2</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V</w:t>
        </w:r>
        <w:r w:rsidR="007B549A">
          <w:rPr>
            <w:rStyle w:val="Hyperlink"/>
          </w:rPr>
          <w:tab/>
        </w:r>
        <w:r w:rsidR="000A3A18" w:rsidRPr="00843110">
          <w:rPr>
            <w:rStyle w:val="Hyperlink"/>
          </w:rPr>
          <w:t>Section 4.9. Procedure for Checking the Contents of Specific Agriculture Seed Packages Labeled by Count., and Appendix D. AOSA Rules for Testing Seeds.</w:t>
        </w:r>
        <w:r w:rsidR="000A3A18">
          <w:rPr>
            <w:noProof/>
            <w:webHidden/>
          </w:rPr>
          <w:tab/>
        </w:r>
        <w:r w:rsidR="000A3A18">
          <w:rPr>
            <w:noProof/>
            <w:webHidden/>
          </w:rPr>
          <w:fldChar w:fldCharType="begin"/>
        </w:r>
        <w:r w:rsidR="000A3A18">
          <w:rPr>
            <w:noProof/>
            <w:webHidden/>
          </w:rPr>
          <w:instrText xml:space="preserve"> PAGEREF _Toc161125477 \h </w:instrText>
        </w:r>
        <w:r w:rsidR="000A3A18">
          <w:rPr>
            <w:noProof/>
            <w:webHidden/>
          </w:rPr>
        </w:r>
        <w:r w:rsidR="000A3A18">
          <w:rPr>
            <w:noProof/>
            <w:webHidden/>
          </w:rPr>
          <w:fldChar w:fldCharType="separate"/>
        </w:r>
        <w:r w:rsidR="00672DF7">
          <w:rPr>
            <w:noProof/>
            <w:webHidden/>
          </w:rPr>
          <w:t>121</w:t>
        </w:r>
        <w:r w:rsidR="000A3A18">
          <w:rPr>
            <w:noProof/>
            <w:webHidden/>
          </w:rPr>
          <w:fldChar w:fldCharType="end"/>
        </w:r>
      </w:hyperlink>
    </w:p>
    <w:p w14:paraId="47CFAB88" w14:textId="2DE24599"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8" w:history="1">
        <w:r w:rsidR="000A3A18" w:rsidRPr="00843110">
          <w:rPr>
            <w:rStyle w:val="Hyperlink"/>
          </w:rPr>
          <w:t>OTH – OTHER ITEMS</w:t>
        </w:r>
        <w:r w:rsidR="000A3A18">
          <w:rPr>
            <w:noProof/>
            <w:webHidden/>
          </w:rPr>
          <w:tab/>
        </w:r>
        <w:r w:rsidR="000A3A18">
          <w:rPr>
            <w:noProof/>
            <w:webHidden/>
          </w:rPr>
          <w:fldChar w:fldCharType="begin"/>
        </w:r>
        <w:r w:rsidR="000A3A18">
          <w:rPr>
            <w:noProof/>
            <w:webHidden/>
          </w:rPr>
          <w:instrText xml:space="preserve"> PAGEREF _Toc161125478 \h </w:instrText>
        </w:r>
        <w:r w:rsidR="000A3A18">
          <w:rPr>
            <w:noProof/>
            <w:webHidden/>
          </w:rPr>
        </w:r>
        <w:r w:rsidR="000A3A18">
          <w:rPr>
            <w:noProof/>
            <w:webHidden/>
          </w:rPr>
          <w:fldChar w:fldCharType="separate"/>
        </w:r>
        <w:r w:rsidR="00672DF7">
          <w:rPr>
            <w:noProof/>
            <w:webHidden/>
          </w:rPr>
          <w:t>129</w:t>
        </w:r>
        <w:r w:rsidR="000A3A18">
          <w:rPr>
            <w:noProof/>
            <w:webHidden/>
          </w:rPr>
          <w:fldChar w:fldCharType="end"/>
        </w:r>
      </w:hyperlink>
    </w:p>
    <w:p w14:paraId="04F45142" w14:textId="718A1481"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9" w:history="1">
        <w:r w:rsidR="000A3A18" w:rsidRPr="00843110">
          <w:rPr>
            <w:rStyle w:val="Hyperlink"/>
          </w:rPr>
          <w:t>OTH-24.1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A </w:t>
        </w:r>
        <w:r w:rsidR="007B549A">
          <w:rPr>
            <w:rStyle w:val="Hyperlink"/>
          </w:rPr>
          <w:tab/>
        </w:r>
        <w:r w:rsidR="000A3A18" w:rsidRPr="00843110">
          <w:rPr>
            <w:rStyle w:val="Hyperlink"/>
          </w:rPr>
          <w:t>X. Uniform Shipping Law</w:t>
        </w:r>
        <w:r w:rsidR="000A3A18">
          <w:rPr>
            <w:noProof/>
            <w:webHidden/>
          </w:rPr>
          <w:tab/>
        </w:r>
        <w:r w:rsidR="000A3A18">
          <w:rPr>
            <w:noProof/>
            <w:webHidden/>
          </w:rPr>
          <w:fldChar w:fldCharType="begin"/>
        </w:r>
        <w:r w:rsidR="000A3A18">
          <w:rPr>
            <w:noProof/>
            <w:webHidden/>
          </w:rPr>
          <w:instrText xml:space="preserve"> PAGEREF _Toc161125479 \h </w:instrText>
        </w:r>
        <w:r w:rsidR="000A3A18">
          <w:rPr>
            <w:noProof/>
            <w:webHidden/>
          </w:rPr>
        </w:r>
        <w:r w:rsidR="000A3A18">
          <w:rPr>
            <w:noProof/>
            <w:webHidden/>
          </w:rPr>
          <w:fldChar w:fldCharType="separate"/>
        </w:r>
        <w:r w:rsidR="00672DF7">
          <w:rPr>
            <w:noProof/>
            <w:webHidden/>
          </w:rPr>
          <w:t>129</w:t>
        </w:r>
        <w:r w:rsidR="000A3A18">
          <w:rPr>
            <w:noProof/>
            <w:webHidden/>
          </w:rPr>
          <w:fldChar w:fldCharType="end"/>
        </w:r>
      </w:hyperlink>
    </w:p>
    <w:p w14:paraId="2BDE0414" w14:textId="78396271"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0" w:history="1">
        <w:r w:rsidR="000A3A18" w:rsidRPr="00843110">
          <w:rPr>
            <w:rStyle w:val="Hyperlink"/>
          </w:rPr>
          <w:t>OTH-07.1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D </w:t>
        </w:r>
        <w:r w:rsidR="007B549A">
          <w:rPr>
            <w:rStyle w:val="Hyperlink"/>
          </w:rPr>
          <w:tab/>
        </w:r>
        <w:r w:rsidR="000A3A18" w:rsidRPr="00843110">
          <w:rPr>
            <w:rStyle w:val="Hyperlink"/>
          </w:rPr>
          <w:t>Fuels and Lubricants Subcommittee</w:t>
        </w:r>
        <w:r w:rsidR="000A3A18">
          <w:rPr>
            <w:noProof/>
            <w:webHidden/>
          </w:rPr>
          <w:tab/>
        </w:r>
        <w:r w:rsidR="000A3A18">
          <w:rPr>
            <w:noProof/>
            <w:webHidden/>
          </w:rPr>
          <w:fldChar w:fldCharType="begin"/>
        </w:r>
        <w:r w:rsidR="000A3A18">
          <w:rPr>
            <w:noProof/>
            <w:webHidden/>
          </w:rPr>
          <w:instrText xml:space="preserve"> PAGEREF _Toc161125480 \h </w:instrText>
        </w:r>
        <w:r w:rsidR="000A3A18">
          <w:rPr>
            <w:noProof/>
            <w:webHidden/>
          </w:rPr>
        </w:r>
        <w:r w:rsidR="000A3A18">
          <w:rPr>
            <w:noProof/>
            <w:webHidden/>
          </w:rPr>
          <w:fldChar w:fldCharType="separate"/>
        </w:r>
        <w:r w:rsidR="00672DF7">
          <w:rPr>
            <w:noProof/>
            <w:webHidden/>
          </w:rPr>
          <w:t>136</w:t>
        </w:r>
        <w:r w:rsidR="000A3A18">
          <w:rPr>
            <w:noProof/>
            <w:webHidden/>
          </w:rPr>
          <w:fldChar w:fldCharType="end"/>
        </w:r>
      </w:hyperlink>
    </w:p>
    <w:p w14:paraId="7F4F4875" w14:textId="14DE531C"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1" w:history="1">
        <w:r w:rsidR="000A3A18" w:rsidRPr="00843110">
          <w:rPr>
            <w:rStyle w:val="Hyperlink"/>
          </w:rPr>
          <w:t>OTH-11.1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D</w:t>
        </w:r>
        <w:r w:rsidR="007B549A">
          <w:rPr>
            <w:rStyle w:val="Hyperlink"/>
          </w:rPr>
          <w:tab/>
        </w:r>
        <w:r w:rsidR="000A3A18" w:rsidRPr="00843110">
          <w:rPr>
            <w:rStyle w:val="Hyperlink"/>
          </w:rPr>
          <w:t xml:space="preserve"> Packaging and Labeling Subcommittee</w:t>
        </w:r>
        <w:r w:rsidR="000A3A18">
          <w:rPr>
            <w:noProof/>
            <w:webHidden/>
          </w:rPr>
          <w:tab/>
        </w:r>
        <w:r w:rsidR="000A3A18">
          <w:rPr>
            <w:noProof/>
            <w:webHidden/>
          </w:rPr>
          <w:fldChar w:fldCharType="begin"/>
        </w:r>
        <w:r w:rsidR="000A3A18">
          <w:rPr>
            <w:noProof/>
            <w:webHidden/>
          </w:rPr>
          <w:instrText xml:space="preserve"> PAGEREF _Toc161125481 \h </w:instrText>
        </w:r>
        <w:r w:rsidR="000A3A18">
          <w:rPr>
            <w:noProof/>
            <w:webHidden/>
          </w:rPr>
        </w:r>
        <w:r w:rsidR="000A3A18">
          <w:rPr>
            <w:noProof/>
            <w:webHidden/>
          </w:rPr>
          <w:fldChar w:fldCharType="separate"/>
        </w:r>
        <w:r w:rsidR="00672DF7">
          <w:rPr>
            <w:noProof/>
            <w:webHidden/>
          </w:rPr>
          <w:t>137</w:t>
        </w:r>
        <w:r w:rsidR="000A3A18">
          <w:rPr>
            <w:noProof/>
            <w:webHidden/>
          </w:rPr>
          <w:fldChar w:fldCharType="end"/>
        </w:r>
      </w:hyperlink>
    </w:p>
    <w:p w14:paraId="1F9B9E80" w14:textId="5EB4E933" w:rsidR="000A3A18" w:rsidRDefault="006034E2">
      <w:pPr>
        <w:pStyle w:val="TOC1"/>
        <w:tabs>
          <w:tab w:val="left" w:pos="2507"/>
        </w:tabs>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2" w:history="1">
        <w:r w:rsidR="000A3A18" w:rsidRPr="00843110">
          <w:rPr>
            <w:rStyle w:val="Hyperlink"/>
          </w:rPr>
          <w:t>item block 1 (b1)     V</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 xml:space="preserve"> renewable diesel and diesel</w:t>
        </w:r>
        <w:r w:rsidR="000A3A18">
          <w:rPr>
            <w:noProof/>
            <w:webHidden/>
          </w:rPr>
          <w:tab/>
        </w:r>
        <w:r w:rsidR="000A3A18">
          <w:rPr>
            <w:noProof/>
            <w:webHidden/>
          </w:rPr>
          <w:fldChar w:fldCharType="begin"/>
        </w:r>
        <w:r w:rsidR="000A3A18">
          <w:rPr>
            <w:noProof/>
            <w:webHidden/>
          </w:rPr>
          <w:instrText xml:space="preserve"> PAGEREF _Toc161125482 \h </w:instrText>
        </w:r>
        <w:r w:rsidR="000A3A18">
          <w:rPr>
            <w:noProof/>
            <w:webHidden/>
          </w:rPr>
        </w:r>
        <w:r w:rsidR="000A3A18">
          <w:rPr>
            <w:noProof/>
            <w:webHidden/>
          </w:rPr>
          <w:fldChar w:fldCharType="separate"/>
        </w:r>
        <w:r w:rsidR="00672DF7">
          <w:rPr>
            <w:noProof/>
            <w:webHidden/>
          </w:rPr>
          <w:t>138</w:t>
        </w:r>
        <w:r w:rsidR="000A3A18">
          <w:rPr>
            <w:noProof/>
            <w:webHidden/>
          </w:rPr>
          <w:fldChar w:fldCharType="end"/>
        </w:r>
      </w:hyperlink>
    </w:p>
    <w:p w14:paraId="301C60DA" w14:textId="40B7ACB7"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3" w:history="1">
        <w:r w:rsidR="000A3A18" w:rsidRPr="00843110">
          <w:rPr>
            <w:rStyle w:val="Hyperlink"/>
          </w:rPr>
          <w:t xml:space="preserve">B1: MOS-23.1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 xml:space="preserve">Sections 2.31. </w:t>
        </w:r>
        <w:r w:rsidR="000A3A18" w:rsidRPr="00843110">
          <w:rPr>
            <w:rStyle w:val="Hyperlink"/>
            <w:strike/>
          </w:rPr>
          <w:t xml:space="preserve">Biodiesel and Biodiesel Blends </w:t>
        </w:r>
        <w:r w:rsidR="000A3A18" w:rsidRPr="00843110">
          <w:rPr>
            <w:rStyle w:val="Hyperlink"/>
          </w:rPr>
          <w:t>and 2.40. Diesel Fuel.</w:t>
        </w:r>
        <w:r w:rsidR="000A3A18">
          <w:rPr>
            <w:noProof/>
            <w:webHidden/>
          </w:rPr>
          <w:tab/>
        </w:r>
        <w:r w:rsidR="000A3A18">
          <w:rPr>
            <w:noProof/>
            <w:webHidden/>
          </w:rPr>
          <w:fldChar w:fldCharType="begin"/>
        </w:r>
        <w:r w:rsidR="000A3A18">
          <w:rPr>
            <w:noProof/>
            <w:webHidden/>
          </w:rPr>
          <w:instrText xml:space="preserve"> PAGEREF _Toc161125483 \h </w:instrText>
        </w:r>
        <w:r w:rsidR="000A3A18">
          <w:rPr>
            <w:noProof/>
            <w:webHidden/>
          </w:rPr>
        </w:r>
        <w:r w:rsidR="000A3A18">
          <w:rPr>
            <w:noProof/>
            <w:webHidden/>
          </w:rPr>
          <w:fldChar w:fldCharType="separate"/>
        </w:r>
        <w:r w:rsidR="00672DF7">
          <w:rPr>
            <w:noProof/>
            <w:webHidden/>
          </w:rPr>
          <w:t>139</w:t>
        </w:r>
        <w:r w:rsidR="000A3A18">
          <w:rPr>
            <w:noProof/>
            <w:webHidden/>
          </w:rPr>
          <w:fldChar w:fldCharType="end"/>
        </w:r>
      </w:hyperlink>
    </w:p>
    <w:p w14:paraId="4BBC688E" w14:textId="4A6536BD"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4" w:history="1">
        <w:r w:rsidR="000A3A18" w:rsidRPr="00843110">
          <w:rPr>
            <w:rStyle w:val="Hyperlink"/>
          </w:rPr>
          <w:t>B1: FLR-23.1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V</w:t>
        </w:r>
        <w:r w:rsidR="007B549A">
          <w:rPr>
            <w:rStyle w:val="Hyperlink"/>
          </w:rPr>
          <w:tab/>
        </w:r>
        <w:r w:rsidR="000A3A18" w:rsidRPr="00843110">
          <w:rPr>
            <w:rStyle w:val="Hyperlink"/>
          </w:rPr>
          <w:t>Sections 1.9. Biodiesel Blend., 1.15. Diesel Fuel., 1.27. Fuel Oil., 2.2. Diesel Fuel., 3.3. Diesel Fuel., and 3.15. Biodiesel and Biodiesel Blends.</w:t>
        </w:r>
        <w:r w:rsidR="000A3A18">
          <w:rPr>
            <w:noProof/>
            <w:webHidden/>
          </w:rPr>
          <w:tab/>
        </w:r>
        <w:r w:rsidR="000A3A18">
          <w:rPr>
            <w:noProof/>
            <w:webHidden/>
          </w:rPr>
          <w:fldChar w:fldCharType="begin"/>
        </w:r>
        <w:r w:rsidR="000A3A18">
          <w:rPr>
            <w:noProof/>
            <w:webHidden/>
          </w:rPr>
          <w:instrText xml:space="preserve"> PAGEREF _Toc161125484 \h </w:instrText>
        </w:r>
        <w:r w:rsidR="000A3A18">
          <w:rPr>
            <w:noProof/>
            <w:webHidden/>
          </w:rPr>
        </w:r>
        <w:r w:rsidR="000A3A18">
          <w:rPr>
            <w:noProof/>
            <w:webHidden/>
          </w:rPr>
          <w:fldChar w:fldCharType="separate"/>
        </w:r>
        <w:r w:rsidR="00672DF7">
          <w:rPr>
            <w:noProof/>
            <w:webHidden/>
          </w:rPr>
          <w:t>141</w:t>
        </w:r>
        <w:r w:rsidR="000A3A18">
          <w:rPr>
            <w:noProof/>
            <w:webHidden/>
          </w:rPr>
          <w:fldChar w:fldCharType="end"/>
        </w:r>
      </w:hyperlink>
    </w:p>
    <w:p w14:paraId="1603F5DE" w14:textId="31F1FB83"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5" w:history="1">
        <w:r w:rsidR="000A3A18" w:rsidRPr="00843110">
          <w:rPr>
            <w:rStyle w:val="Hyperlink"/>
          </w:rPr>
          <w:t xml:space="preserve">item block 2 (b2) </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Reference ASTM Standards D8080 and D8487</w:t>
        </w:r>
        <w:r w:rsidR="000A3A18">
          <w:rPr>
            <w:noProof/>
            <w:webHidden/>
          </w:rPr>
          <w:tab/>
        </w:r>
        <w:r w:rsidR="000A3A18">
          <w:rPr>
            <w:noProof/>
            <w:webHidden/>
          </w:rPr>
          <w:fldChar w:fldCharType="begin"/>
        </w:r>
        <w:r w:rsidR="000A3A18">
          <w:rPr>
            <w:noProof/>
            <w:webHidden/>
          </w:rPr>
          <w:instrText xml:space="preserve"> PAGEREF _Toc161125485 \h </w:instrText>
        </w:r>
        <w:r w:rsidR="000A3A18">
          <w:rPr>
            <w:noProof/>
            <w:webHidden/>
          </w:rPr>
        </w:r>
        <w:r w:rsidR="000A3A18">
          <w:rPr>
            <w:noProof/>
            <w:webHidden/>
          </w:rPr>
          <w:fldChar w:fldCharType="separate"/>
        </w:r>
        <w:r w:rsidR="00672DF7">
          <w:rPr>
            <w:noProof/>
            <w:webHidden/>
          </w:rPr>
          <w:t>148</w:t>
        </w:r>
        <w:r w:rsidR="000A3A18">
          <w:rPr>
            <w:noProof/>
            <w:webHidden/>
          </w:rPr>
          <w:fldChar w:fldCharType="end"/>
        </w:r>
      </w:hyperlink>
    </w:p>
    <w:p w14:paraId="30FBF6CD" w14:textId="066CB28F"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6" w:history="1">
        <w:r w:rsidR="000A3A18" w:rsidRPr="00843110">
          <w:rPr>
            <w:rStyle w:val="Hyperlink"/>
          </w:rPr>
          <w:t xml:space="preserve">B2: FLR-24.2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2.9. Liquefied Natural Gas (LNG) Vehicle Fuel., 2.10. Compressed Natural Gas (CNG)., and 2.XX. Compressed Natural Gas (CNG) Blended with Hydrogen</w:t>
        </w:r>
        <w:r w:rsidR="000A3A18">
          <w:rPr>
            <w:noProof/>
            <w:webHidden/>
          </w:rPr>
          <w:tab/>
        </w:r>
        <w:r w:rsidR="000A3A18">
          <w:rPr>
            <w:noProof/>
            <w:webHidden/>
          </w:rPr>
          <w:fldChar w:fldCharType="begin"/>
        </w:r>
        <w:r w:rsidR="000A3A18">
          <w:rPr>
            <w:noProof/>
            <w:webHidden/>
          </w:rPr>
          <w:instrText xml:space="preserve"> PAGEREF _Toc161125486 \h </w:instrText>
        </w:r>
        <w:r w:rsidR="000A3A18">
          <w:rPr>
            <w:noProof/>
            <w:webHidden/>
          </w:rPr>
        </w:r>
        <w:r w:rsidR="000A3A18">
          <w:rPr>
            <w:noProof/>
            <w:webHidden/>
          </w:rPr>
          <w:fldChar w:fldCharType="separate"/>
        </w:r>
        <w:r w:rsidR="00672DF7">
          <w:rPr>
            <w:noProof/>
            <w:webHidden/>
          </w:rPr>
          <w:t>148</w:t>
        </w:r>
        <w:r w:rsidR="000A3A18">
          <w:rPr>
            <w:noProof/>
            <w:webHidden/>
          </w:rPr>
          <w:fldChar w:fldCharType="end"/>
        </w:r>
      </w:hyperlink>
    </w:p>
    <w:p w14:paraId="4D37F64E" w14:textId="7B04B5D5"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7" w:history="1">
        <w:r w:rsidR="000A3A18" w:rsidRPr="00843110">
          <w:rPr>
            <w:rStyle w:val="Hyperlink"/>
          </w:rPr>
          <w:t xml:space="preserve">B2: FLR-24.1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Fonts w:eastAsiaTheme="minorHAnsi"/>
          </w:rPr>
          <w:t>3.11.2.1.X. Identification of Grade. and 3.12.2.X. Identification of Grade.</w:t>
        </w:r>
        <w:r w:rsidR="000A3A18">
          <w:rPr>
            <w:noProof/>
            <w:webHidden/>
          </w:rPr>
          <w:tab/>
        </w:r>
        <w:r w:rsidR="000A3A18">
          <w:rPr>
            <w:noProof/>
            <w:webHidden/>
          </w:rPr>
          <w:fldChar w:fldCharType="begin"/>
        </w:r>
        <w:r w:rsidR="000A3A18">
          <w:rPr>
            <w:noProof/>
            <w:webHidden/>
          </w:rPr>
          <w:instrText xml:space="preserve"> PAGEREF _Toc161125487 \h </w:instrText>
        </w:r>
        <w:r w:rsidR="000A3A18">
          <w:rPr>
            <w:noProof/>
            <w:webHidden/>
          </w:rPr>
        </w:r>
        <w:r w:rsidR="000A3A18">
          <w:rPr>
            <w:noProof/>
            <w:webHidden/>
          </w:rPr>
          <w:fldChar w:fldCharType="separate"/>
        </w:r>
        <w:r w:rsidR="00672DF7">
          <w:rPr>
            <w:noProof/>
            <w:webHidden/>
          </w:rPr>
          <w:t>149</w:t>
        </w:r>
        <w:r w:rsidR="000A3A18">
          <w:rPr>
            <w:noProof/>
            <w:webHidden/>
          </w:rPr>
          <w:fldChar w:fldCharType="end"/>
        </w:r>
      </w:hyperlink>
    </w:p>
    <w:p w14:paraId="76F0F463" w14:textId="604DD2B9" w:rsidR="000A3A18" w:rsidRDefault="006034E2">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8" w:history="1">
        <w:r w:rsidR="000A3A18" w:rsidRPr="00843110">
          <w:rPr>
            <w:rStyle w:val="Hyperlink"/>
          </w:rPr>
          <w:t xml:space="preserve">item block 3 (b3) </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Ice cream</w:t>
        </w:r>
        <w:r w:rsidR="000A3A18">
          <w:rPr>
            <w:noProof/>
            <w:webHidden/>
          </w:rPr>
          <w:tab/>
        </w:r>
        <w:r w:rsidR="000A3A18">
          <w:rPr>
            <w:noProof/>
            <w:webHidden/>
          </w:rPr>
          <w:fldChar w:fldCharType="begin"/>
        </w:r>
        <w:r w:rsidR="000A3A18">
          <w:rPr>
            <w:noProof/>
            <w:webHidden/>
          </w:rPr>
          <w:instrText xml:space="preserve"> PAGEREF _Toc161125488 \h </w:instrText>
        </w:r>
        <w:r w:rsidR="000A3A18">
          <w:rPr>
            <w:noProof/>
            <w:webHidden/>
          </w:rPr>
        </w:r>
        <w:r w:rsidR="000A3A18">
          <w:rPr>
            <w:noProof/>
            <w:webHidden/>
          </w:rPr>
          <w:fldChar w:fldCharType="separate"/>
        </w:r>
        <w:r w:rsidR="00672DF7">
          <w:rPr>
            <w:noProof/>
            <w:webHidden/>
          </w:rPr>
          <w:t>152</w:t>
        </w:r>
        <w:r w:rsidR="000A3A18">
          <w:rPr>
            <w:noProof/>
            <w:webHidden/>
          </w:rPr>
          <w:fldChar w:fldCharType="end"/>
        </w:r>
      </w:hyperlink>
    </w:p>
    <w:p w14:paraId="14DC62F1" w14:textId="14537F7B"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9" w:history="1">
        <w:r w:rsidR="000A3A18" w:rsidRPr="00843110">
          <w:rPr>
            <w:rStyle w:val="Hyperlink"/>
          </w:rPr>
          <w:t xml:space="preserve">B3: NET-24.1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Ice Cream Novelties</w:t>
        </w:r>
        <w:r w:rsidR="000A3A18">
          <w:rPr>
            <w:noProof/>
            <w:webHidden/>
          </w:rPr>
          <w:tab/>
        </w:r>
        <w:r w:rsidR="000A3A18">
          <w:rPr>
            <w:noProof/>
            <w:webHidden/>
          </w:rPr>
          <w:fldChar w:fldCharType="begin"/>
        </w:r>
        <w:r w:rsidR="000A3A18">
          <w:rPr>
            <w:noProof/>
            <w:webHidden/>
          </w:rPr>
          <w:instrText xml:space="preserve"> PAGEREF _Toc161125489 \h </w:instrText>
        </w:r>
        <w:r w:rsidR="000A3A18">
          <w:rPr>
            <w:noProof/>
            <w:webHidden/>
          </w:rPr>
        </w:r>
        <w:r w:rsidR="000A3A18">
          <w:rPr>
            <w:noProof/>
            <w:webHidden/>
          </w:rPr>
          <w:fldChar w:fldCharType="separate"/>
        </w:r>
        <w:r w:rsidR="00672DF7">
          <w:rPr>
            <w:noProof/>
            <w:webHidden/>
          </w:rPr>
          <w:t>152</w:t>
        </w:r>
        <w:r w:rsidR="000A3A18">
          <w:rPr>
            <w:noProof/>
            <w:webHidden/>
          </w:rPr>
          <w:fldChar w:fldCharType="end"/>
        </w:r>
      </w:hyperlink>
    </w:p>
    <w:p w14:paraId="65CC7D75" w14:textId="07B5BF95" w:rsidR="000A3A18" w:rsidRDefault="006034E2">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90" w:history="1">
        <w:r w:rsidR="000A3A18" w:rsidRPr="00843110">
          <w:rPr>
            <w:rStyle w:val="Hyperlink"/>
          </w:rPr>
          <w:t xml:space="preserve">B3: MOS-24.5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I </w:t>
        </w:r>
        <w:r w:rsidR="007B549A">
          <w:rPr>
            <w:rStyle w:val="Hyperlink"/>
          </w:rPr>
          <w:tab/>
        </w:r>
        <w:r w:rsidR="000A3A18" w:rsidRPr="00843110">
          <w:rPr>
            <w:rStyle w:val="Hyperlink"/>
          </w:rPr>
          <w:t>Section 1.7.1. Factory Packaged Ice Cream and Similar Frozen Products</w:t>
        </w:r>
        <w:r w:rsidR="000A3A18">
          <w:rPr>
            <w:noProof/>
            <w:webHidden/>
          </w:rPr>
          <w:tab/>
        </w:r>
        <w:r w:rsidR="000A3A18">
          <w:rPr>
            <w:noProof/>
            <w:webHidden/>
          </w:rPr>
          <w:fldChar w:fldCharType="begin"/>
        </w:r>
        <w:r w:rsidR="000A3A18">
          <w:rPr>
            <w:noProof/>
            <w:webHidden/>
          </w:rPr>
          <w:instrText xml:space="preserve"> PAGEREF _Toc161125490 \h </w:instrText>
        </w:r>
        <w:r w:rsidR="000A3A18">
          <w:rPr>
            <w:noProof/>
            <w:webHidden/>
          </w:rPr>
        </w:r>
        <w:r w:rsidR="000A3A18">
          <w:rPr>
            <w:noProof/>
            <w:webHidden/>
          </w:rPr>
          <w:fldChar w:fldCharType="separate"/>
        </w:r>
        <w:r w:rsidR="00672DF7">
          <w:rPr>
            <w:noProof/>
            <w:webHidden/>
          </w:rPr>
          <w:t>163</w:t>
        </w:r>
        <w:r w:rsidR="000A3A18">
          <w:rPr>
            <w:noProof/>
            <w:webHidden/>
          </w:rPr>
          <w:fldChar w:fldCharType="end"/>
        </w:r>
      </w:hyperlink>
    </w:p>
    <w:p w14:paraId="55EB0820" w14:textId="70F5DD66" w:rsidR="000D0F2A" w:rsidRPr="000D0F2A" w:rsidRDefault="00214C38" w:rsidP="00CF4023">
      <w:pPr>
        <w:pStyle w:val="TOC2"/>
        <w:keepNext/>
        <w:spacing w:after="24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CF4023">
            <w:pPr>
              <w:pStyle w:val="TableHeading"/>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7EA786A0" w14:textId="77777777" w:rsidR="00CF4023" w:rsidRDefault="00CF4023" w:rsidP="000340AC">
      <w:pPr>
        <w:suppressLineNumbers/>
        <w:spacing w:after="0"/>
        <w:ind w:left="252"/>
        <w:rPr>
          <w:lang w:eastAsia="ja-JP"/>
        </w:rPr>
      </w:pPr>
    </w:p>
    <w:p w14:paraId="43E46AB2" w14:textId="77777777" w:rsidR="00CF4023" w:rsidRDefault="00CF4023" w:rsidP="000340AC">
      <w:pPr>
        <w:suppressLineNumbers/>
        <w:spacing w:after="0"/>
        <w:ind w:left="252"/>
        <w:rPr>
          <w:lang w:eastAsia="ja-JP"/>
        </w:rPr>
      </w:pPr>
    </w:p>
    <w:p w14:paraId="2B1504A5" w14:textId="190385FA" w:rsidR="00A8385E" w:rsidRPr="00281428" w:rsidRDefault="00A8385E" w:rsidP="00E4465B">
      <w:pPr>
        <w:keepNext/>
        <w:keepLines/>
        <w:suppressLineNumbers/>
        <w:spacing w:after="0"/>
        <w:ind w:left="252"/>
        <w:rPr>
          <w:lang w:eastAsia="ja-JP"/>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1ABD84BF" w14:textId="7E020C2B" w:rsidR="00B50CBD" w:rsidRDefault="00B50CBD" w:rsidP="00E4465B">
      <w:pPr>
        <w:pStyle w:val="Heading1"/>
      </w:pPr>
      <w:bookmarkStart w:id="9" w:name="_Toc161125465"/>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3983158" w14:textId="52CD0EBE" w:rsidR="00B50CBD" w:rsidRPr="00CA3BB5" w:rsidRDefault="00CA3BB5" w:rsidP="00E4465B">
      <w:pPr>
        <w:pStyle w:val="ItemHeading"/>
      </w:pPr>
      <w:bookmarkStart w:id="20" w:name="_Toc161125466"/>
      <w:r>
        <w:t>PAL-24.1</w:t>
      </w:r>
      <w:r w:rsidR="00B50CBD" w:rsidRPr="003C355F">
        <w:tab/>
      </w:r>
      <w:r w:rsidR="00226472">
        <w:t>W</w:t>
      </w:r>
      <w:r w:rsidR="00B50CBD" w:rsidRPr="003C355F">
        <w:tab/>
      </w:r>
      <w:r>
        <w:t xml:space="preserve">10.11. </w:t>
      </w:r>
      <w:r>
        <w:rPr>
          <w:i/>
          <w:iCs w:val="0"/>
        </w:rPr>
        <w:t xml:space="preserve">Cannabis </w:t>
      </w:r>
      <w:r>
        <w:t>and</w:t>
      </w:r>
      <w:r>
        <w:rPr>
          <w:i/>
          <w:iCs w:val="0"/>
        </w:rPr>
        <w:t xml:space="preserve"> Cannabis</w:t>
      </w:r>
      <w:r>
        <w:t>-Containing Products.</w:t>
      </w:r>
      <w:bookmarkEnd w:id="20"/>
    </w:p>
    <w:p w14:paraId="00A9B026" w14:textId="77777777" w:rsidR="00B50CBD" w:rsidRDefault="00B50CBD" w:rsidP="00E4465B">
      <w:pPr>
        <w:keepNext/>
        <w:keepLines/>
        <w:spacing w:after="0"/>
      </w:pPr>
    </w:p>
    <w:p w14:paraId="08D7579B" w14:textId="77777777" w:rsidR="00B50CBD" w:rsidRPr="00E025F9" w:rsidRDefault="00B50CBD" w:rsidP="00E4465B">
      <w:pPr>
        <w:keepNext/>
        <w:keepLines/>
        <w:spacing w:after="0"/>
        <w:rPr>
          <w:b/>
        </w:rPr>
      </w:pPr>
      <w:r w:rsidRPr="00E025F9">
        <w:rPr>
          <w:b/>
        </w:rPr>
        <w:t>Source:</w:t>
      </w:r>
    </w:p>
    <w:p w14:paraId="484898D2" w14:textId="130755D1" w:rsidR="00B50CBD" w:rsidRDefault="00CA3BB5" w:rsidP="00E4465B">
      <w:pPr>
        <w:keepNext/>
        <w:keepLines/>
      </w:pPr>
      <w:r>
        <w:t>Doctors for Cannabis Regulation</w:t>
      </w:r>
    </w:p>
    <w:p w14:paraId="241B8885" w14:textId="77777777" w:rsidR="00B50CBD" w:rsidRPr="00E025F9" w:rsidRDefault="00B50CBD" w:rsidP="00E4465B">
      <w:pPr>
        <w:keepNext/>
        <w:keepLines/>
        <w:spacing w:after="0"/>
        <w:rPr>
          <w:b/>
        </w:rPr>
      </w:pPr>
      <w:r w:rsidRPr="00E025F9">
        <w:rPr>
          <w:b/>
        </w:rPr>
        <w:t>Purpose:</w:t>
      </w:r>
    </w:p>
    <w:p w14:paraId="4F511867" w14:textId="7302C226" w:rsidR="00B50CBD" w:rsidRDefault="00CA3BB5" w:rsidP="00E4465B">
      <w:pPr>
        <w:keepNext/>
        <w:keepLines/>
      </w:pPr>
      <w:r>
        <w:t xml:space="preserve">Provide states with a universal symbol to clearly identify products containing intoxicating cannabinoids. At present, there are several symbols being used which is an issue right now with multistate </w:t>
      </w:r>
      <w:r>
        <w:rPr>
          <w:i/>
        </w:rPr>
        <w:t xml:space="preserve">Cannabis </w:t>
      </w:r>
      <w:r>
        <w:t>license holders who are required to have different</w:t>
      </w:r>
      <w:r>
        <w:rPr>
          <w:spacing w:val="-9"/>
        </w:rPr>
        <w:t xml:space="preserve"> </w:t>
      </w:r>
      <w:r>
        <w:t>packaging</w:t>
      </w:r>
      <w:r>
        <w:rPr>
          <w:spacing w:val="-6"/>
        </w:rPr>
        <w:t xml:space="preserve"> </w:t>
      </w:r>
      <w:r>
        <w:t>in</w:t>
      </w:r>
      <w:r>
        <w:rPr>
          <w:spacing w:val="-6"/>
        </w:rPr>
        <w:t xml:space="preserve"> </w:t>
      </w:r>
      <w:r>
        <w:t>each</w:t>
      </w:r>
      <w:r>
        <w:rPr>
          <w:spacing w:val="-6"/>
        </w:rPr>
        <w:t xml:space="preserve"> </w:t>
      </w:r>
      <w:r>
        <w:t>jurisdiction.</w:t>
      </w:r>
      <w:r>
        <w:rPr>
          <w:spacing w:val="-6"/>
        </w:rPr>
        <w:t xml:space="preserve"> </w:t>
      </w:r>
      <w:r>
        <w:t>NCWM</w:t>
      </w:r>
      <w:r>
        <w:rPr>
          <w:spacing w:val="-6"/>
        </w:rPr>
        <w:t xml:space="preserve"> </w:t>
      </w:r>
      <w:r>
        <w:t>providing</w:t>
      </w:r>
      <w:r>
        <w:rPr>
          <w:spacing w:val="-6"/>
        </w:rPr>
        <w:t xml:space="preserve"> </w:t>
      </w:r>
      <w:r>
        <w:t>a</w:t>
      </w:r>
      <w:r>
        <w:rPr>
          <w:spacing w:val="-9"/>
        </w:rPr>
        <w:t xml:space="preserve"> </w:t>
      </w:r>
      <w:r>
        <w:t>symbol</w:t>
      </w:r>
      <w:r>
        <w:rPr>
          <w:spacing w:val="-7"/>
        </w:rPr>
        <w:t xml:space="preserve"> </w:t>
      </w:r>
      <w:r>
        <w:t>that</w:t>
      </w:r>
      <w:r>
        <w:rPr>
          <w:spacing w:val="-7"/>
        </w:rPr>
        <w:t xml:space="preserve"> </w:t>
      </w:r>
      <w:r>
        <w:t>states</w:t>
      </w:r>
      <w:r>
        <w:rPr>
          <w:spacing w:val="-7"/>
        </w:rPr>
        <w:t xml:space="preserve"> </w:t>
      </w:r>
      <w:r>
        <w:t>can</w:t>
      </w:r>
      <w:r>
        <w:rPr>
          <w:spacing w:val="-6"/>
        </w:rPr>
        <w:t xml:space="preserve"> </w:t>
      </w:r>
      <w:r>
        <w:t>adopt</w:t>
      </w:r>
      <w:r>
        <w:rPr>
          <w:spacing w:val="-7"/>
        </w:rPr>
        <w:t xml:space="preserve"> </w:t>
      </w:r>
      <w:r>
        <w:t>as</w:t>
      </w:r>
      <w:r>
        <w:rPr>
          <w:spacing w:val="-10"/>
        </w:rPr>
        <w:t xml:space="preserve"> </w:t>
      </w:r>
      <w:r>
        <w:t>they</w:t>
      </w:r>
      <w:r>
        <w:rPr>
          <w:spacing w:val="-6"/>
        </w:rPr>
        <w:t xml:space="preserve"> </w:t>
      </w:r>
      <w:r>
        <w:t>see</w:t>
      </w:r>
      <w:r>
        <w:rPr>
          <w:spacing w:val="-6"/>
        </w:rPr>
        <w:t xml:space="preserve"> </w:t>
      </w:r>
      <w:r>
        <w:t>fit</w:t>
      </w:r>
      <w:r>
        <w:rPr>
          <w:spacing w:val="-4"/>
        </w:rPr>
        <w:t xml:space="preserve"> </w:t>
      </w:r>
      <w:r>
        <w:t>can</w:t>
      </w:r>
      <w:r>
        <w:rPr>
          <w:spacing w:val="-8"/>
        </w:rPr>
        <w:t xml:space="preserve"> </w:t>
      </w:r>
      <w:r>
        <w:t>begin</w:t>
      </w:r>
      <w:r>
        <w:rPr>
          <w:spacing w:val="-6"/>
        </w:rPr>
        <w:t xml:space="preserve"> </w:t>
      </w:r>
      <w:r>
        <w:t>to</w:t>
      </w:r>
      <w:r>
        <w:rPr>
          <w:spacing w:val="-8"/>
        </w:rPr>
        <w:t xml:space="preserve"> </w:t>
      </w:r>
      <w:r>
        <w:t>harmonize under one symbol, which will avoid major headaches in the event of federal legalization.</w:t>
      </w:r>
    </w:p>
    <w:p w14:paraId="75220932" w14:textId="77777777" w:rsidR="00B50CBD" w:rsidRPr="00E025F9" w:rsidRDefault="00B50CBD" w:rsidP="00E4465B">
      <w:pPr>
        <w:keepNext/>
        <w:keepLines/>
        <w:spacing w:after="0"/>
        <w:rPr>
          <w:b/>
        </w:rPr>
      </w:pPr>
      <w:r w:rsidRPr="00E025F9">
        <w:rPr>
          <w:b/>
        </w:rPr>
        <w:t>Item under Consideration:</w:t>
      </w:r>
    </w:p>
    <w:p w14:paraId="35C7C4F1" w14:textId="28338B6D" w:rsidR="00B50CBD" w:rsidRDefault="00CA3BB5" w:rsidP="00E4465B">
      <w:pPr>
        <w:keepNext/>
        <w:keepLines/>
      </w:pPr>
      <w:r>
        <w:t>Amend Handbook 130 Uniform Packaging and Labeling Regulation as follows:</w:t>
      </w:r>
    </w:p>
    <w:p w14:paraId="1AC80D12" w14:textId="77777777" w:rsidR="00CA3BB5" w:rsidRPr="001B71B6" w:rsidRDefault="00CA3BB5" w:rsidP="00216722">
      <w:pPr>
        <w:pStyle w:val="TableParagraph"/>
        <w:numPr>
          <w:ilvl w:val="1"/>
          <w:numId w:val="53"/>
        </w:numPr>
        <w:tabs>
          <w:tab w:val="left" w:pos="811"/>
          <w:tab w:val="left" w:pos="812"/>
        </w:tabs>
        <w:ind w:hanging="705"/>
        <w:rPr>
          <w:b/>
          <w:sz w:val="20"/>
          <w:szCs w:val="20"/>
        </w:rPr>
      </w:pPr>
      <w:r w:rsidRPr="001B71B6">
        <w:rPr>
          <w:b/>
          <w:i/>
          <w:sz w:val="20"/>
          <w:szCs w:val="20"/>
        </w:rPr>
        <w:t>Cannabis</w:t>
      </w:r>
      <w:r w:rsidRPr="001B71B6">
        <w:rPr>
          <w:b/>
          <w:i/>
          <w:spacing w:val="-13"/>
          <w:sz w:val="20"/>
          <w:szCs w:val="20"/>
        </w:rPr>
        <w:t xml:space="preserve"> </w:t>
      </w:r>
      <w:r w:rsidRPr="001B71B6">
        <w:rPr>
          <w:b/>
          <w:sz w:val="20"/>
          <w:szCs w:val="20"/>
        </w:rPr>
        <w:t>and</w:t>
      </w:r>
      <w:r w:rsidRPr="001B71B6">
        <w:rPr>
          <w:b/>
          <w:spacing w:val="-12"/>
          <w:sz w:val="20"/>
          <w:szCs w:val="20"/>
        </w:rPr>
        <w:t xml:space="preserve"> </w:t>
      </w:r>
      <w:r w:rsidRPr="001B71B6">
        <w:rPr>
          <w:b/>
          <w:i/>
          <w:sz w:val="20"/>
          <w:szCs w:val="20"/>
        </w:rPr>
        <w:t>Cannabis</w:t>
      </w:r>
      <w:r w:rsidRPr="001B71B6">
        <w:rPr>
          <w:b/>
          <w:sz w:val="20"/>
          <w:szCs w:val="20"/>
        </w:rPr>
        <w:t>-Containing</w:t>
      </w:r>
      <w:r w:rsidRPr="001B71B6">
        <w:rPr>
          <w:b/>
          <w:spacing w:val="-13"/>
          <w:sz w:val="20"/>
          <w:szCs w:val="20"/>
        </w:rPr>
        <w:t xml:space="preserve"> </w:t>
      </w:r>
      <w:r w:rsidRPr="001B71B6">
        <w:rPr>
          <w:b/>
          <w:sz w:val="20"/>
          <w:szCs w:val="20"/>
        </w:rPr>
        <w:t>Products</w:t>
      </w:r>
      <w:r w:rsidRPr="001B71B6">
        <w:rPr>
          <w:b/>
          <w:spacing w:val="-12"/>
          <w:sz w:val="20"/>
          <w:szCs w:val="20"/>
        </w:rPr>
        <w:t xml:space="preserve"> </w:t>
      </w:r>
      <w:r w:rsidRPr="001B71B6">
        <w:rPr>
          <w:b/>
          <w:sz w:val="20"/>
          <w:szCs w:val="20"/>
          <w:vertAlign w:val="superscript"/>
        </w:rPr>
        <w:t>(See</w:t>
      </w:r>
      <w:r w:rsidRPr="001B71B6">
        <w:rPr>
          <w:b/>
          <w:spacing w:val="-17"/>
          <w:sz w:val="20"/>
          <w:szCs w:val="20"/>
        </w:rPr>
        <w:t xml:space="preserve"> </w:t>
      </w:r>
      <w:r w:rsidRPr="001B71B6">
        <w:rPr>
          <w:b/>
          <w:i/>
          <w:sz w:val="20"/>
          <w:szCs w:val="20"/>
          <w:vertAlign w:val="superscript"/>
        </w:rPr>
        <w:t>Section</w:t>
      </w:r>
      <w:r w:rsidRPr="001B71B6">
        <w:rPr>
          <w:b/>
          <w:i/>
          <w:spacing w:val="-17"/>
          <w:sz w:val="20"/>
          <w:szCs w:val="20"/>
        </w:rPr>
        <w:t xml:space="preserve"> </w:t>
      </w:r>
      <w:r w:rsidRPr="001B71B6">
        <w:rPr>
          <w:b/>
          <w:i/>
          <w:sz w:val="20"/>
          <w:szCs w:val="20"/>
          <w:vertAlign w:val="superscript"/>
        </w:rPr>
        <w:t>10.11.</w:t>
      </w:r>
      <w:r w:rsidRPr="001B71B6">
        <w:rPr>
          <w:b/>
          <w:i/>
          <w:spacing w:val="-16"/>
          <w:sz w:val="20"/>
          <w:szCs w:val="20"/>
        </w:rPr>
        <w:t xml:space="preserve"> </w:t>
      </w:r>
      <w:r w:rsidRPr="001B71B6">
        <w:rPr>
          <w:b/>
          <w:i/>
          <w:spacing w:val="-2"/>
          <w:sz w:val="20"/>
          <w:szCs w:val="20"/>
          <w:vertAlign w:val="superscript"/>
        </w:rPr>
        <w:t>NOTE</w:t>
      </w:r>
      <w:r w:rsidRPr="001B71B6">
        <w:rPr>
          <w:b/>
          <w:spacing w:val="-2"/>
          <w:sz w:val="20"/>
          <w:szCs w:val="20"/>
          <w:vertAlign w:val="superscript"/>
        </w:rPr>
        <w:t>)</w:t>
      </w:r>
    </w:p>
    <w:p w14:paraId="07AA2982" w14:textId="77777777" w:rsidR="00CA3BB5" w:rsidRPr="001B71B6" w:rsidRDefault="00CA3BB5" w:rsidP="00CA3BB5">
      <w:pPr>
        <w:pStyle w:val="TableParagraph"/>
        <w:spacing w:before="8"/>
        <w:rPr>
          <w:sz w:val="20"/>
          <w:szCs w:val="20"/>
        </w:rPr>
      </w:pPr>
    </w:p>
    <w:p w14:paraId="26071C05" w14:textId="77777777" w:rsidR="00CA3BB5" w:rsidRPr="001B71B6" w:rsidRDefault="00CA3BB5" w:rsidP="00216722">
      <w:pPr>
        <w:pStyle w:val="TableParagraph"/>
        <w:numPr>
          <w:ilvl w:val="2"/>
          <w:numId w:val="53"/>
        </w:numPr>
        <w:tabs>
          <w:tab w:val="left" w:pos="1170"/>
        </w:tabs>
        <w:ind w:right="163" w:firstLine="0"/>
        <w:rPr>
          <w:sz w:val="20"/>
          <w:szCs w:val="20"/>
        </w:rPr>
      </w:pPr>
      <w:r w:rsidRPr="001B71B6">
        <w:rPr>
          <w:b/>
          <w:sz w:val="20"/>
          <w:szCs w:val="20"/>
        </w:rPr>
        <w:t xml:space="preserve">Definition. </w:t>
      </w:r>
      <w:r w:rsidRPr="001B71B6">
        <w:rPr>
          <w:color w:val="212121"/>
          <w:sz w:val="20"/>
          <w:szCs w:val="20"/>
        </w:rPr>
        <w:t>–</w:t>
      </w:r>
      <w:r w:rsidRPr="001B71B6">
        <w:rPr>
          <w:color w:val="212121"/>
          <w:spacing w:val="-4"/>
          <w:sz w:val="20"/>
          <w:szCs w:val="20"/>
        </w:rPr>
        <w:t xml:space="preserve"> </w:t>
      </w:r>
      <w:r w:rsidRPr="001B71B6">
        <w:rPr>
          <w:i/>
          <w:sz w:val="20"/>
          <w:szCs w:val="20"/>
        </w:rPr>
        <w:t>Cannabis</w:t>
      </w:r>
      <w:r w:rsidRPr="001B71B6">
        <w:rPr>
          <w:i/>
          <w:spacing w:val="-3"/>
          <w:sz w:val="20"/>
          <w:szCs w:val="20"/>
        </w:rPr>
        <w:t xml:space="preserve"> </w:t>
      </w:r>
      <w:r w:rsidRPr="001B71B6">
        <w:rPr>
          <w:sz w:val="20"/>
          <w:szCs w:val="20"/>
        </w:rPr>
        <w:t>is</w:t>
      </w:r>
      <w:r w:rsidRPr="001B71B6">
        <w:rPr>
          <w:spacing w:val="-4"/>
          <w:sz w:val="20"/>
          <w:szCs w:val="20"/>
        </w:rPr>
        <w:t xml:space="preserve"> </w:t>
      </w:r>
      <w:r w:rsidRPr="001B71B6">
        <w:rPr>
          <w:sz w:val="20"/>
          <w:szCs w:val="20"/>
        </w:rPr>
        <w:t>a</w:t>
      </w:r>
      <w:r w:rsidRPr="001B71B6">
        <w:rPr>
          <w:spacing w:val="-3"/>
          <w:sz w:val="20"/>
          <w:szCs w:val="20"/>
        </w:rPr>
        <w:t xml:space="preserve"> </w:t>
      </w:r>
      <w:r w:rsidRPr="001B71B6">
        <w:rPr>
          <w:sz w:val="20"/>
          <w:szCs w:val="20"/>
        </w:rPr>
        <w:t>genus</w:t>
      </w:r>
      <w:r w:rsidRPr="001B71B6">
        <w:rPr>
          <w:spacing w:val="-4"/>
          <w:sz w:val="20"/>
          <w:szCs w:val="20"/>
        </w:rPr>
        <w:t xml:space="preserve"> </w:t>
      </w:r>
      <w:r w:rsidRPr="001B71B6">
        <w:rPr>
          <w:sz w:val="20"/>
          <w:szCs w:val="20"/>
        </w:rPr>
        <w:t>of</w:t>
      </w:r>
      <w:r w:rsidRPr="001B71B6">
        <w:rPr>
          <w:spacing w:val="-3"/>
          <w:sz w:val="20"/>
          <w:szCs w:val="20"/>
        </w:rPr>
        <w:t xml:space="preserve"> </w:t>
      </w:r>
      <w:r w:rsidRPr="001B71B6">
        <w:rPr>
          <w:sz w:val="20"/>
          <w:szCs w:val="20"/>
        </w:rPr>
        <w:t>flowering</w:t>
      </w:r>
      <w:r w:rsidRPr="001B71B6">
        <w:rPr>
          <w:spacing w:val="-2"/>
          <w:sz w:val="20"/>
          <w:szCs w:val="20"/>
        </w:rPr>
        <w:t xml:space="preserve"> </w:t>
      </w:r>
      <w:r w:rsidRPr="001B71B6">
        <w:rPr>
          <w:sz w:val="20"/>
          <w:szCs w:val="20"/>
        </w:rPr>
        <w:t>plants</w:t>
      </w:r>
      <w:r w:rsidRPr="001B71B6">
        <w:rPr>
          <w:spacing w:val="-4"/>
          <w:sz w:val="20"/>
          <w:szCs w:val="20"/>
        </w:rPr>
        <w:t xml:space="preserve"> </w:t>
      </w:r>
      <w:r w:rsidRPr="001B71B6">
        <w:rPr>
          <w:sz w:val="20"/>
          <w:szCs w:val="20"/>
        </w:rPr>
        <w:t>in</w:t>
      </w:r>
      <w:r w:rsidRPr="001B71B6">
        <w:rPr>
          <w:spacing w:val="-2"/>
          <w:sz w:val="20"/>
          <w:szCs w:val="20"/>
        </w:rPr>
        <w:t xml:space="preserve"> </w:t>
      </w:r>
      <w:r w:rsidRPr="001B71B6">
        <w:rPr>
          <w:sz w:val="20"/>
          <w:szCs w:val="20"/>
        </w:rPr>
        <w:t>the</w:t>
      </w:r>
      <w:r w:rsidRPr="001B71B6">
        <w:rPr>
          <w:spacing w:val="-3"/>
          <w:sz w:val="20"/>
          <w:szCs w:val="20"/>
        </w:rPr>
        <w:t xml:space="preserve"> </w:t>
      </w:r>
      <w:r w:rsidRPr="001B71B6">
        <w:rPr>
          <w:sz w:val="20"/>
          <w:szCs w:val="20"/>
        </w:rPr>
        <w:t>family</w:t>
      </w:r>
      <w:r w:rsidRPr="001B71B6">
        <w:rPr>
          <w:spacing w:val="-3"/>
          <w:sz w:val="20"/>
          <w:szCs w:val="20"/>
        </w:rPr>
        <w:t xml:space="preserve"> </w:t>
      </w:r>
      <w:r w:rsidRPr="001B71B6">
        <w:rPr>
          <w:sz w:val="20"/>
          <w:szCs w:val="20"/>
        </w:rPr>
        <w:t>Cannabaceae,</w:t>
      </w:r>
      <w:r w:rsidRPr="001B71B6">
        <w:rPr>
          <w:spacing w:val="-5"/>
          <w:sz w:val="20"/>
          <w:szCs w:val="20"/>
        </w:rPr>
        <w:t xml:space="preserve"> </w:t>
      </w:r>
      <w:r w:rsidRPr="001B71B6">
        <w:rPr>
          <w:sz w:val="20"/>
          <w:szCs w:val="20"/>
        </w:rPr>
        <w:t>of</w:t>
      </w:r>
      <w:r w:rsidRPr="001B71B6">
        <w:rPr>
          <w:spacing w:val="-3"/>
          <w:sz w:val="20"/>
          <w:szCs w:val="20"/>
        </w:rPr>
        <w:t xml:space="preserve"> </w:t>
      </w:r>
      <w:r w:rsidRPr="001B71B6">
        <w:rPr>
          <w:sz w:val="20"/>
          <w:szCs w:val="20"/>
        </w:rPr>
        <w:t xml:space="preserve">which </w:t>
      </w:r>
      <w:r w:rsidRPr="001B71B6">
        <w:rPr>
          <w:i/>
          <w:sz w:val="20"/>
          <w:szCs w:val="20"/>
        </w:rPr>
        <w:t>Cannabis</w:t>
      </w:r>
      <w:r w:rsidRPr="001B71B6">
        <w:rPr>
          <w:i/>
          <w:spacing w:val="-4"/>
          <w:sz w:val="20"/>
          <w:szCs w:val="20"/>
        </w:rPr>
        <w:t xml:space="preserve"> </w:t>
      </w:r>
      <w:r w:rsidRPr="001B71B6">
        <w:rPr>
          <w:i/>
          <w:sz w:val="20"/>
          <w:szCs w:val="20"/>
        </w:rPr>
        <w:t>sativa,</w:t>
      </w:r>
      <w:r w:rsidRPr="001B71B6">
        <w:rPr>
          <w:i/>
          <w:spacing w:val="-3"/>
          <w:sz w:val="20"/>
          <w:szCs w:val="20"/>
        </w:rPr>
        <w:t xml:space="preserve"> </w:t>
      </w:r>
      <w:r w:rsidRPr="001B71B6">
        <w:rPr>
          <w:i/>
          <w:sz w:val="20"/>
          <w:szCs w:val="20"/>
        </w:rPr>
        <w:t xml:space="preserve">indica, ruderalis </w:t>
      </w:r>
      <w:r w:rsidRPr="001B71B6">
        <w:rPr>
          <w:sz w:val="20"/>
          <w:szCs w:val="20"/>
        </w:rPr>
        <w:t>are species., and any hybridization thereof.</w:t>
      </w:r>
      <w:r w:rsidRPr="001B71B6">
        <w:rPr>
          <w:spacing w:val="40"/>
          <w:sz w:val="20"/>
          <w:szCs w:val="20"/>
        </w:rPr>
        <w:t xml:space="preserve"> </w:t>
      </w:r>
      <w:r w:rsidRPr="001B71B6">
        <w:rPr>
          <w:sz w:val="20"/>
          <w:szCs w:val="20"/>
        </w:rPr>
        <w:t>This definition includes products that contain 0.3 percent or less of Total Delta-9 Tetrahydrocannabinol (THC) (also known as</w:t>
      </w:r>
      <w:r w:rsidRPr="001B71B6">
        <w:rPr>
          <w:spacing w:val="-1"/>
          <w:sz w:val="20"/>
          <w:szCs w:val="20"/>
        </w:rPr>
        <w:t xml:space="preserve"> </w:t>
      </w:r>
      <w:r w:rsidRPr="001B71B6">
        <w:rPr>
          <w:sz w:val="20"/>
          <w:szCs w:val="20"/>
        </w:rPr>
        <w:t xml:space="preserve">Hemp) and products that contain more than 0.3 percent of Total Delta-9 THC (also known as </w:t>
      </w:r>
      <w:r w:rsidRPr="001B71B6">
        <w:rPr>
          <w:i/>
          <w:sz w:val="20"/>
          <w:szCs w:val="20"/>
        </w:rPr>
        <w:t>cannabis</w:t>
      </w:r>
      <w:r w:rsidRPr="001B71B6">
        <w:rPr>
          <w:sz w:val="20"/>
          <w:szCs w:val="20"/>
        </w:rPr>
        <w:t>, marijuana, or marihuana).</w:t>
      </w:r>
    </w:p>
    <w:p w14:paraId="79CAC3B4" w14:textId="77777777" w:rsidR="00CA3BB5" w:rsidRPr="001B71B6" w:rsidRDefault="00CA3BB5" w:rsidP="00CA3BB5">
      <w:pPr>
        <w:pStyle w:val="TableParagraph"/>
        <w:spacing w:before="10"/>
        <w:rPr>
          <w:sz w:val="20"/>
          <w:szCs w:val="20"/>
        </w:rPr>
      </w:pPr>
    </w:p>
    <w:p w14:paraId="72C2D310" w14:textId="77777777" w:rsidR="00CA3BB5" w:rsidRPr="001B71B6" w:rsidRDefault="00CA3BB5" w:rsidP="00216722">
      <w:pPr>
        <w:pStyle w:val="TableParagraph"/>
        <w:numPr>
          <w:ilvl w:val="2"/>
          <w:numId w:val="53"/>
        </w:numPr>
        <w:tabs>
          <w:tab w:val="left" w:pos="1170"/>
        </w:tabs>
        <w:ind w:right="845" w:firstLine="0"/>
        <w:rPr>
          <w:sz w:val="20"/>
          <w:szCs w:val="20"/>
        </w:rPr>
      </w:pPr>
      <w:r w:rsidRPr="001B71B6">
        <w:rPr>
          <w:b/>
          <w:sz w:val="20"/>
          <w:szCs w:val="20"/>
        </w:rPr>
        <w:t>Labeling.</w:t>
      </w:r>
      <w:r w:rsidRPr="001B71B6">
        <w:rPr>
          <w:b/>
          <w:spacing w:val="-1"/>
          <w:sz w:val="20"/>
          <w:szCs w:val="20"/>
        </w:rPr>
        <w:t xml:space="preserve"> </w:t>
      </w:r>
      <w:r w:rsidRPr="001B71B6">
        <w:rPr>
          <w:color w:val="212121"/>
          <w:sz w:val="20"/>
          <w:szCs w:val="20"/>
        </w:rPr>
        <w:t>–</w:t>
      </w:r>
      <w:r w:rsidRPr="001B71B6">
        <w:rPr>
          <w:color w:val="212121"/>
          <w:spacing w:val="-3"/>
          <w:sz w:val="20"/>
          <w:szCs w:val="20"/>
        </w:rPr>
        <w:t xml:space="preserve"> </w:t>
      </w:r>
      <w:r w:rsidRPr="001B71B6">
        <w:rPr>
          <w:color w:val="212121"/>
          <w:sz w:val="20"/>
          <w:szCs w:val="20"/>
        </w:rPr>
        <w:t>Any</w:t>
      </w:r>
      <w:r w:rsidRPr="001B71B6">
        <w:rPr>
          <w:color w:val="212121"/>
          <w:spacing w:val="-3"/>
          <w:sz w:val="20"/>
          <w:szCs w:val="20"/>
        </w:rPr>
        <w:t xml:space="preserve"> </w:t>
      </w:r>
      <w:r w:rsidRPr="001B71B6">
        <w:rPr>
          <w:i/>
          <w:color w:val="212121"/>
          <w:sz w:val="20"/>
          <w:szCs w:val="20"/>
        </w:rPr>
        <w:t>Cannabis</w:t>
      </w:r>
      <w:r w:rsidRPr="001B71B6">
        <w:rPr>
          <w:i/>
          <w:color w:val="212121"/>
          <w:spacing w:val="-4"/>
          <w:sz w:val="20"/>
          <w:szCs w:val="20"/>
        </w:rPr>
        <w:t xml:space="preserve"> </w:t>
      </w:r>
      <w:r w:rsidRPr="001B71B6">
        <w:rPr>
          <w:color w:val="212121"/>
          <w:sz w:val="20"/>
          <w:szCs w:val="20"/>
        </w:rPr>
        <w:t>or</w:t>
      </w:r>
      <w:r w:rsidRPr="001B71B6">
        <w:rPr>
          <w:color w:val="212121"/>
          <w:spacing w:val="-3"/>
          <w:sz w:val="20"/>
          <w:szCs w:val="20"/>
        </w:rPr>
        <w:t xml:space="preserve"> </w:t>
      </w:r>
      <w:r w:rsidRPr="001B71B6">
        <w:rPr>
          <w:i/>
          <w:color w:val="212121"/>
          <w:sz w:val="20"/>
          <w:szCs w:val="20"/>
        </w:rPr>
        <w:t>Cannabis-</w:t>
      </w:r>
      <w:r w:rsidRPr="001B71B6">
        <w:rPr>
          <w:color w:val="212121"/>
          <w:sz w:val="20"/>
          <w:szCs w:val="20"/>
        </w:rPr>
        <w:t>containing</w:t>
      </w:r>
      <w:r w:rsidRPr="001B71B6">
        <w:rPr>
          <w:color w:val="212121"/>
          <w:spacing w:val="-5"/>
          <w:sz w:val="20"/>
          <w:szCs w:val="20"/>
        </w:rPr>
        <w:t xml:space="preserve"> </w:t>
      </w:r>
      <w:r w:rsidRPr="001B71B6">
        <w:rPr>
          <w:color w:val="212121"/>
          <w:sz w:val="20"/>
          <w:szCs w:val="20"/>
        </w:rPr>
        <w:t>products</w:t>
      </w:r>
      <w:r w:rsidRPr="001B71B6">
        <w:rPr>
          <w:color w:val="212121"/>
          <w:spacing w:val="-2"/>
          <w:sz w:val="20"/>
          <w:szCs w:val="20"/>
        </w:rPr>
        <w:t xml:space="preserve"> </w:t>
      </w:r>
      <w:r w:rsidRPr="001B71B6">
        <w:rPr>
          <w:sz w:val="20"/>
          <w:szCs w:val="20"/>
        </w:rPr>
        <w:t>intended</w:t>
      </w:r>
      <w:r w:rsidRPr="001B71B6">
        <w:rPr>
          <w:spacing w:val="-5"/>
          <w:sz w:val="20"/>
          <w:szCs w:val="20"/>
        </w:rPr>
        <w:t xml:space="preserve"> </w:t>
      </w:r>
      <w:r w:rsidRPr="001B71B6">
        <w:rPr>
          <w:sz w:val="20"/>
          <w:szCs w:val="20"/>
        </w:rPr>
        <w:t>for</w:t>
      </w:r>
      <w:r w:rsidRPr="001B71B6">
        <w:rPr>
          <w:spacing w:val="-6"/>
          <w:sz w:val="20"/>
          <w:szCs w:val="20"/>
        </w:rPr>
        <w:t xml:space="preserve"> </w:t>
      </w:r>
      <w:r w:rsidRPr="001B71B6">
        <w:rPr>
          <w:sz w:val="20"/>
          <w:szCs w:val="20"/>
        </w:rPr>
        <w:t>human</w:t>
      </w:r>
      <w:r w:rsidRPr="001B71B6">
        <w:rPr>
          <w:spacing w:val="-3"/>
          <w:sz w:val="20"/>
          <w:szCs w:val="20"/>
        </w:rPr>
        <w:t xml:space="preserve"> </w:t>
      </w:r>
      <w:r w:rsidRPr="001B71B6">
        <w:rPr>
          <w:sz w:val="20"/>
          <w:szCs w:val="20"/>
        </w:rPr>
        <w:t>or</w:t>
      </w:r>
      <w:r w:rsidRPr="001B71B6">
        <w:rPr>
          <w:spacing w:val="-4"/>
          <w:sz w:val="20"/>
          <w:szCs w:val="20"/>
        </w:rPr>
        <w:t xml:space="preserve"> </w:t>
      </w:r>
      <w:r w:rsidRPr="001B71B6">
        <w:rPr>
          <w:sz w:val="20"/>
          <w:szCs w:val="20"/>
        </w:rPr>
        <w:t>animal</w:t>
      </w:r>
      <w:r w:rsidRPr="001B71B6">
        <w:rPr>
          <w:spacing w:val="-4"/>
          <w:sz w:val="20"/>
          <w:szCs w:val="20"/>
        </w:rPr>
        <w:t xml:space="preserve"> </w:t>
      </w:r>
      <w:r w:rsidRPr="001B71B6">
        <w:rPr>
          <w:sz w:val="20"/>
          <w:szCs w:val="20"/>
        </w:rPr>
        <w:t>consumption</w:t>
      </w:r>
      <w:r w:rsidRPr="001B71B6">
        <w:rPr>
          <w:spacing w:val="-5"/>
          <w:sz w:val="20"/>
          <w:szCs w:val="20"/>
        </w:rPr>
        <w:t xml:space="preserve"> </w:t>
      </w:r>
      <w:r w:rsidRPr="001B71B6">
        <w:rPr>
          <w:sz w:val="20"/>
          <w:szCs w:val="20"/>
        </w:rPr>
        <w:t>or application</w:t>
      </w:r>
      <w:r w:rsidRPr="001B71B6">
        <w:rPr>
          <w:color w:val="212121"/>
          <w:sz w:val="20"/>
          <w:szCs w:val="20"/>
        </w:rPr>
        <w:t>, shall bear on the outside of the package the following:</w:t>
      </w:r>
    </w:p>
    <w:p w14:paraId="372804A0" w14:textId="77777777" w:rsidR="00CA3BB5" w:rsidRPr="001B71B6" w:rsidRDefault="00CA3BB5" w:rsidP="00CA3BB5">
      <w:pPr>
        <w:pStyle w:val="TableParagraph"/>
        <w:rPr>
          <w:sz w:val="20"/>
          <w:szCs w:val="20"/>
        </w:rPr>
      </w:pPr>
    </w:p>
    <w:p w14:paraId="154632B0" w14:textId="77777777" w:rsidR="00CA3BB5" w:rsidRPr="001B71B6" w:rsidRDefault="00CA3BB5" w:rsidP="00216722">
      <w:pPr>
        <w:pStyle w:val="TableParagraph"/>
        <w:numPr>
          <w:ilvl w:val="3"/>
          <w:numId w:val="53"/>
        </w:numPr>
        <w:tabs>
          <w:tab w:val="left" w:pos="1158"/>
        </w:tabs>
        <w:ind w:hanging="376"/>
        <w:rPr>
          <w:sz w:val="20"/>
          <w:szCs w:val="20"/>
        </w:rPr>
      </w:pPr>
      <w:r w:rsidRPr="001B71B6">
        <w:rPr>
          <w:color w:val="212121"/>
          <w:sz w:val="20"/>
          <w:szCs w:val="20"/>
        </w:rPr>
        <w:t>On</w:t>
      </w:r>
      <w:r w:rsidRPr="001B71B6">
        <w:rPr>
          <w:color w:val="212121"/>
          <w:spacing w:val="-4"/>
          <w:sz w:val="20"/>
          <w:szCs w:val="20"/>
        </w:rPr>
        <w:t xml:space="preserve"> </w:t>
      </w:r>
      <w:r w:rsidRPr="001B71B6">
        <w:rPr>
          <w:color w:val="212121"/>
          <w:sz w:val="20"/>
          <w:szCs w:val="20"/>
        </w:rPr>
        <w:t>the</w:t>
      </w:r>
      <w:r w:rsidRPr="001B71B6">
        <w:rPr>
          <w:color w:val="212121"/>
          <w:spacing w:val="-6"/>
          <w:sz w:val="20"/>
          <w:szCs w:val="20"/>
        </w:rPr>
        <w:t xml:space="preserve"> </w:t>
      </w:r>
      <w:r w:rsidRPr="001B71B6">
        <w:rPr>
          <w:color w:val="212121"/>
          <w:sz w:val="20"/>
          <w:szCs w:val="20"/>
        </w:rPr>
        <w:t>principal</w:t>
      </w:r>
      <w:r w:rsidRPr="001B71B6">
        <w:rPr>
          <w:color w:val="212121"/>
          <w:spacing w:val="-5"/>
          <w:sz w:val="20"/>
          <w:szCs w:val="20"/>
        </w:rPr>
        <w:t xml:space="preserve"> </w:t>
      </w:r>
      <w:r w:rsidRPr="001B71B6">
        <w:rPr>
          <w:color w:val="212121"/>
          <w:sz w:val="20"/>
          <w:szCs w:val="20"/>
        </w:rPr>
        <w:t>display</w:t>
      </w:r>
      <w:r w:rsidRPr="001B71B6">
        <w:rPr>
          <w:color w:val="212121"/>
          <w:spacing w:val="-3"/>
          <w:sz w:val="20"/>
          <w:szCs w:val="20"/>
        </w:rPr>
        <w:t xml:space="preserve"> </w:t>
      </w:r>
      <w:r w:rsidRPr="001B71B6">
        <w:rPr>
          <w:color w:val="212121"/>
          <w:spacing w:val="-4"/>
          <w:sz w:val="20"/>
          <w:szCs w:val="20"/>
        </w:rPr>
        <w:t>panel</w:t>
      </w:r>
    </w:p>
    <w:p w14:paraId="41134522" w14:textId="77777777" w:rsidR="00CA3BB5" w:rsidRPr="001B71B6" w:rsidRDefault="00CA3BB5" w:rsidP="00CA3BB5">
      <w:pPr>
        <w:pStyle w:val="TableParagraph"/>
        <w:spacing w:before="10"/>
        <w:rPr>
          <w:sz w:val="20"/>
          <w:szCs w:val="20"/>
        </w:rPr>
      </w:pPr>
    </w:p>
    <w:p w14:paraId="17FA8050" w14:textId="223C399B" w:rsidR="00CA3BB5" w:rsidRDefault="00CA3BB5" w:rsidP="00CA3BB5">
      <w:pPr>
        <w:ind w:left="1170"/>
        <w:rPr>
          <w:spacing w:val="-2"/>
          <w:szCs w:val="20"/>
        </w:rPr>
      </w:pPr>
      <w:r w:rsidRPr="001B71B6">
        <w:rPr>
          <w:color w:val="212121"/>
          <w:szCs w:val="20"/>
        </w:rPr>
        <w:t>1.</w:t>
      </w:r>
      <w:r w:rsidRPr="001B71B6">
        <w:rPr>
          <w:color w:val="212121"/>
          <w:spacing w:val="79"/>
          <w:szCs w:val="20"/>
        </w:rPr>
        <w:t xml:space="preserve"> </w:t>
      </w:r>
      <w:r w:rsidRPr="001B71B6">
        <w:rPr>
          <w:color w:val="212121"/>
          <w:szCs w:val="20"/>
        </w:rPr>
        <w:t>The</w:t>
      </w:r>
      <w:r w:rsidRPr="001B71B6">
        <w:rPr>
          <w:color w:val="212121"/>
          <w:spacing w:val="-4"/>
          <w:szCs w:val="20"/>
        </w:rPr>
        <w:t xml:space="preserve"> </w:t>
      </w:r>
      <w:r w:rsidRPr="001B71B6">
        <w:rPr>
          <w:color w:val="212121"/>
          <w:szCs w:val="20"/>
        </w:rPr>
        <w:t>statement</w:t>
      </w:r>
      <w:r w:rsidRPr="001B71B6">
        <w:rPr>
          <w:color w:val="212121"/>
          <w:spacing w:val="-2"/>
          <w:szCs w:val="20"/>
        </w:rPr>
        <w:t xml:space="preserve"> </w:t>
      </w:r>
      <w:r w:rsidRPr="001B71B6">
        <w:rPr>
          <w:i/>
          <w:color w:val="212121"/>
          <w:szCs w:val="20"/>
        </w:rPr>
        <w:t>“</w:t>
      </w:r>
      <w:r w:rsidRPr="001B71B6">
        <w:rPr>
          <w:color w:val="212121"/>
          <w:szCs w:val="20"/>
        </w:rPr>
        <w:t>Contains</w:t>
      </w:r>
      <w:r w:rsidRPr="001B71B6">
        <w:rPr>
          <w:color w:val="212121"/>
          <w:spacing w:val="-4"/>
          <w:szCs w:val="20"/>
        </w:rPr>
        <w:t xml:space="preserve"> </w:t>
      </w:r>
      <w:r w:rsidRPr="001B71B6">
        <w:rPr>
          <w:i/>
          <w:color w:val="212121"/>
          <w:szCs w:val="20"/>
        </w:rPr>
        <w:t>Cannabis</w:t>
      </w:r>
      <w:r w:rsidRPr="001B71B6">
        <w:rPr>
          <w:i/>
          <w:szCs w:val="20"/>
        </w:rPr>
        <w:t>.”</w:t>
      </w:r>
      <w:r w:rsidRPr="001B71B6">
        <w:rPr>
          <w:i/>
          <w:spacing w:val="43"/>
          <w:szCs w:val="20"/>
        </w:rPr>
        <w:t xml:space="preserve"> </w:t>
      </w:r>
      <w:r w:rsidRPr="001B71B6">
        <w:rPr>
          <w:szCs w:val="20"/>
        </w:rPr>
        <w:t>The</w:t>
      </w:r>
      <w:r w:rsidRPr="001B71B6">
        <w:rPr>
          <w:spacing w:val="-4"/>
          <w:szCs w:val="20"/>
        </w:rPr>
        <w:t xml:space="preserve"> </w:t>
      </w:r>
      <w:r w:rsidRPr="001B71B6">
        <w:rPr>
          <w:szCs w:val="20"/>
        </w:rPr>
        <w:t>word</w:t>
      </w:r>
      <w:r w:rsidRPr="001B71B6">
        <w:rPr>
          <w:spacing w:val="-2"/>
          <w:szCs w:val="20"/>
        </w:rPr>
        <w:t xml:space="preserve"> </w:t>
      </w:r>
      <w:r w:rsidRPr="001B71B6">
        <w:rPr>
          <w:szCs w:val="20"/>
        </w:rPr>
        <w:t>“</w:t>
      </w:r>
      <w:r w:rsidRPr="001B71B6">
        <w:rPr>
          <w:i/>
          <w:szCs w:val="20"/>
        </w:rPr>
        <w:t>Cannabis</w:t>
      </w:r>
      <w:r w:rsidRPr="001B71B6">
        <w:rPr>
          <w:szCs w:val="20"/>
        </w:rPr>
        <w:t>”</w:t>
      </w:r>
      <w:r w:rsidRPr="001B71B6">
        <w:rPr>
          <w:spacing w:val="-4"/>
          <w:szCs w:val="20"/>
        </w:rPr>
        <w:t xml:space="preserve"> </w:t>
      </w:r>
      <w:r w:rsidRPr="001B71B6">
        <w:rPr>
          <w:szCs w:val="20"/>
        </w:rPr>
        <w:t>shall</w:t>
      </w:r>
      <w:r w:rsidRPr="001B71B6">
        <w:rPr>
          <w:spacing w:val="-4"/>
          <w:szCs w:val="20"/>
        </w:rPr>
        <w:t xml:space="preserve"> </w:t>
      </w:r>
      <w:r w:rsidRPr="001B71B6">
        <w:rPr>
          <w:szCs w:val="20"/>
        </w:rPr>
        <w:t>be</w:t>
      </w:r>
      <w:r w:rsidRPr="001B71B6">
        <w:rPr>
          <w:spacing w:val="-2"/>
          <w:szCs w:val="20"/>
        </w:rPr>
        <w:t xml:space="preserve"> </w:t>
      </w:r>
      <w:r w:rsidRPr="001B71B6">
        <w:rPr>
          <w:szCs w:val="20"/>
        </w:rPr>
        <w:t>capitalized</w:t>
      </w:r>
      <w:r w:rsidRPr="001B71B6">
        <w:rPr>
          <w:spacing w:val="-3"/>
          <w:szCs w:val="20"/>
        </w:rPr>
        <w:t xml:space="preserve"> </w:t>
      </w:r>
      <w:r w:rsidRPr="001B71B6">
        <w:rPr>
          <w:szCs w:val="20"/>
        </w:rPr>
        <w:t>and</w:t>
      </w:r>
      <w:r w:rsidRPr="001B71B6">
        <w:rPr>
          <w:spacing w:val="-5"/>
          <w:szCs w:val="20"/>
        </w:rPr>
        <w:t xml:space="preserve"> </w:t>
      </w:r>
      <w:r w:rsidRPr="001B71B6">
        <w:rPr>
          <w:spacing w:val="-2"/>
          <w:szCs w:val="20"/>
        </w:rPr>
        <w:t>italicized</w:t>
      </w:r>
      <w:r>
        <w:rPr>
          <w:spacing w:val="-2"/>
          <w:szCs w:val="20"/>
        </w:rPr>
        <w:t>;</w:t>
      </w:r>
    </w:p>
    <w:p w14:paraId="7F777B1D" w14:textId="5F137856" w:rsidR="00CA3BB5" w:rsidRDefault="00CA3BB5" w:rsidP="00CA3BB5">
      <w:pPr>
        <w:ind w:left="1170"/>
        <w:rPr>
          <w:spacing w:val="-4"/>
          <w:szCs w:val="20"/>
        </w:rPr>
      </w:pPr>
      <w:r w:rsidRPr="001B71B6">
        <w:rPr>
          <w:color w:val="212121"/>
          <w:szCs w:val="20"/>
        </w:rPr>
        <w:t>2.</w:t>
      </w:r>
      <w:r w:rsidRPr="001B71B6">
        <w:rPr>
          <w:color w:val="212121"/>
          <w:spacing w:val="80"/>
          <w:szCs w:val="20"/>
        </w:rPr>
        <w:t xml:space="preserve"> </w:t>
      </w:r>
      <w:r w:rsidRPr="001B71B6">
        <w:rPr>
          <w:color w:val="212121"/>
          <w:szCs w:val="20"/>
        </w:rPr>
        <w:t>The</w:t>
      </w:r>
      <w:r w:rsidRPr="001B71B6">
        <w:rPr>
          <w:color w:val="212121"/>
          <w:spacing w:val="-2"/>
          <w:szCs w:val="20"/>
        </w:rPr>
        <w:t xml:space="preserve"> </w:t>
      </w:r>
      <w:r w:rsidRPr="001B71B6">
        <w:rPr>
          <w:color w:val="212121"/>
          <w:szCs w:val="20"/>
        </w:rPr>
        <w:t>statement</w:t>
      </w:r>
      <w:r w:rsidRPr="001B71B6">
        <w:rPr>
          <w:color w:val="212121"/>
          <w:spacing w:val="-3"/>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0.3</w:t>
      </w:r>
      <w:r w:rsidRPr="001B71B6">
        <w:rPr>
          <w:color w:val="212121"/>
          <w:spacing w:val="-3"/>
          <w:szCs w:val="20"/>
        </w:rPr>
        <w:t xml:space="preserve"> </w:t>
      </w:r>
      <w:r w:rsidRPr="001B71B6">
        <w:rPr>
          <w:color w:val="212121"/>
          <w:szCs w:val="20"/>
        </w:rPr>
        <w:t>%</w:t>
      </w:r>
      <w:r w:rsidRPr="001B71B6">
        <w:rPr>
          <w:color w:val="212121"/>
          <w:spacing w:val="-3"/>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less</w:t>
      </w:r>
      <w:r w:rsidRPr="001B71B6">
        <w:rPr>
          <w:color w:val="212121"/>
          <w:spacing w:val="-3"/>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color w:val="212121"/>
          <w:spacing w:val="-2"/>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more</w:t>
      </w:r>
      <w:r w:rsidRPr="001B71B6">
        <w:rPr>
          <w:color w:val="212121"/>
          <w:spacing w:val="-4"/>
          <w:szCs w:val="20"/>
        </w:rPr>
        <w:t xml:space="preserve"> </w:t>
      </w:r>
      <w:r w:rsidRPr="001B71B6">
        <w:rPr>
          <w:color w:val="212121"/>
          <w:szCs w:val="20"/>
        </w:rPr>
        <w:t>than</w:t>
      </w:r>
      <w:r w:rsidRPr="001B71B6">
        <w:rPr>
          <w:color w:val="212121"/>
          <w:spacing w:val="-3"/>
          <w:szCs w:val="20"/>
        </w:rPr>
        <w:t xml:space="preserve"> </w:t>
      </w:r>
      <w:r w:rsidRPr="001B71B6">
        <w:rPr>
          <w:color w:val="212121"/>
          <w:szCs w:val="20"/>
        </w:rPr>
        <w:t>0.3</w:t>
      </w:r>
      <w:r w:rsidRPr="001B71B6">
        <w:rPr>
          <w:color w:val="212121"/>
          <w:spacing w:val="-1"/>
          <w:szCs w:val="20"/>
        </w:rPr>
        <w:t xml:space="preserve"> </w:t>
      </w:r>
      <w:r w:rsidRPr="001B71B6">
        <w:rPr>
          <w:color w:val="212121"/>
          <w:szCs w:val="20"/>
        </w:rPr>
        <w:t>%</w:t>
      </w:r>
      <w:r w:rsidRPr="001B71B6">
        <w:rPr>
          <w:color w:val="212121"/>
          <w:spacing w:val="-5"/>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szCs w:val="20"/>
        </w:rPr>
        <w:t xml:space="preserve">”; </w:t>
      </w:r>
      <w:r w:rsidRPr="001B71B6">
        <w:rPr>
          <w:spacing w:val="-4"/>
          <w:szCs w:val="20"/>
        </w:rPr>
        <w:t>and</w:t>
      </w:r>
    </w:p>
    <w:p w14:paraId="11A3C4B3" w14:textId="5FCEC4A3" w:rsidR="00CA3BB5" w:rsidRDefault="00CA3BB5" w:rsidP="00CA3BB5">
      <w:pPr>
        <w:ind w:left="1170"/>
      </w:pPr>
      <w:r w:rsidRPr="001B71B6">
        <w:rPr>
          <w:b/>
          <w:szCs w:val="20"/>
          <w:u w:val="single"/>
        </w:rPr>
        <w:t>3.</w:t>
      </w:r>
      <w:r w:rsidRPr="001B71B6">
        <w:rPr>
          <w:b/>
          <w:spacing w:val="80"/>
          <w:szCs w:val="20"/>
          <w:u w:val="single"/>
        </w:rPr>
        <w:t xml:space="preserve"> </w:t>
      </w:r>
      <w:r w:rsidRPr="001B71B6">
        <w:rPr>
          <w:b/>
          <w:szCs w:val="20"/>
          <w:u w:val="single"/>
        </w:rPr>
        <w:t xml:space="preserve">Shall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4BDB1C1B" w14:textId="77777777" w:rsidR="00B50CBD" w:rsidRDefault="00B50CBD" w:rsidP="00B50CBD">
      <w:pPr>
        <w:keepNext/>
        <w:spacing w:after="0"/>
      </w:pPr>
      <w:r w:rsidRPr="00E025F9">
        <w:rPr>
          <w:b/>
        </w:rPr>
        <w:t xml:space="preserve">Previous </w:t>
      </w:r>
      <w:r>
        <w:rPr>
          <w:b/>
        </w:rPr>
        <w:t>Status</w:t>
      </w:r>
      <w:r w:rsidRPr="00E025F9">
        <w:rPr>
          <w:b/>
        </w:rPr>
        <w:t>:</w:t>
      </w:r>
    </w:p>
    <w:p w14:paraId="730C580F" w14:textId="40933B1E" w:rsidR="00B50CBD" w:rsidRDefault="00B50CBD" w:rsidP="00CA3BB5">
      <w:pPr>
        <w:ind w:left="720"/>
      </w:pPr>
      <w:r>
        <w:t xml:space="preserve">2024: New Proposal </w:t>
      </w:r>
    </w:p>
    <w:p w14:paraId="3B9B3FAB" w14:textId="77777777" w:rsidR="00B50CBD" w:rsidRPr="00AB010B" w:rsidRDefault="00B50CBD" w:rsidP="00B50CBD">
      <w:pPr>
        <w:keepNext/>
        <w:spacing w:after="0"/>
        <w:rPr>
          <w:b/>
        </w:rPr>
      </w:pPr>
      <w:r w:rsidRPr="00AB010B">
        <w:rPr>
          <w:b/>
        </w:rPr>
        <w:t>Original Justification:</w:t>
      </w:r>
    </w:p>
    <w:p w14:paraId="2872F506" w14:textId="77777777" w:rsidR="00CA3BB5" w:rsidRDefault="00CA3BB5" w:rsidP="00CA3BB5">
      <w:pPr>
        <w:pStyle w:val="TableParagraph"/>
        <w:spacing w:line="276" w:lineRule="auto"/>
        <w:ind w:right="96"/>
        <w:jc w:val="both"/>
        <w:rPr>
          <w:sz w:val="20"/>
        </w:rPr>
      </w:pPr>
      <w:r>
        <w:rPr>
          <w:sz w:val="20"/>
        </w:rPr>
        <w:t>Uniform</w:t>
      </w:r>
      <w:r>
        <w:rPr>
          <w:spacing w:val="-12"/>
          <w:sz w:val="20"/>
        </w:rPr>
        <w:t xml:space="preserve"> </w:t>
      </w:r>
      <w:r>
        <w:rPr>
          <w:sz w:val="20"/>
        </w:rPr>
        <w:t>product</w:t>
      </w:r>
      <w:r>
        <w:rPr>
          <w:spacing w:val="-12"/>
          <w:sz w:val="20"/>
        </w:rPr>
        <w:t xml:space="preserve"> </w:t>
      </w:r>
      <w:r>
        <w:rPr>
          <w:sz w:val="20"/>
        </w:rPr>
        <w:t>identity</w:t>
      </w:r>
      <w:r>
        <w:rPr>
          <w:spacing w:val="-11"/>
          <w:sz w:val="20"/>
        </w:rPr>
        <w:t xml:space="preserve"> </w:t>
      </w:r>
      <w:r>
        <w:rPr>
          <w:sz w:val="20"/>
        </w:rPr>
        <w:t>is</w:t>
      </w:r>
      <w:r>
        <w:rPr>
          <w:spacing w:val="-13"/>
          <w:sz w:val="20"/>
        </w:rPr>
        <w:t xml:space="preserve"> </w:t>
      </w:r>
      <w:r>
        <w:rPr>
          <w:sz w:val="20"/>
        </w:rPr>
        <w:t>crucial</w:t>
      </w:r>
      <w:r>
        <w:rPr>
          <w:spacing w:val="-11"/>
          <w:sz w:val="20"/>
        </w:rPr>
        <w:t xml:space="preserve"> </w:t>
      </w:r>
      <w:r>
        <w:rPr>
          <w:sz w:val="20"/>
        </w:rPr>
        <w:t>to</w:t>
      </w:r>
      <w:r>
        <w:rPr>
          <w:spacing w:val="-12"/>
          <w:sz w:val="20"/>
        </w:rPr>
        <w:t xml:space="preserve"> </w:t>
      </w:r>
      <w:r>
        <w:rPr>
          <w:sz w:val="20"/>
        </w:rPr>
        <w:t>continue</w:t>
      </w:r>
      <w:r>
        <w:rPr>
          <w:spacing w:val="-12"/>
          <w:sz w:val="20"/>
        </w:rPr>
        <w:t xml:space="preserve"> </w:t>
      </w:r>
      <w:r>
        <w:rPr>
          <w:sz w:val="20"/>
        </w:rPr>
        <w:t>establishing</w:t>
      </w:r>
      <w:r>
        <w:rPr>
          <w:spacing w:val="-12"/>
          <w:sz w:val="20"/>
        </w:rPr>
        <w:t xml:space="preserve"> </w:t>
      </w:r>
      <w:r>
        <w:rPr>
          <w:sz w:val="20"/>
        </w:rPr>
        <w:t>consumer</w:t>
      </w:r>
      <w:r>
        <w:rPr>
          <w:spacing w:val="-12"/>
          <w:sz w:val="20"/>
        </w:rPr>
        <w:t xml:space="preserve"> </w:t>
      </w:r>
      <w:r>
        <w:rPr>
          <w:sz w:val="20"/>
        </w:rPr>
        <w:t>trust</w:t>
      </w:r>
      <w:r>
        <w:rPr>
          <w:spacing w:val="-9"/>
          <w:sz w:val="20"/>
        </w:rPr>
        <w:t xml:space="preserve"> </w:t>
      </w:r>
      <w:r>
        <w:rPr>
          <w:sz w:val="20"/>
        </w:rPr>
        <w:t>and</w:t>
      </w:r>
      <w:r>
        <w:rPr>
          <w:spacing w:val="-12"/>
          <w:sz w:val="20"/>
        </w:rPr>
        <w:t xml:space="preserve"> </w:t>
      </w:r>
      <w:r>
        <w:rPr>
          <w:sz w:val="20"/>
        </w:rPr>
        <w:t>equity</w:t>
      </w:r>
      <w:r>
        <w:rPr>
          <w:spacing w:val="-12"/>
          <w:sz w:val="20"/>
        </w:rPr>
        <w:t xml:space="preserve"> </w:t>
      </w:r>
      <w:r>
        <w:rPr>
          <w:sz w:val="20"/>
        </w:rPr>
        <w:t>in</w:t>
      </w:r>
      <w:r>
        <w:rPr>
          <w:spacing w:val="-11"/>
          <w:sz w:val="20"/>
        </w:rPr>
        <w:t xml:space="preserve"> </w:t>
      </w:r>
      <w:r>
        <w:rPr>
          <w:sz w:val="20"/>
        </w:rPr>
        <w:t>each</w:t>
      </w:r>
      <w:r>
        <w:rPr>
          <w:spacing w:val="-11"/>
          <w:sz w:val="20"/>
        </w:rPr>
        <w:t xml:space="preserve"> </w:t>
      </w:r>
      <w:r>
        <w:rPr>
          <w:sz w:val="20"/>
        </w:rPr>
        <w:t>transaction.</w:t>
      </w:r>
      <w:r>
        <w:rPr>
          <w:spacing w:val="-12"/>
          <w:sz w:val="20"/>
        </w:rPr>
        <w:t xml:space="preserve"> </w:t>
      </w:r>
      <w:r>
        <w:rPr>
          <w:sz w:val="20"/>
        </w:rPr>
        <w:t>We</w:t>
      </w:r>
      <w:r>
        <w:rPr>
          <w:spacing w:val="-12"/>
          <w:sz w:val="20"/>
        </w:rPr>
        <w:t xml:space="preserve"> </w:t>
      </w:r>
      <w:r>
        <w:rPr>
          <w:sz w:val="20"/>
        </w:rPr>
        <w:t>believe</w:t>
      </w:r>
      <w:r>
        <w:rPr>
          <w:spacing w:val="-12"/>
          <w:sz w:val="20"/>
        </w:rPr>
        <w:t xml:space="preserve"> </w:t>
      </w:r>
      <w:r>
        <w:rPr>
          <w:sz w:val="20"/>
        </w:rPr>
        <w:t>it’s</w:t>
      </w:r>
      <w:r>
        <w:rPr>
          <w:spacing w:val="-13"/>
          <w:sz w:val="20"/>
        </w:rPr>
        <w:t xml:space="preserve"> </w:t>
      </w:r>
      <w:r>
        <w:rPr>
          <w:sz w:val="20"/>
        </w:rPr>
        <w:t>important that consumers understand whether a product they are buying contains intoxicating cannabinoids.</w:t>
      </w:r>
    </w:p>
    <w:p w14:paraId="5D2EA824" w14:textId="77777777" w:rsidR="00CA3BB5" w:rsidRDefault="00CA3BB5" w:rsidP="000E639C">
      <w:pPr>
        <w:pStyle w:val="TableParagraph"/>
        <w:keepNext/>
        <w:keepLines/>
        <w:spacing w:before="160" w:line="276" w:lineRule="auto"/>
        <w:ind w:left="101" w:right="101"/>
        <w:jc w:val="both"/>
        <w:rPr>
          <w:sz w:val="20"/>
        </w:rPr>
      </w:pPr>
      <w:r>
        <w:rPr>
          <w:sz w:val="20"/>
        </w:rPr>
        <w:lastRenderedPageBreak/>
        <w:t>There are currently 14 different symbols being used in the US, none of which comply with ISO/ANSI standards for warning symbols</w:t>
      </w:r>
      <w:r>
        <w:rPr>
          <w:spacing w:val="-2"/>
          <w:sz w:val="20"/>
        </w:rPr>
        <w:t xml:space="preserve"> </w:t>
      </w:r>
      <w:r>
        <w:rPr>
          <w:sz w:val="20"/>
        </w:rPr>
        <w:t>(table</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US</w:t>
      </w:r>
      <w:r>
        <w:rPr>
          <w:spacing w:val="-3"/>
          <w:sz w:val="20"/>
        </w:rPr>
        <w:t xml:space="preserve"> </w:t>
      </w:r>
      <w:r>
        <w:rPr>
          <w:sz w:val="20"/>
        </w:rPr>
        <w:t>needs</w:t>
      </w:r>
      <w:r>
        <w:rPr>
          <w:spacing w:val="-3"/>
          <w:sz w:val="20"/>
        </w:rPr>
        <w:t xml:space="preserve"> </w:t>
      </w:r>
      <w:r>
        <w:rPr>
          <w:sz w:val="20"/>
        </w:rPr>
        <w:t>a</w:t>
      </w:r>
      <w:r>
        <w:rPr>
          <w:spacing w:val="-2"/>
          <w:sz w:val="20"/>
        </w:rPr>
        <w:t xml:space="preserve"> </w:t>
      </w:r>
      <w:r>
        <w:rPr>
          <w:sz w:val="20"/>
        </w:rPr>
        <w:t>pathway</w:t>
      </w:r>
      <w:r>
        <w:rPr>
          <w:spacing w:val="-1"/>
          <w:sz w:val="20"/>
        </w:rPr>
        <w:t xml:space="preserve"> </w:t>
      </w:r>
      <w:r>
        <w:rPr>
          <w:sz w:val="20"/>
        </w:rPr>
        <w:t>to</w:t>
      </w:r>
      <w:r>
        <w:rPr>
          <w:spacing w:val="-1"/>
          <w:sz w:val="20"/>
        </w:rPr>
        <w:t xml:space="preserve"> </w:t>
      </w:r>
      <w:r>
        <w:rPr>
          <w:sz w:val="20"/>
        </w:rPr>
        <w:t>uniform intoxicating</w:t>
      </w:r>
      <w:r>
        <w:rPr>
          <w:spacing w:val="-1"/>
          <w:sz w:val="20"/>
        </w:rPr>
        <w:t xml:space="preserve"> </w:t>
      </w:r>
      <w:r>
        <w:rPr>
          <w:sz w:val="20"/>
        </w:rPr>
        <w:t>product</w:t>
      </w:r>
      <w:r>
        <w:rPr>
          <w:spacing w:val="-2"/>
          <w:sz w:val="20"/>
        </w:rPr>
        <w:t xml:space="preserve"> </w:t>
      </w:r>
      <w:r>
        <w:rPr>
          <w:sz w:val="20"/>
        </w:rPr>
        <w:t>identification</w:t>
      </w:r>
      <w:r>
        <w:rPr>
          <w:spacing w:val="-1"/>
          <w:sz w:val="20"/>
        </w:rPr>
        <w:t xml:space="preserve"> </w:t>
      </w:r>
      <w:r>
        <w:rPr>
          <w:sz w:val="20"/>
        </w:rPr>
        <w:t>to</w:t>
      </w:r>
      <w:r>
        <w:rPr>
          <w:spacing w:val="-1"/>
          <w:sz w:val="20"/>
        </w:rPr>
        <w:t xml:space="preserve"> </w:t>
      </w:r>
      <w:r>
        <w:rPr>
          <w:sz w:val="20"/>
        </w:rPr>
        <w:t>solve</w:t>
      </w:r>
      <w:r>
        <w:rPr>
          <w:spacing w:val="-2"/>
          <w:sz w:val="20"/>
        </w:rPr>
        <w:t xml:space="preserve"> </w:t>
      </w:r>
      <w:r>
        <w:rPr>
          <w:sz w:val="20"/>
        </w:rPr>
        <w:t>multistate</w:t>
      </w:r>
      <w:r>
        <w:rPr>
          <w:spacing w:val="-2"/>
          <w:sz w:val="20"/>
        </w:rPr>
        <w:t xml:space="preserve"> </w:t>
      </w:r>
      <w:r>
        <w:rPr>
          <w:sz w:val="20"/>
        </w:rPr>
        <w:t>operator cost</w:t>
      </w:r>
      <w:r>
        <w:rPr>
          <w:spacing w:val="-2"/>
          <w:sz w:val="20"/>
        </w:rPr>
        <w:t xml:space="preserve"> </w:t>
      </w:r>
      <w:r>
        <w:rPr>
          <w:sz w:val="20"/>
        </w:rPr>
        <w:t>of compliance and provide a pathway for a future of interstate commerce.</w:t>
      </w:r>
    </w:p>
    <w:p w14:paraId="61F5596C" w14:textId="77777777" w:rsidR="00CA3BB5" w:rsidRDefault="00CA3BB5" w:rsidP="00CA3BB5">
      <w:pPr>
        <w:pStyle w:val="TableParagraph"/>
        <w:spacing w:before="8"/>
        <w:rPr>
          <w:rFonts w:ascii="Century Gothic"/>
          <w:sz w:val="19"/>
        </w:rPr>
      </w:pPr>
    </w:p>
    <w:p w14:paraId="1C74771A" w14:textId="77777777" w:rsidR="00CA3BB5" w:rsidRDefault="00CA3BB5" w:rsidP="00CA3BB5">
      <w:pPr>
        <w:pStyle w:val="TableParagraph"/>
        <w:spacing w:line="276" w:lineRule="auto"/>
        <w:ind w:right="96"/>
        <w:jc w:val="both"/>
        <w:rPr>
          <w:sz w:val="20"/>
        </w:rPr>
      </w:pPr>
      <w:r>
        <w:rPr>
          <w:sz w:val="20"/>
        </w:rPr>
        <w:t>ASTM International Technical Committee D37 on Cannabis has developed D</w:t>
      </w:r>
      <w:r>
        <w:rPr>
          <w:i/>
          <w:sz w:val="20"/>
        </w:rPr>
        <w:t xml:space="preserve">8441/D8441M Standard Specification for an International Symbol for Identifying Consumer Products Containing Intoxicating Cannabinoids </w:t>
      </w:r>
      <w:r>
        <w:rPr>
          <w:sz w:val="20"/>
        </w:rPr>
        <w:t xml:space="preserve">(IICPS), which defines specifications for a harmonized graphical symbol that can be used as a means of identifying consumer products containing intoxicating cannabinoids. The symbol is available without having to pay for the ASTM standard by </w:t>
      </w:r>
      <w:r w:rsidRPr="00CA3BB5">
        <w:rPr>
          <w:color w:val="000000" w:themeColor="text1"/>
          <w:sz w:val="20"/>
        </w:rPr>
        <w:t xml:space="preserve">visiting </w:t>
      </w:r>
      <w:hyperlink r:id="rId12">
        <w:r w:rsidRPr="00CA3BB5">
          <w:rPr>
            <w:color w:val="000000" w:themeColor="text1"/>
            <w:sz w:val="20"/>
            <w:u w:val="single" w:color="8DC664"/>
          </w:rPr>
          <w:t>https://www.dfcr.org/universal-cannabis-symbol</w:t>
        </w:r>
      </w:hyperlink>
      <w:r>
        <w:rPr>
          <w:color w:val="8DC664"/>
          <w:spacing w:val="-13"/>
          <w:sz w:val="20"/>
        </w:rPr>
        <w:t xml:space="preserve"> </w:t>
      </w:r>
      <w:r>
        <w:rPr>
          <w:sz w:val="20"/>
        </w:rPr>
        <w:t>or</w:t>
      </w:r>
      <w:r>
        <w:rPr>
          <w:spacing w:val="-11"/>
          <w:sz w:val="20"/>
        </w:rPr>
        <w:t xml:space="preserve"> </w:t>
      </w:r>
      <w:r>
        <w:rPr>
          <w:sz w:val="20"/>
        </w:rPr>
        <w:t>the</w:t>
      </w:r>
      <w:r>
        <w:rPr>
          <w:spacing w:val="-12"/>
          <w:sz w:val="20"/>
        </w:rPr>
        <w:t xml:space="preserve"> </w:t>
      </w:r>
      <w:r>
        <w:rPr>
          <w:sz w:val="20"/>
        </w:rPr>
        <w:t>websites</w:t>
      </w:r>
      <w:r>
        <w:rPr>
          <w:spacing w:val="-13"/>
          <w:sz w:val="20"/>
        </w:rPr>
        <w:t xml:space="preserve"> </w:t>
      </w:r>
      <w:r>
        <w:rPr>
          <w:sz w:val="20"/>
        </w:rPr>
        <w:t>of</w:t>
      </w:r>
      <w:r>
        <w:rPr>
          <w:spacing w:val="-11"/>
          <w:sz w:val="20"/>
        </w:rPr>
        <w:t xml:space="preserve"> </w:t>
      </w:r>
      <w:r>
        <w:rPr>
          <w:sz w:val="20"/>
        </w:rPr>
        <w:t>state</w:t>
      </w:r>
      <w:r>
        <w:rPr>
          <w:spacing w:val="-12"/>
          <w:sz w:val="20"/>
        </w:rPr>
        <w:t xml:space="preserve"> </w:t>
      </w:r>
      <w:r>
        <w:rPr>
          <w:sz w:val="20"/>
        </w:rPr>
        <w:t>agencies</w:t>
      </w:r>
      <w:r>
        <w:rPr>
          <w:spacing w:val="-13"/>
          <w:sz w:val="20"/>
        </w:rPr>
        <w:t xml:space="preserve"> </w:t>
      </w:r>
      <w:r>
        <w:rPr>
          <w:sz w:val="20"/>
        </w:rPr>
        <w:t>who</w:t>
      </w:r>
      <w:r>
        <w:rPr>
          <w:spacing w:val="-11"/>
          <w:sz w:val="20"/>
        </w:rPr>
        <w:t xml:space="preserve"> </w:t>
      </w:r>
      <w:r>
        <w:rPr>
          <w:sz w:val="20"/>
        </w:rPr>
        <w:t>have</w:t>
      </w:r>
      <w:r>
        <w:rPr>
          <w:spacing w:val="-12"/>
          <w:sz w:val="20"/>
        </w:rPr>
        <w:t xml:space="preserve"> </w:t>
      </w:r>
      <w:r>
        <w:rPr>
          <w:sz w:val="20"/>
        </w:rPr>
        <w:t>already</w:t>
      </w:r>
      <w:r>
        <w:rPr>
          <w:spacing w:val="-12"/>
          <w:sz w:val="20"/>
        </w:rPr>
        <w:t xml:space="preserve"> </w:t>
      </w:r>
      <w:r>
        <w:rPr>
          <w:sz w:val="20"/>
        </w:rPr>
        <w:t>adopted</w:t>
      </w:r>
      <w:r>
        <w:rPr>
          <w:spacing w:val="-11"/>
          <w:sz w:val="20"/>
        </w:rPr>
        <w:t xml:space="preserve"> </w:t>
      </w:r>
      <w:r>
        <w:rPr>
          <w:sz w:val="20"/>
        </w:rPr>
        <w:t>it,</w:t>
      </w:r>
      <w:r>
        <w:rPr>
          <w:spacing w:val="-12"/>
          <w:sz w:val="20"/>
        </w:rPr>
        <w:t xml:space="preserve"> </w:t>
      </w:r>
      <w:r>
        <w:rPr>
          <w:sz w:val="20"/>
        </w:rPr>
        <w:t>which</w:t>
      </w:r>
      <w:r>
        <w:rPr>
          <w:spacing w:val="-11"/>
          <w:sz w:val="20"/>
        </w:rPr>
        <w:t xml:space="preserve"> </w:t>
      </w:r>
      <w:r>
        <w:rPr>
          <w:sz w:val="20"/>
        </w:rPr>
        <w:t>are</w:t>
      </w:r>
      <w:r>
        <w:rPr>
          <w:spacing w:val="-13"/>
          <w:sz w:val="20"/>
        </w:rPr>
        <w:t xml:space="preserve"> </w:t>
      </w:r>
      <w:r>
        <w:rPr>
          <w:sz w:val="20"/>
        </w:rPr>
        <w:t>Montana, Vermont, South Dakota, and New Jersey.</w:t>
      </w:r>
    </w:p>
    <w:p w14:paraId="3B09E561" w14:textId="77777777" w:rsidR="00CA3BB5" w:rsidRDefault="00CA3BB5" w:rsidP="00CA3BB5">
      <w:pPr>
        <w:pStyle w:val="TableParagraph"/>
        <w:spacing w:before="7"/>
        <w:rPr>
          <w:rFonts w:ascii="Century Gothic"/>
          <w:sz w:val="19"/>
        </w:rPr>
      </w:pPr>
    </w:p>
    <w:p w14:paraId="7E6EF431" w14:textId="3D65A30D" w:rsidR="00CA3BB5" w:rsidRDefault="00CA3BB5" w:rsidP="00CA3BB5">
      <w:r>
        <w:t>Multi-state operators currently have different symbol requirements, with compliance cost and hassle involved in having to use different symbols in different states. Providing the industry with the option of adopting a symbol based on a consensus standard positions</w:t>
      </w:r>
      <w:r>
        <w:rPr>
          <w:spacing w:val="-1"/>
        </w:rPr>
        <w:t xml:space="preserve"> </w:t>
      </w:r>
      <w:r>
        <w:t>NCWM to become the natural</w:t>
      </w:r>
      <w:r>
        <w:rPr>
          <w:spacing w:val="-1"/>
        </w:rPr>
        <w:t xml:space="preserve"> </w:t>
      </w:r>
      <w:r>
        <w:t>answer to a</w:t>
      </w:r>
      <w:r>
        <w:rPr>
          <w:spacing w:val="-3"/>
        </w:rPr>
        <w:t xml:space="preserve"> </w:t>
      </w:r>
      <w:r>
        <w:t>future of interstate commerce,</w:t>
      </w:r>
      <w:r>
        <w:rPr>
          <w:spacing w:val="-1"/>
        </w:rPr>
        <w:t xml:space="preserve"> </w:t>
      </w:r>
      <w:r>
        <w:t>likely after future</w:t>
      </w:r>
      <w:r>
        <w:rPr>
          <w:spacing w:val="-3"/>
        </w:rPr>
        <w:t xml:space="preserve"> </w:t>
      </w:r>
      <w:r>
        <w:t>federal</w:t>
      </w:r>
      <w:r>
        <w:rPr>
          <w:spacing w:val="-3"/>
        </w:rPr>
        <w:t xml:space="preserve"> </w:t>
      </w:r>
      <w:r>
        <w:t>legalization,</w:t>
      </w:r>
      <w:r>
        <w:rPr>
          <w:spacing w:val="-3"/>
        </w:rPr>
        <w:t xml:space="preserve"> </w:t>
      </w:r>
      <w:r>
        <w:t>making the NIST Handbook 130 the ideal home for reference to a universal symbol that provides states the option to adopt at their own discretion at any pace they like, before or after any federal lega</w:t>
      </w:r>
      <w:r w:rsidRPr="001A4397">
        <w:t>lizat</w:t>
      </w:r>
      <w:r>
        <w:t>ion.</w:t>
      </w:r>
    </w:p>
    <w:p w14:paraId="25D65D06" w14:textId="1B7850A6" w:rsidR="00CA3BB5" w:rsidRPr="003B4520" w:rsidRDefault="00CA3BB5" w:rsidP="00CA3BB5">
      <w:r>
        <w:rPr>
          <w:rFonts w:ascii="Arial"/>
          <w:noProof/>
          <w:sz w:val="15"/>
        </w:rPr>
        <w:lastRenderedPageBreak/>
        <w:drawing>
          <wp:inline distT="0" distB="0" distL="0" distR="0" wp14:anchorId="71BAB191" wp14:editId="5E9A089C">
            <wp:extent cx="5943600" cy="6687657"/>
            <wp:effectExtent l="0" t="0" r="0" b="0"/>
            <wp:docPr id="844805768" name="Picture 844805768"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768" name="Picture 1" descr="A chart of warning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7657"/>
                    </a:xfrm>
                    <a:prstGeom prst="rect">
                      <a:avLst/>
                    </a:prstGeom>
                    <a:noFill/>
                    <a:ln>
                      <a:noFill/>
                    </a:ln>
                  </pic:spPr>
                </pic:pic>
              </a:graphicData>
            </a:graphic>
          </wp:inline>
        </w:drawing>
      </w:r>
    </w:p>
    <w:p w14:paraId="55318669" w14:textId="77777777" w:rsidR="00CA3BB5" w:rsidRDefault="00CA3BB5" w:rsidP="00CA3BB5">
      <w:r>
        <w:t>The submitter pointed out the following possible arguments and responses.</w:t>
      </w:r>
    </w:p>
    <w:p w14:paraId="67FE3A51" w14:textId="77777777" w:rsidR="00CA3BB5" w:rsidRDefault="00CA3BB5" w:rsidP="00CA3BB5">
      <w:pPr>
        <w:pStyle w:val="TableParagraph"/>
        <w:ind w:left="360"/>
        <w:rPr>
          <w:sz w:val="20"/>
        </w:rPr>
      </w:pPr>
      <w:r>
        <w:rPr>
          <w:b/>
          <w:sz w:val="20"/>
        </w:rPr>
        <w:t xml:space="preserve">NCWM doesn’t measure intoxicating cannabinoids, so we shouldn’t have to label it. </w:t>
      </w:r>
      <w:r>
        <w:rPr>
          <w:sz w:val="20"/>
        </w:rPr>
        <w:t>We think this is not unlike the recently passed regulations requiring “</w:t>
      </w:r>
      <w:r>
        <w:rPr>
          <w:i/>
          <w:sz w:val="20"/>
        </w:rPr>
        <w:t xml:space="preserve">Cannabis” </w:t>
      </w:r>
      <w:r>
        <w:rPr>
          <w:sz w:val="20"/>
        </w:rPr>
        <w:t>to appear on the PDP. Here, we’re going further with product identification.</w:t>
      </w:r>
    </w:p>
    <w:p w14:paraId="1F101CE7" w14:textId="77777777" w:rsidR="00CA3BB5" w:rsidRDefault="00CA3BB5" w:rsidP="00CA3BB5">
      <w:pPr>
        <w:pStyle w:val="TableParagraph"/>
        <w:spacing w:before="4"/>
        <w:ind w:left="360"/>
        <w:rPr>
          <w:rFonts w:ascii="Century Gothic"/>
          <w:sz w:val="25"/>
        </w:rPr>
      </w:pPr>
    </w:p>
    <w:p w14:paraId="48319DD6" w14:textId="77777777" w:rsidR="00CA3BB5" w:rsidRDefault="00CA3BB5" w:rsidP="00CA3BB5">
      <w:pPr>
        <w:pStyle w:val="TableParagraph"/>
        <w:ind w:left="360"/>
        <w:rPr>
          <w:sz w:val="20"/>
        </w:rPr>
      </w:pPr>
      <w:r>
        <w:rPr>
          <w:b/>
          <w:sz w:val="20"/>
        </w:rPr>
        <w:t xml:space="preserve">The CTG just passed product identification standards. Why this now? </w:t>
      </w:r>
      <w:r>
        <w:rPr>
          <w:sz w:val="20"/>
        </w:rPr>
        <w:t xml:space="preserve">The </w:t>
      </w:r>
      <w:r>
        <w:rPr>
          <w:i/>
          <w:sz w:val="20"/>
        </w:rPr>
        <w:t xml:space="preserve">Cannabis </w:t>
      </w:r>
      <w:r>
        <w:rPr>
          <w:sz w:val="20"/>
        </w:rPr>
        <w:t>industry is dynamic and travels faster than the recently approved standards that were originally submitted years ago</w:t>
      </w:r>
    </w:p>
    <w:p w14:paraId="3281055E" w14:textId="77777777" w:rsidR="00CA3BB5" w:rsidRDefault="00CA3BB5" w:rsidP="00CA3BB5">
      <w:pPr>
        <w:pStyle w:val="TableParagraph"/>
        <w:spacing w:before="2"/>
        <w:ind w:left="360"/>
        <w:rPr>
          <w:rFonts w:ascii="Century Gothic"/>
          <w:sz w:val="25"/>
        </w:rPr>
      </w:pPr>
    </w:p>
    <w:p w14:paraId="63B7306C" w14:textId="1AB7ACD6" w:rsidR="00CA3BB5" w:rsidRDefault="00CA3BB5" w:rsidP="00CA3BB5">
      <w:pPr>
        <w:keepNext/>
        <w:ind w:left="360"/>
      </w:pPr>
      <w:r>
        <w:rPr>
          <w:b/>
        </w:rPr>
        <w:t>This will conflict</w:t>
      </w:r>
      <w:r>
        <w:rPr>
          <w:b/>
          <w:spacing w:val="18"/>
        </w:rPr>
        <w:t xml:space="preserve"> </w:t>
      </w:r>
      <w:r>
        <w:rPr>
          <w:b/>
        </w:rPr>
        <w:t>with the</w:t>
      </w:r>
      <w:r>
        <w:rPr>
          <w:b/>
          <w:spacing w:val="17"/>
        </w:rPr>
        <w:t xml:space="preserve"> </w:t>
      </w:r>
      <w:r>
        <w:rPr>
          <w:b/>
        </w:rPr>
        <w:t>symbol</w:t>
      </w:r>
      <w:r>
        <w:rPr>
          <w:b/>
          <w:spacing w:val="18"/>
        </w:rPr>
        <w:t xml:space="preserve"> </w:t>
      </w:r>
      <w:r>
        <w:rPr>
          <w:b/>
        </w:rPr>
        <w:t>selected by</w:t>
      </w:r>
      <w:r>
        <w:rPr>
          <w:b/>
          <w:spacing w:val="15"/>
        </w:rPr>
        <w:t xml:space="preserve"> </w:t>
      </w:r>
      <w:r>
        <w:rPr>
          <w:b/>
        </w:rPr>
        <w:t>my</w:t>
      </w:r>
      <w:r>
        <w:rPr>
          <w:b/>
          <w:spacing w:val="15"/>
        </w:rPr>
        <w:t xml:space="preserve"> </w:t>
      </w:r>
      <w:r>
        <w:rPr>
          <w:b/>
        </w:rPr>
        <w:t xml:space="preserve">state. </w:t>
      </w:r>
      <w:r>
        <w:t>States have</w:t>
      </w:r>
      <w:r>
        <w:rPr>
          <w:spacing w:val="16"/>
        </w:rPr>
        <w:t xml:space="preserve"> </w:t>
      </w:r>
      <w:r>
        <w:t>discretion</w:t>
      </w:r>
      <w:r>
        <w:rPr>
          <w:spacing w:val="15"/>
        </w:rPr>
        <w:t xml:space="preserve"> </w:t>
      </w:r>
      <w:r>
        <w:t>on</w:t>
      </w:r>
      <w:r>
        <w:rPr>
          <w:spacing w:val="15"/>
        </w:rPr>
        <w:t xml:space="preserve"> </w:t>
      </w:r>
      <w:r>
        <w:t>adoption.</w:t>
      </w:r>
      <w:r>
        <w:rPr>
          <w:spacing w:val="16"/>
        </w:rPr>
        <w:t xml:space="preserve"> </w:t>
      </w:r>
      <w:r>
        <w:t>Passing</w:t>
      </w:r>
      <w:r>
        <w:rPr>
          <w:spacing w:val="15"/>
        </w:rPr>
        <w:t xml:space="preserve"> </w:t>
      </w:r>
      <w:r>
        <w:t>this standard</w:t>
      </w:r>
      <w:r>
        <w:rPr>
          <w:spacing w:val="18"/>
        </w:rPr>
        <w:t xml:space="preserve"> </w:t>
      </w:r>
      <w:r>
        <w:t>allows for maximum flexibility for states to adopt it when they are ready.</w:t>
      </w:r>
    </w:p>
    <w:p w14:paraId="0600BD38" w14:textId="04116961" w:rsidR="00CA3BB5" w:rsidRPr="00CA3BB5" w:rsidRDefault="00CA3BB5" w:rsidP="00CA3BB5">
      <w:pPr>
        <w:keepNext/>
        <w:rPr>
          <w:bCs/>
        </w:rPr>
      </w:pPr>
      <w:r w:rsidRPr="00CA3BB5">
        <w:rPr>
          <w:bCs/>
        </w:rPr>
        <w:t>The submitter request</w:t>
      </w:r>
      <w:r>
        <w:rPr>
          <w:bCs/>
        </w:rPr>
        <w:t>e</w:t>
      </w:r>
      <w:r w:rsidRPr="00CA3BB5">
        <w:rPr>
          <w:bCs/>
        </w:rPr>
        <w:t>d Voting status in 2024.</w:t>
      </w:r>
    </w:p>
    <w:p w14:paraId="1AD68C0A" w14:textId="21415DC6" w:rsidR="00B50CBD" w:rsidRPr="002A7C3B" w:rsidRDefault="00B50CBD" w:rsidP="00B50CBD">
      <w:pPr>
        <w:keepNext/>
        <w:rPr>
          <w:b/>
        </w:rPr>
      </w:pPr>
      <w:r>
        <w:rPr>
          <w:b/>
        </w:rPr>
        <w:t>Comments</w:t>
      </w:r>
      <w:r w:rsidRPr="002A7C3B">
        <w:rPr>
          <w:b/>
        </w:rPr>
        <w:t xml:space="preserve"> in Favor:</w:t>
      </w:r>
    </w:p>
    <w:p w14:paraId="33C72357" w14:textId="77777777" w:rsidR="00B50CBD" w:rsidRPr="002A7C3B" w:rsidRDefault="00B50CBD" w:rsidP="00B50CBD">
      <w:pPr>
        <w:keepNext/>
        <w:spacing w:after="0"/>
        <w:ind w:left="720"/>
        <w:rPr>
          <w:b/>
        </w:rPr>
      </w:pPr>
      <w:r w:rsidRPr="002A7C3B">
        <w:rPr>
          <w:b/>
        </w:rPr>
        <w:t>Regulatory:</w:t>
      </w:r>
    </w:p>
    <w:p w14:paraId="79A393EC" w14:textId="2F2E885A"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136EC457" w14:textId="77777777" w:rsidR="00B50CBD" w:rsidRPr="002A7C3B" w:rsidRDefault="00B50CBD" w:rsidP="00B50CBD">
      <w:pPr>
        <w:spacing w:before="240" w:after="0"/>
        <w:ind w:left="720"/>
        <w:rPr>
          <w:b/>
        </w:rPr>
      </w:pPr>
      <w:r w:rsidRPr="002A7C3B">
        <w:rPr>
          <w:b/>
        </w:rPr>
        <w:t>Industry:</w:t>
      </w:r>
    </w:p>
    <w:p w14:paraId="1B6EFDF9" w14:textId="6313C292"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0C11EE0F" w14:textId="77777777" w:rsidR="00B50CBD" w:rsidRPr="002A7C3B" w:rsidRDefault="00B50CBD" w:rsidP="00B50CBD">
      <w:pPr>
        <w:spacing w:before="240" w:after="0"/>
        <w:ind w:left="720"/>
        <w:rPr>
          <w:b/>
        </w:rPr>
      </w:pPr>
      <w:r w:rsidRPr="002A7C3B">
        <w:rPr>
          <w:b/>
        </w:rPr>
        <w:t>Advisory:</w:t>
      </w:r>
    </w:p>
    <w:p w14:paraId="26E67C8F" w14:textId="21D7F6E1"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73453BE2" w14:textId="77777777" w:rsidR="00B50CBD" w:rsidRPr="002A7C3B" w:rsidRDefault="00B50CBD" w:rsidP="00B50CBD">
      <w:pPr>
        <w:spacing w:before="240"/>
        <w:rPr>
          <w:b/>
        </w:rPr>
      </w:pPr>
      <w:r>
        <w:rPr>
          <w:b/>
        </w:rPr>
        <w:t>Comments</w:t>
      </w:r>
      <w:r w:rsidRPr="002A7C3B">
        <w:rPr>
          <w:b/>
        </w:rPr>
        <w:t xml:space="preserve"> Against:</w:t>
      </w:r>
    </w:p>
    <w:p w14:paraId="4217474F" w14:textId="77777777" w:rsidR="00B50CBD" w:rsidRPr="002A7C3B" w:rsidRDefault="00B50CBD" w:rsidP="00B50CBD">
      <w:pPr>
        <w:spacing w:after="0"/>
        <w:ind w:left="720"/>
        <w:rPr>
          <w:b/>
        </w:rPr>
      </w:pPr>
      <w:r w:rsidRPr="002A7C3B">
        <w:rPr>
          <w:b/>
        </w:rPr>
        <w:t>Regulatory:</w:t>
      </w:r>
    </w:p>
    <w:p w14:paraId="6583FB9F" w14:textId="6EC62524" w:rsidR="00F711B0" w:rsidRDefault="00154A06" w:rsidP="00F711B0">
      <w:pPr>
        <w:pStyle w:val="ListParagraph"/>
        <w:numPr>
          <w:ilvl w:val="0"/>
          <w:numId w:val="27"/>
        </w:numPr>
      </w:pPr>
      <w:r w:rsidRPr="00806A6A">
        <w:rPr>
          <w:rFonts w:eastAsiaTheme="minorHAnsi"/>
          <w:szCs w:val="20"/>
        </w:rPr>
        <w:t xml:space="preserve">2024 Interim: </w:t>
      </w:r>
      <w:r w:rsidR="00786073">
        <w:t xml:space="preserve">Mr. </w:t>
      </w:r>
      <w:r w:rsidR="00F711B0">
        <w:t>Kurt Floren, County of Los Angeles</w:t>
      </w:r>
      <w:r w:rsidR="00196926">
        <w:t>, o</w:t>
      </w:r>
      <w:r w:rsidR="00F711B0">
        <w:t>ppose</w:t>
      </w:r>
      <w:r w:rsidR="00786073">
        <w:t>d</w:t>
      </w:r>
      <w:r w:rsidR="00F711B0">
        <w:t xml:space="preserve"> this item</w:t>
      </w:r>
      <w:r w:rsidR="00786073">
        <w:t xml:space="preserve"> stating that t</w:t>
      </w:r>
      <w:r w:rsidR="00F711B0">
        <w:t xml:space="preserve">his item may be perceived as a warning label and is not appropriate for weights and measures as we are not health experts.  </w:t>
      </w:r>
      <w:r w:rsidR="00E43134">
        <w:t>Mr. Floren s</w:t>
      </w:r>
      <w:r w:rsidR="00F711B0">
        <w:t>uggest</w:t>
      </w:r>
      <w:r w:rsidR="00786073">
        <w:t xml:space="preserve">ed </w:t>
      </w:r>
      <w:r w:rsidR="00F711B0">
        <w:t xml:space="preserve">we should stay in our lane.  </w:t>
      </w:r>
    </w:p>
    <w:p w14:paraId="70B18524" w14:textId="57B142AD" w:rsidR="00F12758" w:rsidRDefault="00154A06" w:rsidP="00F12758">
      <w:pPr>
        <w:pStyle w:val="ListParagraph"/>
        <w:numPr>
          <w:ilvl w:val="0"/>
          <w:numId w:val="27"/>
        </w:numPr>
      </w:pPr>
      <w:r w:rsidRPr="00806A6A">
        <w:rPr>
          <w:rFonts w:eastAsiaTheme="minorHAnsi"/>
          <w:szCs w:val="20"/>
        </w:rPr>
        <w:t>2024 Interim:</w:t>
      </w:r>
      <w:r w:rsidR="00004950">
        <w:rPr>
          <w:rFonts w:eastAsiaTheme="minorHAnsi"/>
          <w:szCs w:val="20"/>
        </w:rPr>
        <w:t xml:space="preserve"> Mr. Matt Douglas, </w:t>
      </w:r>
      <w:r w:rsidR="00F12758">
        <w:t>California concurred with Mr. Minnich’s Mr. Floren’s comments.</w:t>
      </w:r>
    </w:p>
    <w:p w14:paraId="1217856F" w14:textId="49EEF01E" w:rsidR="00B50CBD" w:rsidRPr="002A7C3B" w:rsidRDefault="00154A06" w:rsidP="00196926">
      <w:pPr>
        <w:pStyle w:val="ListParagraph"/>
        <w:numPr>
          <w:ilvl w:val="0"/>
          <w:numId w:val="27"/>
        </w:numPr>
      </w:pPr>
      <w:r w:rsidRPr="00806A6A">
        <w:rPr>
          <w:rFonts w:eastAsiaTheme="minorHAnsi"/>
          <w:szCs w:val="20"/>
        </w:rPr>
        <w:t xml:space="preserve">2024 Interim: </w:t>
      </w:r>
      <w:r w:rsidR="00EA0529">
        <w:t xml:space="preserve">Mr. Jim Willis, </w:t>
      </w:r>
      <w:r w:rsidR="00F12758">
        <w:t xml:space="preserve">New York </w:t>
      </w:r>
      <w:r w:rsidR="009808F4">
        <w:t xml:space="preserve">concurred </w:t>
      </w:r>
      <w:r w:rsidR="00F711B0">
        <w:t>and echoe</w:t>
      </w:r>
      <w:r w:rsidR="009808F4">
        <w:t>d</w:t>
      </w:r>
      <w:r w:rsidR="00F711B0">
        <w:t xml:space="preserve"> Mr. Floren’s comments.</w:t>
      </w:r>
    </w:p>
    <w:p w14:paraId="2B669DBC" w14:textId="77777777" w:rsidR="00B50CBD" w:rsidRPr="002A7C3B" w:rsidRDefault="00B50CBD" w:rsidP="00B50CBD">
      <w:pPr>
        <w:spacing w:before="240" w:after="0"/>
        <w:ind w:left="720"/>
        <w:rPr>
          <w:b/>
        </w:rPr>
      </w:pPr>
      <w:r w:rsidRPr="002A7C3B">
        <w:rPr>
          <w:b/>
        </w:rPr>
        <w:t>Industry:</w:t>
      </w:r>
    </w:p>
    <w:p w14:paraId="1ABE07CC" w14:textId="09705FEB"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073DD010" w14:textId="77777777" w:rsidR="00B50CBD" w:rsidRPr="00AC5B86" w:rsidRDefault="00B50CBD" w:rsidP="00B50CBD">
      <w:pPr>
        <w:spacing w:before="240" w:after="0"/>
        <w:ind w:left="720"/>
        <w:rPr>
          <w:b/>
        </w:rPr>
      </w:pPr>
      <w:r w:rsidRPr="002A7C3B">
        <w:rPr>
          <w:b/>
        </w:rPr>
        <w:t>Advisory:</w:t>
      </w:r>
    </w:p>
    <w:p w14:paraId="545AE477" w14:textId="4558AF82" w:rsidR="00F711B0" w:rsidRDefault="00154A06" w:rsidP="00F711B0">
      <w:pPr>
        <w:pStyle w:val="ListParagraph"/>
        <w:numPr>
          <w:ilvl w:val="0"/>
          <w:numId w:val="27"/>
        </w:numPr>
      </w:pPr>
      <w:r w:rsidRPr="00806A6A">
        <w:rPr>
          <w:rFonts w:eastAsiaTheme="minorHAnsi"/>
          <w:szCs w:val="20"/>
        </w:rPr>
        <w:t xml:space="preserve">2024 Interim: </w:t>
      </w:r>
      <w:r w:rsidR="00F711B0">
        <w:t xml:space="preserve">Mr. Loren Minnich, NIST OWM – </w:t>
      </w:r>
      <w:r w:rsidR="00694644">
        <w:t xml:space="preserve">Informed the Committee that comments were </w:t>
      </w:r>
      <w:r w:rsidR="00F711B0">
        <w:t xml:space="preserve">submitted in writing to the committee.  </w:t>
      </w:r>
      <w:r w:rsidR="00694644">
        <w:t xml:space="preserve">He summarized by stating that </w:t>
      </w:r>
      <w:r w:rsidR="00F711B0">
        <w:t xml:space="preserve">marijuana as a federally recognized Schedule 1 substance vs. hemp.  </w:t>
      </w:r>
    </w:p>
    <w:p w14:paraId="6963BD11" w14:textId="345D2158" w:rsidR="00B50CBD" w:rsidRDefault="00154A06" w:rsidP="00694644">
      <w:pPr>
        <w:pStyle w:val="ListParagraph"/>
        <w:numPr>
          <w:ilvl w:val="0"/>
          <w:numId w:val="27"/>
        </w:numPr>
      </w:pPr>
      <w:r w:rsidRPr="00806A6A">
        <w:rPr>
          <w:rFonts w:eastAsiaTheme="minorHAnsi"/>
          <w:szCs w:val="20"/>
        </w:rPr>
        <w:t xml:space="preserve">2024 Interim: </w:t>
      </w:r>
      <w:r w:rsidR="00786073">
        <w:t>Mr. Charlie Rutherford, Co-Chair, Cannabis Task Group  – The Cannabis Task Group recommends this item be withdrawn.</w:t>
      </w:r>
    </w:p>
    <w:p w14:paraId="32592B6A" w14:textId="77777777" w:rsidR="00B50CBD" w:rsidRPr="002A7C3B" w:rsidRDefault="00B50CBD" w:rsidP="00B50CBD">
      <w:pPr>
        <w:spacing w:before="240"/>
        <w:rPr>
          <w:b/>
        </w:rPr>
      </w:pPr>
      <w:r>
        <w:rPr>
          <w:b/>
        </w:rPr>
        <w:t>Neutral Comments</w:t>
      </w:r>
      <w:r w:rsidRPr="002A7C3B">
        <w:rPr>
          <w:b/>
        </w:rPr>
        <w:t>:</w:t>
      </w:r>
    </w:p>
    <w:p w14:paraId="21E34D1D" w14:textId="77777777" w:rsidR="00B50CBD" w:rsidRPr="002A7C3B" w:rsidRDefault="00B50CBD" w:rsidP="00B50CBD">
      <w:pPr>
        <w:spacing w:after="0"/>
        <w:ind w:left="720"/>
        <w:rPr>
          <w:b/>
        </w:rPr>
      </w:pPr>
      <w:r w:rsidRPr="002A7C3B">
        <w:rPr>
          <w:b/>
        </w:rPr>
        <w:t>Regulatory:</w:t>
      </w:r>
    </w:p>
    <w:p w14:paraId="28120F94" w14:textId="32C0A65C"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57EC6387" w14:textId="77777777" w:rsidR="00B50CBD" w:rsidRPr="002A7C3B" w:rsidRDefault="00B50CBD" w:rsidP="00B50CBD">
      <w:pPr>
        <w:spacing w:before="240" w:after="0"/>
        <w:ind w:left="720"/>
        <w:rPr>
          <w:b/>
        </w:rPr>
      </w:pPr>
      <w:r w:rsidRPr="002A7C3B">
        <w:rPr>
          <w:b/>
        </w:rPr>
        <w:t>Industry:</w:t>
      </w:r>
    </w:p>
    <w:p w14:paraId="22B305D1" w14:textId="5CB6C449"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48F2D940" w14:textId="77777777" w:rsidR="00B50CBD" w:rsidRPr="002A7C3B" w:rsidRDefault="00B50CBD" w:rsidP="00B50CBD">
      <w:pPr>
        <w:spacing w:before="240" w:after="0"/>
        <w:ind w:left="720"/>
        <w:rPr>
          <w:b/>
        </w:rPr>
      </w:pPr>
      <w:r w:rsidRPr="002A7C3B">
        <w:rPr>
          <w:b/>
        </w:rPr>
        <w:t>Advisory:</w:t>
      </w:r>
    </w:p>
    <w:p w14:paraId="27853A2D" w14:textId="704268DA" w:rsidR="00B50CBD" w:rsidRDefault="00314716" w:rsidP="00216722">
      <w:pPr>
        <w:pStyle w:val="ListParagraph"/>
        <w:numPr>
          <w:ilvl w:val="0"/>
          <w:numId w:val="27"/>
        </w:numPr>
        <w:spacing w:after="0" w:line="259" w:lineRule="auto"/>
        <w:contextualSpacing/>
        <w:jc w:val="left"/>
      </w:pPr>
      <w:r>
        <w:rPr>
          <w:rFonts w:eastAsiaTheme="minorHAnsi"/>
          <w:szCs w:val="20"/>
        </w:rPr>
        <w:t>None</w:t>
      </w:r>
    </w:p>
    <w:p w14:paraId="3D15A697" w14:textId="77777777" w:rsidR="00B50CBD" w:rsidRPr="00E025F9" w:rsidRDefault="00B50CBD" w:rsidP="00B50CBD">
      <w:pPr>
        <w:spacing w:before="240" w:after="0"/>
        <w:rPr>
          <w:b/>
        </w:rPr>
      </w:pPr>
      <w:r w:rsidRPr="002A7C3B">
        <w:rPr>
          <w:b/>
        </w:rPr>
        <w:t>Item Develop</w:t>
      </w:r>
      <w:r w:rsidRPr="00E025F9">
        <w:rPr>
          <w:b/>
        </w:rPr>
        <w:t>ment:</w:t>
      </w:r>
    </w:p>
    <w:p w14:paraId="02A4CB52" w14:textId="4F8213D5" w:rsidR="00B50CBD" w:rsidRDefault="009808F4" w:rsidP="00B50CBD">
      <w:r>
        <w:rPr>
          <w:u w:val="single"/>
        </w:rPr>
        <w:t>NCWM 2024 Interim:</w:t>
      </w:r>
      <w:r>
        <w:t xml:space="preserve"> The Committee hearing no support for the item withdrew it.</w:t>
      </w:r>
    </w:p>
    <w:p w14:paraId="0718C1D0" w14:textId="77777777" w:rsidR="00B50CBD" w:rsidRPr="00E025F9" w:rsidRDefault="00B50CBD" w:rsidP="00B50CBD">
      <w:pPr>
        <w:spacing w:after="0"/>
        <w:rPr>
          <w:b/>
        </w:rPr>
      </w:pPr>
      <w:r w:rsidRPr="00E025F9">
        <w:rPr>
          <w:b/>
        </w:rPr>
        <w:lastRenderedPageBreak/>
        <w:t>Regional Associations’ Comments:</w:t>
      </w:r>
    </w:p>
    <w:p w14:paraId="4C5428E1" w14:textId="1C780AD5" w:rsidR="00CA3BB5" w:rsidRDefault="00CA3BB5" w:rsidP="00B50CBD">
      <w:r>
        <w:t>New Proposal</w:t>
      </w:r>
    </w:p>
    <w:p w14:paraId="494BE749" w14:textId="3F048FCC" w:rsidR="00110723" w:rsidRDefault="00110723" w:rsidP="0058203A">
      <w:pPr>
        <w:rPr>
          <w:rFonts w:eastAsia="Times New Roman"/>
          <w:szCs w:val="24"/>
        </w:rPr>
      </w:pPr>
      <w:r w:rsidRPr="00EF1ACC">
        <w:rPr>
          <w:u w:val="single"/>
        </w:rPr>
        <w:t xml:space="preserve">CWMA </w:t>
      </w:r>
      <w:r w:rsidR="00EF1ACC" w:rsidRPr="00EF1ACC">
        <w:rPr>
          <w:u w:val="single"/>
        </w:rPr>
        <w:t>2023 Interim</w:t>
      </w:r>
      <w:r w:rsidR="002C2CE9">
        <w:rPr>
          <w:u w:val="single"/>
        </w:rPr>
        <w:t>:</w:t>
      </w:r>
      <w:r w:rsidR="002E22F7">
        <w:t xml:space="preserve"> </w:t>
      </w:r>
      <w:r w:rsidR="002E22F7">
        <w:rPr>
          <w:rFonts w:eastAsia="Times New Roman"/>
          <w:szCs w:val="24"/>
        </w:rPr>
        <w:t>Mike Harrington, Iowa commented that this item does not pertain specifically to his state, but he believes it will be federally legalized so supports the standards moving forward. He further commented that states who do not have legal use of cannabis should still be involved in helping develop the standard once it is legalized federally. Chris Guay, CGGT, concurs. He believes having consistency across states is important to establish a benchmark developed by NCWM. Steve Peter, representing himself, concurs and supports the item moving forward.</w:t>
      </w:r>
      <w:r w:rsidR="0058203A">
        <w:rPr>
          <w:rFonts w:eastAsia="Times New Roman"/>
          <w:szCs w:val="24"/>
        </w:rPr>
        <w:t xml:space="preserve"> </w:t>
      </w:r>
      <w:r w:rsidR="002E22F7">
        <w:rPr>
          <w:rFonts w:eastAsia="Times New Roman"/>
          <w:szCs w:val="24"/>
        </w:rPr>
        <w:t>The committee agrees this item is developed and ready for voting status.</w:t>
      </w:r>
    </w:p>
    <w:p w14:paraId="00A274D5" w14:textId="17CA5BD1" w:rsidR="008D62FB" w:rsidRDefault="004039D9" w:rsidP="0058203A">
      <w:pPr>
        <w:rPr>
          <w:rFonts w:eastAsia="Times New Roman"/>
          <w:szCs w:val="24"/>
        </w:rPr>
      </w:pPr>
      <w:r w:rsidRPr="008D62FB">
        <w:rPr>
          <w:rFonts w:eastAsia="Times New Roman"/>
          <w:szCs w:val="24"/>
          <w:u w:val="single"/>
        </w:rPr>
        <w:t>WWMA 2023 Annual:</w:t>
      </w:r>
      <w:r>
        <w:rPr>
          <w:rFonts w:eastAsia="Times New Roman"/>
          <w:szCs w:val="24"/>
        </w:rPr>
        <w:t xml:space="preserve"> </w:t>
      </w:r>
      <w:r w:rsidR="008D62FB">
        <w:rPr>
          <w:rFonts w:eastAsia="Times New Roman"/>
          <w:szCs w:val="24"/>
        </w:rPr>
        <w:t>Vince Wolpert, Cannabis Task Group stated there will be changes to the last portion of the statement for products containing intoxicating cannabinoids.  Recommends item remains assigned to the Cannabis Task Group.</w:t>
      </w:r>
      <w:r w:rsidR="0058203A">
        <w:rPr>
          <w:rFonts w:eastAsia="Times New Roman"/>
          <w:szCs w:val="24"/>
        </w:rPr>
        <w:t xml:space="preserve"> </w:t>
      </w:r>
      <w:r w:rsidR="008D62FB">
        <w:rPr>
          <w:rFonts w:eastAsia="Times New Roman"/>
          <w:szCs w:val="24"/>
        </w:rPr>
        <w:t>Steven Harrington, Oregon, recommended Withdrawal after testimony was heard from several other regulators.</w:t>
      </w:r>
    </w:p>
    <w:p w14:paraId="7368BF08" w14:textId="77777777" w:rsidR="008D62FB" w:rsidRDefault="008D62FB" w:rsidP="0058203A">
      <w:pPr>
        <w:rPr>
          <w:rFonts w:eastAsia="Times New Roman"/>
          <w:szCs w:val="24"/>
        </w:rPr>
      </w:pPr>
      <w:r>
        <w:rPr>
          <w:rFonts w:eastAsia="Times New Roman"/>
          <w:szCs w:val="24"/>
        </w:rPr>
        <w:t>Matt Douglas, California Department of Agriculture, Division of Measurement Standards, had a general inquiry as to whether this is an identity symbol or a warning symbol.  Matt encouraged the submitter to work with the Cannabis Task Group to determine if this is the appropriate place for this item, and recommended this item be assigned to the Cannabis Task Group.</w:t>
      </w:r>
    </w:p>
    <w:p w14:paraId="147583D5" w14:textId="51F8D8E8" w:rsidR="008D62FB" w:rsidRPr="00A43BF4" w:rsidRDefault="008D62FB" w:rsidP="0058203A">
      <w:pPr>
        <w:rPr>
          <w:rFonts w:eastAsia="Times New Roman"/>
          <w:szCs w:val="24"/>
        </w:rPr>
      </w:pPr>
      <w:r>
        <w:rPr>
          <w:rFonts w:eastAsia="Times New Roman"/>
          <w:szCs w:val="24"/>
        </w:rPr>
        <w:t xml:space="preserve">Kurt Floren, County of Los Angeles, California stated he was opposed to this item.  Kurt stated he supports Cannabis quantity statements, </w:t>
      </w:r>
      <w:r w:rsidR="00C9126B">
        <w:rPr>
          <w:rFonts w:eastAsia="Times New Roman"/>
          <w:szCs w:val="24"/>
        </w:rPr>
        <w:t>however,</w:t>
      </w:r>
      <w:r>
        <w:rPr>
          <w:rFonts w:eastAsia="Times New Roman"/>
          <w:szCs w:val="24"/>
        </w:rPr>
        <w:t xml:space="preserve"> does not feel we should be providing warning, as once we step in to regulate warnings, it becomes regular for us to have to do so.  Kurt stated that the health issues are better left to health agencies, and that when the federal government moves toward legalization, the FDA and FTC can get involved.</w:t>
      </w:r>
    </w:p>
    <w:p w14:paraId="7B4F2D03" w14:textId="0A64AB4D" w:rsidR="008D62FB" w:rsidRDefault="008D62FB" w:rsidP="0058203A">
      <w:pPr>
        <w:rPr>
          <w:rFonts w:eastAsia="Times New Roman"/>
          <w:szCs w:val="24"/>
        </w:rPr>
      </w:pPr>
      <w:r>
        <w:rPr>
          <w:rFonts w:eastAsia="Times New Roman"/>
          <w:szCs w:val="24"/>
        </w:rPr>
        <w:t xml:space="preserve">Jose Arriaga, County of Orange, California stated he is in favor of having a harmonizing symbol to identify Cannabis, </w:t>
      </w:r>
      <w:r w:rsidR="007F6274">
        <w:rPr>
          <w:rFonts w:eastAsia="Times New Roman"/>
          <w:szCs w:val="24"/>
        </w:rPr>
        <w:t>however,</w:t>
      </w:r>
      <w:r>
        <w:rPr>
          <w:rFonts w:eastAsia="Times New Roman"/>
          <w:szCs w:val="24"/>
        </w:rPr>
        <w:t xml:space="preserve"> does not support cautionary statements, including the word intoxicating.</w:t>
      </w:r>
    </w:p>
    <w:p w14:paraId="277EB37E" w14:textId="77777777" w:rsidR="008D62FB" w:rsidRDefault="008D62FB" w:rsidP="0058203A">
      <w:pPr>
        <w:rPr>
          <w:rFonts w:eastAsia="Times New Roman"/>
          <w:szCs w:val="24"/>
        </w:rPr>
      </w:pPr>
      <w:r>
        <w:rPr>
          <w:rFonts w:eastAsia="Times New Roman"/>
          <w:szCs w:val="24"/>
        </w:rPr>
        <w:t>Joe Moreo, County of Trinity, California stated this should include an identification, a warning, and a potency, since the federal government defines hemp, THC, and Cannabis by potency.  Recommended the item be assigned to the Cannabis Task Group.</w:t>
      </w:r>
    </w:p>
    <w:p w14:paraId="21B180D6" w14:textId="432068F4" w:rsidR="004039D9" w:rsidRDefault="008D62FB" w:rsidP="008D62FB">
      <w:pPr>
        <w:rPr>
          <w:rFonts w:eastAsia="Times New Roman"/>
          <w:szCs w:val="24"/>
        </w:rPr>
      </w:pPr>
      <w:r>
        <w:rPr>
          <w:rFonts w:eastAsia="Times New Roman"/>
          <w:szCs w:val="24"/>
        </w:rPr>
        <w:t>The WWMA Laws and Regulations Committee recommends this item be Assigned to the Cannabis Task Group.</w:t>
      </w:r>
    </w:p>
    <w:p w14:paraId="7E099FAA" w14:textId="2E0C4128" w:rsidR="0051426D" w:rsidRDefault="003C6856" w:rsidP="0051426D">
      <w:pPr>
        <w:spacing w:after="0"/>
        <w:rPr>
          <w:rFonts w:eastAsia="Times New Roman"/>
          <w:szCs w:val="24"/>
        </w:rPr>
      </w:pPr>
      <w:r w:rsidRPr="0051426D">
        <w:rPr>
          <w:rFonts w:eastAsia="Times New Roman"/>
          <w:szCs w:val="24"/>
          <w:u w:val="single"/>
        </w:rPr>
        <w:t xml:space="preserve">SWMA </w:t>
      </w:r>
      <w:r w:rsidR="009A1FBF" w:rsidRPr="0051426D">
        <w:rPr>
          <w:rFonts w:eastAsia="Times New Roman"/>
          <w:szCs w:val="24"/>
          <w:u w:val="single"/>
        </w:rPr>
        <w:t>2023 Annual:</w:t>
      </w:r>
      <w:r w:rsidR="009A1FBF">
        <w:rPr>
          <w:rFonts w:eastAsia="Times New Roman"/>
          <w:szCs w:val="24"/>
        </w:rPr>
        <w:t xml:space="preserve"> </w:t>
      </w:r>
      <w:r w:rsidR="0051426D">
        <w:rPr>
          <w:rFonts w:eastAsia="Times New Roman"/>
          <w:szCs w:val="24"/>
        </w:rPr>
        <w:t xml:space="preserve">The current item under consideration could be interpreted to apply to all </w:t>
      </w:r>
      <w:r w:rsidR="0051426D">
        <w:rPr>
          <w:rFonts w:eastAsia="Times New Roman"/>
          <w:i/>
          <w:iCs/>
          <w:szCs w:val="24"/>
        </w:rPr>
        <w:t>C</w:t>
      </w:r>
      <w:r w:rsidR="0051426D" w:rsidRPr="005D12BC">
        <w:rPr>
          <w:rFonts w:eastAsia="Times New Roman"/>
          <w:i/>
          <w:iCs/>
          <w:szCs w:val="24"/>
        </w:rPr>
        <w:t>annabis</w:t>
      </w:r>
      <w:r w:rsidR="0051426D">
        <w:rPr>
          <w:rFonts w:eastAsia="Times New Roman"/>
          <w:i/>
          <w:iCs/>
          <w:szCs w:val="24"/>
        </w:rPr>
        <w:t>-</w:t>
      </w:r>
      <w:r w:rsidR="0051426D">
        <w:rPr>
          <w:rFonts w:eastAsia="Times New Roman"/>
          <w:szCs w:val="24"/>
        </w:rPr>
        <w:t>containing products and the SWMA recommends the following change to clarify that this requirement does not apply to hemp. SWMA recommends the following language for 10.11.2.(a)3. to move forward as Informational to allow for further vetting of the item.</w:t>
      </w:r>
    </w:p>
    <w:p w14:paraId="523F29C7" w14:textId="77777777" w:rsidR="0051426D" w:rsidRPr="00A43BF4" w:rsidRDefault="0051426D" w:rsidP="0051426D">
      <w:pPr>
        <w:spacing w:after="0"/>
        <w:rPr>
          <w:rFonts w:eastAsia="Times New Roman"/>
          <w:szCs w:val="24"/>
        </w:rPr>
      </w:pPr>
    </w:p>
    <w:p w14:paraId="5C329C38" w14:textId="77777777" w:rsidR="0051426D" w:rsidRDefault="0051426D" w:rsidP="0051426D">
      <w:pPr>
        <w:ind w:left="1170"/>
      </w:pPr>
      <w:r>
        <w:rPr>
          <w:b/>
          <w:szCs w:val="20"/>
          <w:u w:val="single"/>
        </w:rPr>
        <w:t>3. If the product contains more than 0.3% Total Delta-9 THC it s</w:t>
      </w:r>
      <w:r w:rsidRPr="001B71B6">
        <w:rPr>
          <w:b/>
          <w:szCs w:val="20"/>
          <w:u w:val="single"/>
        </w:rPr>
        <w:t xml:space="preserve">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26520802" w14:textId="6CE43382" w:rsidR="006C7BFB" w:rsidRDefault="00076012" w:rsidP="006C7BFB">
      <w:pPr>
        <w:spacing w:after="0"/>
        <w:rPr>
          <w:rFonts w:eastAsia="Times New Roman"/>
          <w:szCs w:val="24"/>
        </w:rPr>
      </w:pPr>
      <w:r w:rsidRPr="006C7BFB">
        <w:rPr>
          <w:u w:val="single"/>
        </w:rPr>
        <w:t xml:space="preserve">NEWMA </w:t>
      </w:r>
      <w:r w:rsidR="00687C43" w:rsidRPr="006C7BFB">
        <w:rPr>
          <w:u w:val="single"/>
        </w:rPr>
        <w:t>2023 Interim:</w:t>
      </w:r>
      <w:r w:rsidR="00687C43">
        <w:t xml:space="preserve"> </w:t>
      </w:r>
      <w:r w:rsidR="006C7BFB">
        <w:rPr>
          <w:rFonts w:eastAsia="Times New Roman"/>
          <w:szCs w:val="24"/>
        </w:rPr>
        <w:t xml:space="preserve">Lou Sakin, Holliston, MA, representing the Cannabis Task Group -  This is an attempt to standardize (nationwide) a warning symbol on product containing cannabis. Believes the items </w:t>
      </w:r>
      <w:r w:rsidR="007F6274">
        <w:rPr>
          <w:rFonts w:eastAsia="Times New Roman"/>
          <w:szCs w:val="24"/>
        </w:rPr>
        <w:t>are</w:t>
      </w:r>
      <w:r w:rsidR="006C7BFB">
        <w:rPr>
          <w:rFonts w:eastAsia="Times New Roman"/>
          <w:szCs w:val="24"/>
        </w:rPr>
        <w:t xml:space="preserve"> ready for voting. He related that the Western Weights and Measures Association recommended it remain as ‘Assigned’ and that some members feel this is not a weights and measures issue. Many states have different symbols. </w:t>
      </w:r>
    </w:p>
    <w:p w14:paraId="340A0C78" w14:textId="77777777" w:rsidR="006C7BFB" w:rsidRDefault="006C7BFB" w:rsidP="006C7BFB">
      <w:pPr>
        <w:spacing w:after="0"/>
        <w:rPr>
          <w:rFonts w:eastAsia="Times New Roman"/>
          <w:szCs w:val="24"/>
        </w:rPr>
      </w:pPr>
    </w:p>
    <w:p w14:paraId="008D25F9" w14:textId="08BF320A" w:rsidR="006C7BFB" w:rsidRDefault="006C7BFB" w:rsidP="006C7BFB">
      <w:pPr>
        <w:spacing w:after="0"/>
        <w:rPr>
          <w:rFonts w:eastAsia="Times New Roman"/>
          <w:szCs w:val="24"/>
        </w:rPr>
      </w:pPr>
      <w:r>
        <w:rPr>
          <w:rFonts w:eastAsia="Times New Roman"/>
          <w:szCs w:val="24"/>
        </w:rPr>
        <w:t xml:space="preserve">Jason Flint, NJ – New Jersey already adopts the symbols and wording. ASTM already uses this </w:t>
      </w:r>
      <w:r w:rsidR="000B201F">
        <w:rPr>
          <w:rFonts w:eastAsia="Times New Roman"/>
          <w:szCs w:val="24"/>
        </w:rPr>
        <w:t>labeling,</w:t>
      </w:r>
      <w:r>
        <w:rPr>
          <w:rFonts w:eastAsia="Times New Roman"/>
          <w:szCs w:val="24"/>
        </w:rPr>
        <w:t xml:space="preserve"> and he is in favor of ‘Assigned’ but would vote yes for it.</w:t>
      </w:r>
    </w:p>
    <w:p w14:paraId="41F674C8" w14:textId="77777777" w:rsidR="006C7BFB" w:rsidRDefault="006C7BFB" w:rsidP="006C7BFB">
      <w:pPr>
        <w:spacing w:after="0"/>
        <w:rPr>
          <w:rFonts w:eastAsia="Times New Roman"/>
          <w:szCs w:val="24"/>
        </w:rPr>
      </w:pPr>
    </w:p>
    <w:p w14:paraId="26EB06C2" w14:textId="77777777" w:rsidR="006C7BFB" w:rsidRDefault="006C7BFB" w:rsidP="006C7BFB">
      <w:pPr>
        <w:spacing w:after="0"/>
        <w:rPr>
          <w:rFonts w:eastAsia="Times New Roman"/>
          <w:szCs w:val="24"/>
        </w:rPr>
      </w:pPr>
      <w:r>
        <w:rPr>
          <w:rFonts w:eastAsia="Times New Roman"/>
          <w:szCs w:val="24"/>
        </w:rPr>
        <w:t xml:space="preserve">Jim Willis, NY - Is not in favor of this item as a ‘Voting’ item and should stay ’Assigned”. </w:t>
      </w:r>
    </w:p>
    <w:p w14:paraId="216F0736" w14:textId="77777777" w:rsidR="006C7BFB" w:rsidRDefault="006C7BFB" w:rsidP="006C7BFB">
      <w:pPr>
        <w:spacing w:after="0"/>
        <w:rPr>
          <w:rFonts w:eastAsia="Times New Roman"/>
          <w:szCs w:val="24"/>
        </w:rPr>
      </w:pPr>
    </w:p>
    <w:p w14:paraId="3B746814" w14:textId="77777777" w:rsidR="006C7BFB" w:rsidRDefault="006C7BFB" w:rsidP="006C7BFB">
      <w:pPr>
        <w:spacing w:after="0"/>
        <w:rPr>
          <w:rFonts w:eastAsia="Times New Roman"/>
          <w:szCs w:val="24"/>
        </w:rPr>
      </w:pPr>
      <w:r>
        <w:rPr>
          <w:rFonts w:eastAsia="Times New Roman"/>
          <w:szCs w:val="24"/>
        </w:rPr>
        <w:t xml:space="preserve">Jim Cassidy, MA - Feels it should stay ‘Assigned’. </w:t>
      </w:r>
    </w:p>
    <w:p w14:paraId="7BC98959" w14:textId="77777777" w:rsidR="006C7BFB" w:rsidRDefault="006C7BFB" w:rsidP="006C7BFB">
      <w:pPr>
        <w:spacing w:after="0"/>
        <w:rPr>
          <w:rFonts w:eastAsia="Times New Roman"/>
          <w:szCs w:val="24"/>
        </w:rPr>
      </w:pPr>
    </w:p>
    <w:p w14:paraId="7DA72379" w14:textId="77777777" w:rsidR="006C7BFB" w:rsidRDefault="006C7BFB" w:rsidP="006C7BFB">
      <w:pPr>
        <w:spacing w:after="0"/>
        <w:rPr>
          <w:rFonts w:eastAsia="Times New Roman"/>
          <w:szCs w:val="24"/>
        </w:rPr>
      </w:pPr>
      <w:r>
        <w:rPr>
          <w:rFonts w:eastAsia="Times New Roman"/>
          <w:szCs w:val="24"/>
        </w:rPr>
        <w:t xml:space="preserve">Marc Parquette, VA - Vermont agrees it should stay ‘Assigned’.  </w:t>
      </w:r>
    </w:p>
    <w:p w14:paraId="1008DAD0" w14:textId="77777777" w:rsidR="006C7BFB" w:rsidRDefault="006C7BFB" w:rsidP="006C7BFB">
      <w:pPr>
        <w:spacing w:after="0"/>
        <w:rPr>
          <w:rFonts w:eastAsia="Times New Roman"/>
          <w:szCs w:val="24"/>
        </w:rPr>
      </w:pPr>
    </w:p>
    <w:p w14:paraId="3FD9D6BE" w14:textId="5DB83560" w:rsidR="003C6856" w:rsidRDefault="006C7BFB" w:rsidP="006C7BFB">
      <w:pPr>
        <w:spacing w:after="0"/>
        <w:rPr>
          <w:rFonts w:eastAsia="Times New Roman"/>
          <w:szCs w:val="24"/>
        </w:rPr>
      </w:pPr>
      <w:r>
        <w:rPr>
          <w:rFonts w:eastAsia="Times New Roman"/>
          <w:szCs w:val="24"/>
        </w:rPr>
        <w:t xml:space="preserve">Walter Remmert, PA - Not in favor of this proposal, and in favor of it being ‘Assigned’. </w:t>
      </w:r>
    </w:p>
    <w:p w14:paraId="60DF1DBF" w14:textId="18D1679D" w:rsidR="00A16504" w:rsidRDefault="00A16504" w:rsidP="006C7BFB">
      <w:pPr>
        <w:spacing w:after="0"/>
        <w:rPr>
          <w:rFonts w:eastAsia="Times New Roman"/>
          <w:szCs w:val="24"/>
        </w:rPr>
      </w:pPr>
      <w:r>
        <w:rPr>
          <w:rFonts w:eastAsia="Times New Roman"/>
          <w:szCs w:val="24"/>
        </w:rPr>
        <w:t xml:space="preserve">The committee recommends this </w:t>
      </w:r>
      <w:r w:rsidR="00BB6922">
        <w:rPr>
          <w:rFonts w:eastAsia="Times New Roman"/>
          <w:szCs w:val="24"/>
        </w:rPr>
        <w:t xml:space="preserve">item to be assigned. </w:t>
      </w:r>
    </w:p>
    <w:p w14:paraId="60E134A4" w14:textId="77777777" w:rsidR="006C7BFB" w:rsidRPr="006C7BFB" w:rsidRDefault="006C7BFB" w:rsidP="006C7BFB">
      <w:pPr>
        <w:spacing w:after="0"/>
        <w:rPr>
          <w:rFonts w:eastAsia="Times New Roman"/>
          <w:szCs w:val="24"/>
        </w:rPr>
      </w:pPr>
    </w:p>
    <w:p w14:paraId="7C21347E" w14:textId="7457A756" w:rsidR="00CF4023" w:rsidRPr="00B50CBD" w:rsidRDefault="00CF4023" w:rsidP="00B50CBD">
      <w:r>
        <w:t xml:space="preserve">Additional letters, presentation and data may have been submitted for consideration with this item.  Please refer to </w:t>
      </w:r>
      <w:r>
        <w:rPr>
          <w:u w:val="single"/>
        </w:rPr>
        <w:t>https://www.ncwm.com/publication-15</w:t>
      </w:r>
      <w:r>
        <w:t xml:space="preserve"> to review these documents.</w:t>
      </w:r>
    </w:p>
    <w:p w14:paraId="50692108" w14:textId="179A6FBE" w:rsidR="002F4E07" w:rsidRDefault="002F4E07" w:rsidP="002F4E07">
      <w:pPr>
        <w:pStyle w:val="Heading1"/>
      </w:pPr>
      <w:bookmarkStart w:id="21" w:name="_Toc161125467"/>
      <w:r>
        <w:t>MOS – uniform regulation for the Method of Sale of commodities</w:t>
      </w:r>
      <w:bookmarkEnd w:id="21"/>
    </w:p>
    <w:p w14:paraId="70FA06F8" w14:textId="74041F32" w:rsidR="002F4E07" w:rsidRPr="003C355F" w:rsidRDefault="002F4E07" w:rsidP="002F4E07">
      <w:pPr>
        <w:pStyle w:val="ItemHeading"/>
      </w:pPr>
      <w:bookmarkStart w:id="22" w:name="_Toc161125468"/>
      <w:r>
        <w:t>MOS-24.2</w:t>
      </w:r>
      <w:r w:rsidRPr="003C355F">
        <w:t xml:space="preserve"> </w:t>
      </w:r>
      <w:r w:rsidRPr="003C355F">
        <w:tab/>
      </w:r>
      <w:r w:rsidR="00785603">
        <w:t>I</w:t>
      </w:r>
      <w:r w:rsidRPr="003C355F">
        <w:tab/>
      </w:r>
      <w:r>
        <w:t>2.16.3.1. Tare Weights</w:t>
      </w:r>
      <w:r w:rsidR="000E02AA">
        <w:t>, Part</w:t>
      </w:r>
      <w:r>
        <w:t xml:space="preserve"> (c) Allowable difference.</w:t>
      </w:r>
      <w:bookmarkEnd w:id="22"/>
    </w:p>
    <w:p w14:paraId="323359FA" w14:textId="77777777" w:rsidR="002F4E07" w:rsidRPr="00E025F9" w:rsidRDefault="002F4E07" w:rsidP="002F4E07">
      <w:pPr>
        <w:spacing w:after="0"/>
        <w:rPr>
          <w:b/>
        </w:rPr>
      </w:pPr>
      <w:r w:rsidRPr="00E025F9">
        <w:rPr>
          <w:b/>
        </w:rPr>
        <w:t>Source:</w:t>
      </w:r>
    </w:p>
    <w:p w14:paraId="770F9CE4" w14:textId="17420CB0" w:rsidR="002F4E07" w:rsidRDefault="002F4E07" w:rsidP="002F4E07">
      <w:r>
        <w:t>National Propane Gas Association</w:t>
      </w:r>
    </w:p>
    <w:p w14:paraId="2D02C533" w14:textId="77777777" w:rsidR="002F4E07" w:rsidRPr="00E025F9" w:rsidRDefault="002F4E07" w:rsidP="002F4E07">
      <w:pPr>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23"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23"/>
    </w:p>
    <w:p w14:paraId="2E5E46DE" w14:textId="486B7895" w:rsidR="00FF4EEA" w:rsidRPr="00FF4EEA" w:rsidRDefault="00FF4EEA" w:rsidP="00FF4EEA">
      <w:pPr>
        <w:spacing w:before="40"/>
        <w:ind w:left="252"/>
        <w:rPr>
          <w:b/>
          <w:szCs w:val="20"/>
        </w:rPr>
      </w:pPr>
      <w:r w:rsidRPr="00FF4EEA">
        <w:rPr>
          <w:b/>
          <w:szCs w:val="20"/>
        </w:rPr>
        <w:t>…</w:t>
      </w:r>
    </w:p>
    <w:p w14:paraId="7E2C0F72" w14:textId="77777777" w:rsidR="00FF4EEA" w:rsidRPr="0015076E" w:rsidRDefault="00FF4EEA" w:rsidP="00216722">
      <w:pPr>
        <w:numPr>
          <w:ilvl w:val="2"/>
          <w:numId w:val="28"/>
        </w:numPr>
        <w:tabs>
          <w:tab w:val="clear" w:pos="1440"/>
        </w:tabs>
        <w:spacing w:before="40"/>
        <w:ind w:left="720"/>
        <w:rPr>
          <w:szCs w:val="20"/>
        </w:rPr>
      </w:pPr>
      <w:r w:rsidRPr="0015076E">
        <w:rPr>
          <w:b/>
          <w:bCs/>
          <w:szCs w:val="20"/>
        </w:rPr>
        <w:t>Allowable difference.</w:t>
      </w:r>
      <w:r w:rsidRPr="0015076E">
        <w:rPr>
          <w:szCs w:val="20"/>
        </w:rPr>
        <w:t xml:space="preserve"> – If the stamped or stenciled tare is used to determine the net contents of the cylinder, the allowable difference </w:t>
      </w:r>
      <w:r w:rsidRPr="0015076E">
        <w:rPr>
          <w:szCs w:val="20"/>
        </w:rPr>
        <w:fldChar w:fldCharType="begin"/>
      </w:r>
      <w:r w:rsidRPr="0015076E">
        <w:rPr>
          <w:szCs w:val="20"/>
        </w:rPr>
        <w:instrText>xe "</w:instrText>
      </w:r>
      <w:r w:rsidRPr="0015076E">
        <w:rPr>
          <w:bCs/>
          <w:szCs w:val="20"/>
        </w:rPr>
        <w:instrText>Allowable difference:</w:instrText>
      </w:r>
      <w:r w:rsidRPr="0015076E">
        <w:rPr>
          <w:b/>
          <w:szCs w:val="20"/>
        </w:rPr>
        <w:instrText>Tare</w:instrText>
      </w:r>
      <w:r w:rsidRPr="0015076E">
        <w:rPr>
          <w:bCs/>
          <w:szCs w:val="20"/>
        </w:rPr>
        <w:instrText xml:space="preserve"> </w:instrText>
      </w:r>
      <w:r w:rsidRPr="0015076E">
        <w:rPr>
          <w:b/>
          <w:szCs w:val="20"/>
        </w:rPr>
        <w:instrText>weight</w:instrText>
      </w:r>
      <w:r w:rsidRPr="0015076E">
        <w:rPr>
          <w:szCs w:val="20"/>
        </w:rPr>
        <w:instrText>"</w:instrText>
      </w:r>
      <w:r w:rsidRPr="0015076E">
        <w:rPr>
          <w:szCs w:val="20"/>
        </w:rPr>
        <w:fldChar w:fldCharType="end"/>
      </w:r>
      <w:r w:rsidRPr="0015076E">
        <w:rPr>
          <w:szCs w:val="20"/>
        </w:rPr>
        <w:fldChar w:fldCharType="begin"/>
      </w:r>
      <w:r w:rsidRPr="0015076E">
        <w:rPr>
          <w:szCs w:val="20"/>
        </w:rPr>
        <w:instrText xml:space="preserve"> XE "Tare weight:</w:instrText>
      </w:r>
      <w:r w:rsidRPr="0015076E">
        <w:rPr>
          <w:b/>
          <w:bCs/>
          <w:szCs w:val="20"/>
        </w:rPr>
        <w:instrText>Allowable difference</w:instrText>
      </w:r>
      <w:r w:rsidRPr="0015076E">
        <w:rPr>
          <w:szCs w:val="20"/>
        </w:rPr>
        <w:instrText xml:space="preserve">" </w:instrText>
      </w:r>
      <w:r w:rsidRPr="0015076E">
        <w:rPr>
          <w:szCs w:val="20"/>
        </w:rPr>
        <w:fldChar w:fldCharType="end"/>
      </w:r>
      <w:r w:rsidRPr="0015076E">
        <w:rPr>
          <w:szCs w:val="20"/>
        </w:rPr>
        <w:t xml:space="preserve">between the actual tare weight and the stamped (or stenciled) tare weight, or the tare weight on a tag attached to the cylinder for a new or used cylinder, shall be within </w:t>
      </w:r>
      <w:r w:rsidRPr="00FF4EEA">
        <w:rPr>
          <w:b/>
          <w:bCs/>
          <w:szCs w:val="20"/>
          <w:u w:val="single"/>
        </w:rPr>
        <w:t>the following limits prescribed by 49 CFR § 178.35</w:t>
      </w:r>
      <w:r w:rsidRPr="00FF4EEA">
        <w:rPr>
          <w:b/>
          <w:bCs/>
          <w:szCs w:val="20"/>
        </w:rPr>
        <w:t>:</w:t>
      </w:r>
    </w:p>
    <w:p w14:paraId="7B597821" w14:textId="77777777" w:rsidR="00FF4EEA" w:rsidRPr="0015076E" w:rsidRDefault="00FF4EEA" w:rsidP="00537E02">
      <w:pPr>
        <w:spacing w:before="40"/>
        <w:ind w:left="720"/>
        <w:rPr>
          <w:szCs w:val="20"/>
        </w:rPr>
      </w:pPr>
      <w:r w:rsidRPr="0015076E">
        <w:rPr>
          <w:szCs w:val="20"/>
        </w:rPr>
        <w:t>(1)</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2</w:t>
      </w:r>
      <w:r w:rsidRPr="00FF4EEA">
        <w:rPr>
          <w:b/>
          <w:bCs/>
          <w:strike/>
          <w:szCs w:val="20"/>
        </w:rPr>
        <w:t> % for tare weights of 9 kg (20 lb) or less</w:t>
      </w:r>
      <w:r w:rsidRPr="00FF4EEA">
        <w:rPr>
          <w:b/>
          <w:bCs/>
          <w:szCs w:val="20"/>
          <w:u w:val="single"/>
        </w:rPr>
        <w:t xml:space="preserve"> For a cylinder of 25 pounds or less at the time of manufacture, a lower tolerance of 3 percent and an upper tolerance of 1 percen</w:t>
      </w:r>
      <w:r w:rsidRPr="00FF4EEA">
        <w:rPr>
          <w:b/>
          <w:bCs/>
          <w:szCs w:val="20"/>
        </w:rPr>
        <w:t>t</w:t>
      </w:r>
      <w:r w:rsidRPr="0015076E">
        <w:rPr>
          <w:szCs w:val="20"/>
        </w:rPr>
        <w:t>; or</w:t>
      </w:r>
    </w:p>
    <w:p w14:paraId="32628399" w14:textId="77777777" w:rsidR="00FF4EEA" w:rsidRPr="0015076E" w:rsidRDefault="00FF4EEA" w:rsidP="00537E02">
      <w:pPr>
        <w:spacing w:before="40"/>
        <w:ind w:left="720"/>
        <w:rPr>
          <w:szCs w:val="20"/>
        </w:rPr>
      </w:pPr>
      <w:r w:rsidRPr="0015076E">
        <w:rPr>
          <w:szCs w:val="20"/>
        </w:rPr>
        <w:t>(2)</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4</w:t>
      </w:r>
      <w:r w:rsidRPr="00FF4EEA">
        <w:rPr>
          <w:b/>
          <w:bCs/>
          <w:strike/>
          <w:szCs w:val="20"/>
        </w:rPr>
        <w:t> % for tare weights of more than 9 kg (20 lb)</w:t>
      </w:r>
      <w:r w:rsidRPr="00FF4EEA">
        <w:rPr>
          <w:b/>
          <w:bCs/>
          <w:szCs w:val="20"/>
          <w:u w:val="single"/>
        </w:rPr>
        <w:t xml:space="preserve"> For a cylinder exceeding 25 pounds at the time of manufacture, a lower tolerance of 2 percent and an upper tolerance of 1 percent</w:t>
      </w:r>
      <w:r w:rsidRPr="00FF4EEA">
        <w:rPr>
          <w:b/>
          <w:bCs/>
          <w:szCs w:val="20"/>
        </w:rPr>
        <w:t>.</w:t>
      </w:r>
    </w:p>
    <w:p w14:paraId="402EC2FF" w14:textId="085F56EF" w:rsidR="00FF4EEA" w:rsidRDefault="00FF4EEA" w:rsidP="00537E02">
      <w:pPr>
        <w:ind w:left="720"/>
      </w:pPr>
      <w:r w:rsidRPr="0015076E">
        <w:rPr>
          <w:b/>
          <w:bCs/>
          <w:i/>
          <w:iCs/>
          <w:szCs w:val="20"/>
        </w:rPr>
        <w:t>NOTE:</w:t>
      </w:r>
      <w:r w:rsidRPr="0015076E">
        <w:rPr>
          <w:szCs w:val="20"/>
        </w:rPr>
        <w:t xml:space="preserve">  Failure of a cylinder tare weight to be within the required allowable difference is considered a Method of Sale violation.  The cylinder shall be removed from use until the tare weight is corrected.</w:t>
      </w:r>
    </w:p>
    <w:p w14:paraId="02EE2A9D" w14:textId="77777777" w:rsidR="002F4E07" w:rsidRDefault="002F4E07" w:rsidP="002F4E07">
      <w:pPr>
        <w:keepNext/>
        <w:spacing w:after="0"/>
      </w:pPr>
      <w:r w:rsidRPr="00E025F9">
        <w:rPr>
          <w:b/>
        </w:rPr>
        <w:t xml:space="preserve">Previous </w:t>
      </w:r>
      <w:r>
        <w:rPr>
          <w:b/>
        </w:rPr>
        <w:t>Status</w:t>
      </w:r>
      <w:r w:rsidRPr="00E025F9">
        <w:rPr>
          <w:b/>
        </w:rPr>
        <w:t>:</w:t>
      </w:r>
    </w:p>
    <w:p w14:paraId="6A095C82" w14:textId="1985DB11" w:rsidR="002F4E07" w:rsidRDefault="00B50CBD" w:rsidP="006E0E48">
      <w:pPr>
        <w:ind w:left="360"/>
      </w:pPr>
      <w:bookmarkStart w:id="24" w:name="_Hlk143506736"/>
      <w:r>
        <w:t>2024: New Proposal</w:t>
      </w:r>
      <w:bookmarkEnd w:id="24"/>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1D217E0D"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w:t>
      </w:r>
      <w:r w:rsidR="000B201F" w:rsidRPr="004F3E04">
        <w:rPr>
          <w:szCs w:val="20"/>
        </w:rPr>
        <w:t>course,</w:t>
      </w:r>
      <w:r w:rsidRPr="004F3E04">
        <w:rPr>
          <w:szCs w:val="20"/>
        </w:rPr>
        <w:t xml:space="preserve"> that the great majority of cylinders, even new cylinders, were not in compliance. The reasons for that include the following:</w:t>
      </w:r>
    </w:p>
    <w:p w14:paraId="5E1C2092" w14:textId="77777777" w:rsidR="00FF4EEA" w:rsidRPr="004F3E04" w:rsidRDefault="00FF4EEA" w:rsidP="00216722">
      <w:pPr>
        <w:numPr>
          <w:ilvl w:val="0"/>
          <w:numId w:val="34"/>
        </w:numPr>
        <w:spacing w:before="40" w:after="0"/>
        <w:ind w:left="1080"/>
        <w:rPr>
          <w:szCs w:val="20"/>
        </w:rPr>
      </w:pPr>
      <w:r w:rsidRPr="004F3E04">
        <w:rPr>
          <w:szCs w:val="20"/>
        </w:rPr>
        <w:lastRenderedPageBreak/>
        <w:t xml:space="preserve">As quoted from the report, </w:t>
      </w:r>
      <w:r w:rsidRPr="004F3E04">
        <w:rPr>
          <w:i/>
          <w:iCs/>
          <w:szCs w:val="20"/>
        </w:rPr>
        <w:t>“Initial assessments suggest that cylinder manufactures use a tolerance of 1%, which is primarily based on Measurement Canada’s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216722">
      <w:pPr>
        <w:numPr>
          <w:ilvl w:val="0"/>
          <w:numId w:val="34"/>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216722">
      <w:pPr>
        <w:numPr>
          <w:ilvl w:val="0"/>
          <w:numId w:val="34"/>
        </w:numPr>
        <w:spacing w:before="40" w:after="0"/>
        <w:ind w:left="1080"/>
        <w:rPr>
          <w:szCs w:val="20"/>
        </w:rPr>
      </w:pPr>
      <w:r w:rsidRPr="004F3E04">
        <w:rPr>
          <w:szCs w:val="20"/>
        </w:rPr>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216722">
      <w:pPr>
        <w:numPr>
          <w:ilvl w:val="0"/>
          <w:numId w:val="34"/>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216722">
      <w:pPr>
        <w:numPr>
          <w:ilvl w:val="0"/>
          <w:numId w:val="34"/>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216722">
      <w:pPr>
        <w:keepNext/>
        <w:numPr>
          <w:ilvl w:val="0"/>
          <w:numId w:val="34"/>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216722">
      <w:pPr>
        <w:keepNext/>
        <w:numPr>
          <w:ilvl w:val="0"/>
          <w:numId w:val="34"/>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B1CD83C" w14:textId="77777777" w:rsidR="000E02AA" w:rsidRPr="000E02AA" w:rsidRDefault="000E02AA" w:rsidP="00216722">
      <w:pPr>
        <w:pStyle w:val="ListParagraph"/>
        <w:keepNext/>
        <w:numPr>
          <w:ilvl w:val="0"/>
          <w:numId w:val="35"/>
        </w:numPr>
        <w:spacing w:before="40" w:after="0"/>
        <w:ind w:left="1080"/>
        <w:contextualSpacing/>
        <w:rPr>
          <w:b/>
        </w:rPr>
      </w:pPr>
      <w:r w:rsidRPr="000E02AA">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4DF4DE4C" w14:textId="0C5D8751" w:rsidR="000E02AA" w:rsidRPr="000E02AA" w:rsidRDefault="000E02AA" w:rsidP="00216722">
      <w:pPr>
        <w:pStyle w:val="ListParagraph"/>
        <w:keepNext/>
        <w:numPr>
          <w:ilvl w:val="0"/>
          <w:numId w:val="35"/>
        </w:numPr>
        <w:spacing w:before="40"/>
        <w:ind w:left="1080"/>
        <w:contextualSpacing/>
        <w:rPr>
          <w:b/>
        </w:rPr>
      </w:pPr>
      <w:r w:rsidRPr="000E02AA">
        <w:rPr>
          <w:szCs w:val="20"/>
        </w:rPr>
        <w:t xml:space="preserve">“We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t>
      </w:r>
      <w:r w:rsidRPr="000E02AA">
        <w:rPr>
          <w:szCs w:val="20"/>
        </w:rPr>
        <w:lastRenderedPageBreak/>
        <w:t>weight of a cylinder becomes very difficult unless specific procedures are followed to ensure that the cylinder is truly “empty.”</w:t>
      </w:r>
    </w:p>
    <w:p w14:paraId="1D1036E9" w14:textId="40682575" w:rsidR="000E02AA" w:rsidRPr="000E02AA" w:rsidRDefault="00537E02" w:rsidP="000E02AA">
      <w:pPr>
        <w:keepNext/>
        <w:spacing w:before="40"/>
        <w:rPr>
          <w:bCs/>
        </w:rPr>
      </w:pPr>
      <w:r>
        <w:rPr>
          <w:szCs w:val="20"/>
        </w:rPr>
        <w:t>The submitter requested that this be a voting item in 2024 and a retroactive requirement, enforceable to all devices</w:t>
      </w:r>
      <w:r w:rsidR="000E02AA" w:rsidRPr="000E02AA">
        <w:rPr>
          <w:bCs/>
        </w:rPr>
        <w:t xml:space="preserve">. </w:t>
      </w:r>
    </w:p>
    <w:p w14:paraId="26EB73A2" w14:textId="77777777" w:rsidR="00571350" w:rsidRPr="00FF4EEA" w:rsidRDefault="00571350" w:rsidP="00571350">
      <w:pPr>
        <w:keepNext/>
        <w:spacing w:before="40" w:after="0"/>
        <w:rPr>
          <w:b/>
        </w:rPr>
      </w:pPr>
      <w:bookmarkStart w:id="25" w:name="_Hlk158737865"/>
      <w:r w:rsidRPr="00FF4EEA">
        <w:rPr>
          <w:b/>
        </w:rPr>
        <w:t>Comments in Favor:</w:t>
      </w:r>
    </w:p>
    <w:p w14:paraId="31BFCEE4" w14:textId="77777777" w:rsidR="00571350" w:rsidRPr="002A7C3B" w:rsidRDefault="00571350" w:rsidP="00571350">
      <w:pPr>
        <w:keepNext/>
        <w:spacing w:after="0"/>
        <w:ind w:left="720"/>
        <w:rPr>
          <w:b/>
        </w:rPr>
      </w:pPr>
      <w:r w:rsidRPr="002A7C3B">
        <w:rPr>
          <w:b/>
        </w:rPr>
        <w:t>Regulatory:</w:t>
      </w:r>
    </w:p>
    <w:p w14:paraId="2670CDC8" w14:textId="01BF474F" w:rsidR="00571350" w:rsidRPr="00227309" w:rsidRDefault="00314716" w:rsidP="00571350">
      <w:pPr>
        <w:pStyle w:val="ListParagraph"/>
        <w:numPr>
          <w:ilvl w:val="0"/>
          <w:numId w:val="26"/>
        </w:numPr>
        <w:spacing w:after="0" w:line="259" w:lineRule="auto"/>
        <w:contextualSpacing/>
        <w:jc w:val="left"/>
      </w:pPr>
      <w:r>
        <w:t>None</w:t>
      </w:r>
    </w:p>
    <w:p w14:paraId="50933A09" w14:textId="77777777" w:rsidR="00571350" w:rsidRPr="00227309" w:rsidRDefault="00571350" w:rsidP="00571350">
      <w:pPr>
        <w:spacing w:before="240" w:after="0"/>
        <w:ind w:left="720"/>
        <w:rPr>
          <w:b/>
        </w:rPr>
      </w:pPr>
      <w:r w:rsidRPr="00227309">
        <w:rPr>
          <w:b/>
        </w:rPr>
        <w:t>Industry:</w:t>
      </w:r>
    </w:p>
    <w:p w14:paraId="3B2656F1" w14:textId="349A61A4" w:rsidR="00571350" w:rsidRPr="00227309" w:rsidRDefault="00571350" w:rsidP="00571350">
      <w:pPr>
        <w:pStyle w:val="ListParagraph"/>
        <w:numPr>
          <w:ilvl w:val="0"/>
          <w:numId w:val="26"/>
        </w:numPr>
        <w:spacing w:after="0" w:line="259" w:lineRule="auto"/>
        <w:contextualSpacing/>
      </w:pPr>
      <w:r w:rsidRPr="00227309">
        <w:t xml:space="preserve">2024 Interim: Mr. Bruce Swiecicki, NPGA noted that there is no timetable for when DOT might make their decision and the industry needs this tare information in the books. He recommends this item move forward as </w:t>
      </w:r>
      <w:r w:rsidR="00B52C7C">
        <w:t>v</w:t>
      </w:r>
      <w:r w:rsidRPr="00227309">
        <w:t xml:space="preserve">oting.  </w:t>
      </w:r>
    </w:p>
    <w:p w14:paraId="48E23610" w14:textId="77777777" w:rsidR="00571350" w:rsidRPr="00227309" w:rsidRDefault="00571350" w:rsidP="00571350">
      <w:pPr>
        <w:spacing w:before="240" w:after="0"/>
        <w:ind w:left="720"/>
        <w:rPr>
          <w:b/>
        </w:rPr>
      </w:pPr>
      <w:r w:rsidRPr="00227309">
        <w:rPr>
          <w:b/>
        </w:rPr>
        <w:t>Advisory:</w:t>
      </w:r>
    </w:p>
    <w:p w14:paraId="2940EDD6" w14:textId="28EDBBAF" w:rsidR="00571350" w:rsidRPr="00227309" w:rsidRDefault="00314716" w:rsidP="00571350">
      <w:pPr>
        <w:pStyle w:val="ListParagraph"/>
        <w:numPr>
          <w:ilvl w:val="0"/>
          <w:numId w:val="26"/>
        </w:numPr>
        <w:spacing w:after="0" w:line="259" w:lineRule="auto"/>
        <w:contextualSpacing/>
        <w:jc w:val="left"/>
      </w:pPr>
      <w:bookmarkStart w:id="26" w:name="_Hlk157493868"/>
      <w:r>
        <w:t>None</w:t>
      </w:r>
    </w:p>
    <w:bookmarkEnd w:id="26"/>
    <w:p w14:paraId="3AF10568" w14:textId="77777777" w:rsidR="00571350" w:rsidRPr="00227309" w:rsidRDefault="00571350" w:rsidP="00571350">
      <w:pPr>
        <w:spacing w:before="240"/>
        <w:rPr>
          <w:b/>
        </w:rPr>
      </w:pPr>
      <w:r w:rsidRPr="00227309">
        <w:rPr>
          <w:b/>
        </w:rPr>
        <w:t>Comments Against:</w:t>
      </w:r>
    </w:p>
    <w:bookmarkEnd w:id="25"/>
    <w:p w14:paraId="4B693861" w14:textId="77777777" w:rsidR="00571350" w:rsidRPr="00227309" w:rsidRDefault="00571350" w:rsidP="00571350">
      <w:pPr>
        <w:spacing w:after="0"/>
        <w:ind w:left="720"/>
        <w:rPr>
          <w:b/>
        </w:rPr>
      </w:pPr>
      <w:r w:rsidRPr="00227309">
        <w:rPr>
          <w:b/>
        </w:rPr>
        <w:t>Regulatory:</w:t>
      </w:r>
    </w:p>
    <w:p w14:paraId="1EA4B3A9" w14:textId="75D34963" w:rsidR="00571350" w:rsidRPr="00227309" w:rsidRDefault="00571350" w:rsidP="00571350">
      <w:pPr>
        <w:pStyle w:val="ListParagraph"/>
        <w:numPr>
          <w:ilvl w:val="0"/>
          <w:numId w:val="27"/>
        </w:numPr>
        <w:spacing w:after="0" w:line="259" w:lineRule="auto"/>
        <w:contextualSpacing/>
      </w:pPr>
      <w:r w:rsidRPr="00227309">
        <w:t xml:space="preserve">2024 Interim: Mr. Matt Douglas, </w:t>
      </w:r>
      <w:r w:rsidR="00227309" w:rsidRPr="00227309">
        <w:t>California</w:t>
      </w:r>
      <w:r w:rsidRPr="00227309">
        <w:t xml:space="preserve"> offered that the DOT regulations are based on safety and not weights and measures (accuracy).</w:t>
      </w:r>
      <w:r w:rsidR="00A96634">
        <w:t xml:space="preserve"> </w:t>
      </w:r>
      <w:r w:rsidR="00720284">
        <w:t xml:space="preserve"> </w:t>
      </w:r>
      <w:r w:rsidRPr="00227309">
        <w:t>Tares need to be accurate.  He recommends the item be Withdrawn.</w:t>
      </w:r>
    </w:p>
    <w:p w14:paraId="2F8D2CBE" w14:textId="77777777" w:rsidR="00571350" w:rsidRPr="00227309" w:rsidRDefault="00571350" w:rsidP="00571350">
      <w:pPr>
        <w:spacing w:before="240" w:after="0"/>
        <w:ind w:left="720"/>
        <w:rPr>
          <w:b/>
        </w:rPr>
      </w:pPr>
      <w:r w:rsidRPr="00227309">
        <w:rPr>
          <w:b/>
        </w:rPr>
        <w:t>Industry:</w:t>
      </w:r>
    </w:p>
    <w:p w14:paraId="55FA4066" w14:textId="59BCE947" w:rsidR="00571350" w:rsidRPr="00227309" w:rsidRDefault="00314716" w:rsidP="00571350">
      <w:pPr>
        <w:pStyle w:val="ListParagraph"/>
        <w:numPr>
          <w:ilvl w:val="0"/>
          <w:numId w:val="26"/>
        </w:numPr>
        <w:spacing w:after="0" w:line="259" w:lineRule="auto"/>
        <w:contextualSpacing/>
        <w:jc w:val="left"/>
      </w:pPr>
      <w:r>
        <w:t>None</w:t>
      </w:r>
    </w:p>
    <w:p w14:paraId="7C857EEA" w14:textId="77777777" w:rsidR="00571350" w:rsidRPr="00227309" w:rsidRDefault="00571350" w:rsidP="00571350">
      <w:pPr>
        <w:spacing w:before="240" w:after="0"/>
        <w:ind w:left="720"/>
        <w:rPr>
          <w:b/>
        </w:rPr>
      </w:pPr>
      <w:r w:rsidRPr="00227309">
        <w:rPr>
          <w:b/>
        </w:rPr>
        <w:t>Advisory:</w:t>
      </w:r>
    </w:p>
    <w:p w14:paraId="2862CC7F" w14:textId="345129FD" w:rsidR="00571350" w:rsidRPr="00227309" w:rsidRDefault="00314716" w:rsidP="00571350">
      <w:pPr>
        <w:pStyle w:val="ListParagraph"/>
        <w:numPr>
          <w:ilvl w:val="0"/>
          <w:numId w:val="26"/>
        </w:numPr>
        <w:spacing w:after="0" w:line="259" w:lineRule="auto"/>
        <w:contextualSpacing/>
        <w:jc w:val="left"/>
      </w:pPr>
      <w:r>
        <w:t>None</w:t>
      </w:r>
    </w:p>
    <w:p w14:paraId="714BF6C8" w14:textId="77777777" w:rsidR="00571350" w:rsidRPr="00227309" w:rsidRDefault="00571350" w:rsidP="00571350">
      <w:pPr>
        <w:spacing w:before="240"/>
        <w:rPr>
          <w:b/>
        </w:rPr>
      </w:pPr>
      <w:r w:rsidRPr="00227309">
        <w:rPr>
          <w:b/>
        </w:rPr>
        <w:t>Neutral Comments:</w:t>
      </w:r>
    </w:p>
    <w:p w14:paraId="0A473DE9" w14:textId="77777777" w:rsidR="00571350" w:rsidRPr="00227309" w:rsidRDefault="00571350" w:rsidP="00571350">
      <w:pPr>
        <w:spacing w:after="0"/>
        <w:ind w:left="720"/>
        <w:rPr>
          <w:b/>
        </w:rPr>
      </w:pPr>
      <w:r w:rsidRPr="00227309">
        <w:rPr>
          <w:b/>
        </w:rPr>
        <w:t>Regulatory:</w:t>
      </w:r>
    </w:p>
    <w:p w14:paraId="6A1ED2CF" w14:textId="1AF52626" w:rsidR="00571350" w:rsidRPr="00227309" w:rsidRDefault="00314716" w:rsidP="00571350">
      <w:pPr>
        <w:pStyle w:val="ListParagraph"/>
        <w:numPr>
          <w:ilvl w:val="0"/>
          <w:numId w:val="26"/>
        </w:numPr>
        <w:spacing w:after="0" w:line="259" w:lineRule="auto"/>
        <w:contextualSpacing/>
        <w:jc w:val="left"/>
      </w:pPr>
      <w:r>
        <w:t>None</w:t>
      </w:r>
    </w:p>
    <w:p w14:paraId="3B8A2DC2" w14:textId="77777777" w:rsidR="00571350" w:rsidRPr="00227309" w:rsidRDefault="00571350" w:rsidP="00571350">
      <w:pPr>
        <w:spacing w:before="240" w:after="0"/>
        <w:ind w:left="720"/>
        <w:rPr>
          <w:b/>
        </w:rPr>
      </w:pPr>
      <w:r w:rsidRPr="00227309">
        <w:rPr>
          <w:b/>
        </w:rPr>
        <w:t>Industry:</w:t>
      </w:r>
    </w:p>
    <w:p w14:paraId="3F0A4E28" w14:textId="309A3CCF" w:rsidR="00571350" w:rsidRPr="00227309" w:rsidRDefault="00314716" w:rsidP="00571350">
      <w:pPr>
        <w:pStyle w:val="ListParagraph"/>
        <w:numPr>
          <w:ilvl w:val="0"/>
          <w:numId w:val="26"/>
        </w:numPr>
        <w:spacing w:after="0" w:line="259" w:lineRule="auto"/>
        <w:contextualSpacing/>
        <w:jc w:val="left"/>
      </w:pPr>
      <w:r>
        <w:t>None</w:t>
      </w:r>
    </w:p>
    <w:p w14:paraId="096536D7" w14:textId="77777777" w:rsidR="00571350" w:rsidRPr="00227309" w:rsidRDefault="00571350" w:rsidP="00571350">
      <w:pPr>
        <w:spacing w:before="240" w:after="0"/>
        <w:ind w:left="720"/>
        <w:rPr>
          <w:b/>
        </w:rPr>
      </w:pPr>
      <w:r w:rsidRPr="00227309">
        <w:rPr>
          <w:b/>
        </w:rPr>
        <w:t>Advisory:</w:t>
      </w:r>
    </w:p>
    <w:p w14:paraId="4985038D" w14:textId="043071EC" w:rsidR="00571350" w:rsidRPr="00227309" w:rsidRDefault="00571350" w:rsidP="0019164C">
      <w:pPr>
        <w:pStyle w:val="ListParagraph"/>
        <w:numPr>
          <w:ilvl w:val="0"/>
          <w:numId w:val="27"/>
        </w:numPr>
        <w:spacing w:after="0" w:line="259" w:lineRule="auto"/>
        <w:contextualSpacing/>
      </w:pPr>
      <w:r w:rsidRPr="00227309">
        <w:t xml:space="preserve">2024 Interim: Mr. John McGuire, NIST OWM stated that  NIST is still </w:t>
      </w:r>
      <w:r w:rsidR="0019164C" w:rsidRPr="00227309">
        <w:t>working</w:t>
      </w:r>
      <w:r w:rsidRPr="00227309">
        <w:t xml:space="preserve"> with DOT to get clarification on this item.  There has been correspondence with DOT as recently as December 2023.  He noted that in the DOT response they noted that DOT is still analyzing the data and the item has been moved up to their higher-ups.  NIST awaits their decision. Mr. McGuire recommends the item remain Informational.</w:t>
      </w:r>
    </w:p>
    <w:p w14:paraId="2E676B15" w14:textId="77777777" w:rsidR="002F4E07" w:rsidRPr="00E025F9" w:rsidRDefault="002F4E07" w:rsidP="002F4E07">
      <w:pPr>
        <w:spacing w:before="240" w:after="0"/>
        <w:rPr>
          <w:b/>
        </w:rPr>
      </w:pPr>
      <w:r w:rsidRPr="002A7C3B">
        <w:rPr>
          <w:b/>
        </w:rPr>
        <w:t>Item Develop</w:t>
      </w:r>
      <w:r w:rsidRPr="00E025F9">
        <w:rPr>
          <w:b/>
        </w:rPr>
        <w:t>ment:</w:t>
      </w:r>
    </w:p>
    <w:p w14:paraId="45BA3C6F" w14:textId="0A34E1F1" w:rsidR="001908CA" w:rsidRPr="002647B9" w:rsidRDefault="002647B9" w:rsidP="002F4E07">
      <w:r>
        <w:rPr>
          <w:u w:val="single"/>
        </w:rPr>
        <w:t>NCWM 2024 Interim:</w:t>
      </w:r>
      <w:r>
        <w:t xml:space="preserve"> The Committee heard little comment on this issue.</w:t>
      </w:r>
      <w:r w:rsidR="00FB22EB">
        <w:t xml:space="preserve"> </w:t>
      </w:r>
      <w:r w:rsidR="00FE6DA1">
        <w:t>The Committee also heard f</w:t>
      </w:r>
      <w:r w:rsidR="00A67C76">
        <w:t xml:space="preserve">rom NIST OWM who informed the Committee that they are still working with DOT and recommended the item </w:t>
      </w:r>
      <w:r w:rsidR="004A7319">
        <w:t>remain informational.</w:t>
      </w:r>
      <w:r w:rsidR="00FB22EB">
        <w:t xml:space="preserve"> F</w:t>
      </w:r>
      <w:r w:rsidR="004A7319">
        <w:t>or this reason, the Committee assigned Informational status to the item.</w:t>
      </w:r>
    </w:p>
    <w:p w14:paraId="6E4546E7" w14:textId="77777777" w:rsidR="002F4E07" w:rsidRDefault="002F4E07" w:rsidP="002F4E07">
      <w:pPr>
        <w:spacing w:after="0"/>
        <w:rPr>
          <w:b/>
        </w:rPr>
      </w:pPr>
      <w:r w:rsidRPr="00E025F9">
        <w:rPr>
          <w:b/>
        </w:rPr>
        <w:t>Regional Associations’ Comments:</w:t>
      </w:r>
    </w:p>
    <w:p w14:paraId="0853F205" w14:textId="5BC206BA" w:rsidR="000E02AA" w:rsidRDefault="000E02AA" w:rsidP="000E02AA">
      <w:pPr>
        <w:rPr>
          <w:bCs/>
        </w:rPr>
      </w:pPr>
      <w:r w:rsidRPr="000E02AA">
        <w:rPr>
          <w:bCs/>
        </w:rPr>
        <w:t>New Proposal</w:t>
      </w:r>
    </w:p>
    <w:p w14:paraId="33C32CE0" w14:textId="6E315870" w:rsidR="00B44B8D" w:rsidRDefault="00457767" w:rsidP="00B44B8D">
      <w:pPr>
        <w:spacing w:after="0"/>
        <w:rPr>
          <w:rFonts w:eastAsia="Times New Roman"/>
          <w:szCs w:val="24"/>
        </w:rPr>
      </w:pPr>
      <w:r w:rsidRPr="00247240">
        <w:rPr>
          <w:bCs/>
          <w:u w:val="single"/>
        </w:rPr>
        <w:lastRenderedPageBreak/>
        <w:t>CWMA 2023 Interim:</w:t>
      </w:r>
      <w:r>
        <w:rPr>
          <w:bCs/>
        </w:rPr>
        <w:t xml:space="preserve"> </w:t>
      </w:r>
      <w:r w:rsidR="00B44B8D">
        <w:rPr>
          <w:rFonts w:eastAsia="Times New Roman"/>
          <w:szCs w:val="24"/>
        </w:rPr>
        <w:t>No comments were heard.</w:t>
      </w:r>
    </w:p>
    <w:p w14:paraId="619D4FD6" w14:textId="77777777" w:rsidR="00B44B8D" w:rsidRDefault="00B44B8D" w:rsidP="00B44B8D">
      <w:pPr>
        <w:spacing w:after="0"/>
        <w:rPr>
          <w:rFonts w:eastAsia="Times New Roman"/>
          <w:szCs w:val="24"/>
        </w:rPr>
      </w:pPr>
    </w:p>
    <w:p w14:paraId="32C190C6" w14:textId="2C9E2BFD" w:rsidR="00B44B8D" w:rsidRDefault="00B44B8D" w:rsidP="00B44B8D">
      <w:pPr>
        <w:spacing w:after="0"/>
        <w:rPr>
          <w:rFonts w:eastAsia="Times New Roman"/>
          <w:szCs w:val="24"/>
        </w:rPr>
      </w:pPr>
      <w:r>
        <w:rPr>
          <w:rFonts w:eastAsia="Times New Roman"/>
          <w:szCs w:val="24"/>
        </w:rPr>
        <w:t>Because of no comments, the committee recommends this item be informational.</w:t>
      </w:r>
    </w:p>
    <w:p w14:paraId="48A84A1D" w14:textId="0C918F07" w:rsidR="00242A75" w:rsidRDefault="00335A27" w:rsidP="00242A75">
      <w:pPr>
        <w:spacing w:before="240" w:after="0"/>
        <w:rPr>
          <w:rFonts w:eastAsia="Times New Roman"/>
          <w:szCs w:val="24"/>
        </w:rPr>
      </w:pPr>
      <w:r w:rsidRPr="00D32190">
        <w:rPr>
          <w:rFonts w:eastAsia="Times New Roman"/>
          <w:szCs w:val="24"/>
          <w:u w:val="single"/>
        </w:rPr>
        <w:t>WWMA 2023 Annual</w:t>
      </w:r>
      <w:r w:rsidR="007E4ACA" w:rsidRPr="00D32190">
        <w:rPr>
          <w:rFonts w:eastAsia="Times New Roman"/>
          <w:szCs w:val="24"/>
          <w:u w:val="single"/>
        </w:rPr>
        <w:t>:</w:t>
      </w:r>
      <w:r w:rsidR="007E4ACA">
        <w:rPr>
          <w:rFonts w:eastAsia="Times New Roman"/>
          <w:szCs w:val="24"/>
        </w:rPr>
        <w:t xml:space="preserve"> John McGuire, NIST Office of Weights and Measures, wanted to bring to the attention of the Committee that NCWM petitioned the US DOT to look at the tolerances, and should hold off until an answer is provided by the US DOT.  Mr. McGuire stated that he anticipates the response to be sent to the NCWM when completed.</w:t>
      </w:r>
    </w:p>
    <w:p w14:paraId="1A398E40" w14:textId="77777777" w:rsidR="007E4ACA" w:rsidRDefault="007E4ACA" w:rsidP="00242A75">
      <w:pPr>
        <w:spacing w:before="240"/>
        <w:rPr>
          <w:rFonts w:eastAsia="Times New Roman"/>
          <w:szCs w:val="24"/>
        </w:rPr>
      </w:pPr>
      <w:r>
        <w:rPr>
          <w:rFonts w:eastAsia="Times New Roman"/>
          <w:szCs w:val="24"/>
        </w:rPr>
        <w:t>Matt Douglas, California Department of Food and Agriculture, Division of Measurement Standards recommended withdrawal, as he felt that the cylinders should be stamped with an accurate tare statement, as the US DOT allowable difference of the stamped tare weight versus the actual tare weight is a safety item.  Matt stated that the NCWM requirements are for consumer protection, and are within the US DOT safe ranges, so there is no conflict.</w:t>
      </w:r>
    </w:p>
    <w:p w14:paraId="2D12EAEB" w14:textId="77777777" w:rsidR="007E4ACA" w:rsidRDefault="007E4ACA" w:rsidP="0058203A">
      <w:pPr>
        <w:rPr>
          <w:rFonts w:eastAsia="Times New Roman"/>
          <w:szCs w:val="24"/>
        </w:rPr>
      </w:pPr>
      <w:r>
        <w:rPr>
          <w:rFonts w:eastAsia="Times New Roman"/>
          <w:szCs w:val="24"/>
        </w:rPr>
        <w:t>Steven Harrington, Oregon stated that he takes no position, however, he asked that the Committee consider adding metric units back to the proposal.</w:t>
      </w:r>
    </w:p>
    <w:p w14:paraId="26AD127F" w14:textId="0BBE920C" w:rsidR="00B63312" w:rsidRDefault="007E4ACA" w:rsidP="007E4ACA">
      <w:pPr>
        <w:rPr>
          <w:rFonts w:eastAsia="Times New Roman"/>
          <w:szCs w:val="24"/>
        </w:rPr>
      </w:pPr>
      <w:r>
        <w:rPr>
          <w:rFonts w:eastAsia="Times New Roman"/>
          <w:szCs w:val="24"/>
        </w:rPr>
        <w:t>The WWMA Laws and Regulations Committee recommends this item be Informational.</w:t>
      </w:r>
    </w:p>
    <w:p w14:paraId="27F49020" w14:textId="0DB31C72" w:rsidR="004D24DC" w:rsidRDefault="00FC4102" w:rsidP="0058203A">
      <w:pPr>
        <w:rPr>
          <w:rFonts w:eastAsia="Times New Roman"/>
          <w:szCs w:val="24"/>
        </w:rPr>
      </w:pPr>
      <w:r w:rsidRPr="004D24DC">
        <w:rPr>
          <w:rFonts w:eastAsia="Times New Roman"/>
          <w:szCs w:val="24"/>
          <w:u w:val="single"/>
        </w:rPr>
        <w:t>SWMA 2023 Annual:</w:t>
      </w:r>
      <w:r>
        <w:rPr>
          <w:rFonts w:eastAsia="Times New Roman"/>
          <w:szCs w:val="24"/>
        </w:rPr>
        <w:t xml:space="preserve"> </w:t>
      </w:r>
      <w:r w:rsidR="004D24DC">
        <w:rPr>
          <w:rFonts w:eastAsia="Times New Roman"/>
          <w:szCs w:val="24"/>
        </w:rPr>
        <w:t xml:space="preserve">Based on comments received during open hearings and the fact the National Conference on Weights and Measures sent a petition to DOT to evaluate tolerances on tare, the SWMA recommends this item be informational awaiting response from DOT. </w:t>
      </w:r>
    </w:p>
    <w:p w14:paraId="6C49F516" w14:textId="77777777" w:rsidR="004D24DC" w:rsidRDefault="004D24DC" w:rsidP="004D24DC">
      <w:pPr>
        <w:spacing w:after="0"/>
        <w:rPr>
          <w:rFonts w:eastAsia="Times New Roman"/>
          <w:szCs w:val="24"/>
        </w:rPr>
      </w:pPr>
      <w:r>
        <w:rPr>
          <w:rFonts w:eastAsia="Times New Roman"/>
          <w:szCs w:val="24"/>
        </w:rPr>
        <w:t xml:space="preserve">The committee would like to acknowledge the language recommended by OWM </w:t>
      </w:r>
      <w:r>
        <w:t xml:space="preserve">for 2.16.3.1.(c) </w:t>
      </w:r>
      <w:r>
        <w:rPr>
          <w:rFonts w:eastAsia="Times New Roman"/>
          <w:szCs w:val="24"/>
        </w:rPr>
        <w:t>and as shown below:</w:t>
      </w:r>
    </w:p>
    <w:p w14:paraId="6C4C488C" w14:textId="77777777" w:rsidR="004D24DC" w:rsidRDefault="004D24DC" w:rsidP="004D24DC">
      <w:pPr>
        <w:spacing w:after="0"/>
        <w:rPr>
          <w:rFonts w:eastAsia="Times New Roman"/>
          <w:szCs w:val="24"/>
        </w:rPr>
      </w:pPr>
    </w:p>
    <w:p w14:paraId="458810EE" w14:textId="77777777" w:rsidR="004D24DC" w:rsidRDefault="004D24DC" w:rsidP="004D24DC">
      <w:pPr>
        <w:numPr>
          <w:ilvl w:val="0"/>
          <w:numId w:val="59"/>
        </w:numPr>
        <w:ind w:left="720"/>
      </w:pPr>
      <w:r>
        <w:rPr>
          <w:b/>
          <w:bCs/>
        </w:rPr>
        <w:t>Allowable difference.</w:t>
      </w:r>
      <w:r>
        <w:t xml:space="preserve"> – If the stamped or stenciled tare is used to determine the net contents of the cylinder, the allowable difference between the actual tare weight and the stamped (or stenciled) tare weight, or the tare weight on a tag attached to the cylinder </w:t>
      </w:r>
      <w:r>
        <w:rPr>
          <w:b/>
          <w:bCs/>
          <w:strike/>
        </w:rPr>
        <w:t>for a new or used cylinder, shall be within</w:t>
      </w:r>
      <w:r>
        <w:t>:</w:t>
      </w:r>
    </w:p>
    <w:p w14:paraId="0FFE4DDC" w14:textId="77777777" w:rsidR="004D24DC" w:rsidRDefault="004D24DC" w:rsidP="004D24DC">
      <w:pPr>
        <w:numPr>
          <w:ilvl w:val="0"/>
          <w:numId w:val="60"/>
        </w:numPr>
        <w:ind w:left="1050"/>
        <w:rPr>
          <w:b/>
          <w:bCs/>
          <w:u w:val="single"/>
        </w:rPr>
      </w:pPr>
      <w:r>
        <w:rPr>
          <w:b/>
          <w:bCs/>
          <w:u w:val="single"/>
        </w:rPr>
        <w:t>For cylinders manufactured prior to December 28, 2022 shall be within:</w:t>
      </w:r>
    </w:p>
    <w:p w14:paraId="29FDAAC5" w14:textId="77777777" w:rsidR="004D24DC" w:rsidRDefault="004D24DC" w:rsidP="004D24DC">
      <w:pPr>
        <w:ind w:left="1440" w:hanging="360"/>
      </w:pPr>
      <w:r>
        <w:rPr>
          <w:b/>
          <w:bCs/>
          <w:strike/>
        </w:rPr>
        <w:t>(1)</w:t>
      </w:r>
      <w:r>
        <w:rPr>
          <w:b/>
          <w:bCs/>
          <w:u w:val="single"/>
        </w:rPr>
        <w:t>i.</w:t>
      </w:r>
      <w:r>
        <w:t xml:space="preserve">   </w:t>
      </w:r>
      <w:r>
        <w:rPr>
          <w:spacing w:val="-12"/>
          <w:vertAlign w:val="superscript"/>
        </w:rPr>
        <w:t>1</w:t>
      </w:r>
      <w:r>
        <w:rPr>
          <w:spacing w:val="-12"/>
        </w:rPr>
        <w:t>/</w:t>
      </w:r>
      <w:r>
        <w:rPr>
          <w:spacing w:val="-12"/>
          <w:vertAlign w:val="subscript"/>
        </w:rPr>
        <w:t>2</w:t>
      </w:r>
      <w:r>
        <w:t> % for tare weights of 9 kg (20 lb) or less; or</w:t>
      </w:r>
    </w:p>
    <w:p w14:paraId="038D03BD" w14:textId="77777777" w:rsidR="004D24DC" w:rsidRDefault="004D24DC" w:rsidP="004D24DC">
      <w:pPr>
        <w:ind w:left="1440" w:hanging="360"/>
      </w:pPr>
      <w:r>
        <w:rPr>
          <w:b/>
          <w:bCs/>
          <w:strike/>
        </w:rPr>
        <w:t>(2)</w:t>
      </w:r>
      <w:r>
        <w:rPr>
          <w:b/>
          <w:bCs/>
          <w:u w:val="single"/>
        </w:rPr>
        <w:t>ii.</w:t>
      </w:r>
      <w:r>
        <w:t xml:space="preserve"> </w:t>
      </w:r>
      <w:r>
        <w:rPr>
          <w:spacing w:val="-12"/>
          <w:vertAlign w:val="superscript"/>
        </w:rPr>
        <w:t>1</w:t>
      </w:r>
      <w:r>
        <w:rPr>
          <w:spacing w:val="-12"/>
        </w:rPr>
        <w:t>/</w:t>
      </w:r>
      <w:r>
        <w:rPr>
          <w:spacing w:val="-12"/>
          <w:vertAlign w:val="subscript"/>
        </w:rPr>
        <w:t>4</w:t>
      </w:r>
      <w:r>
        <w:t> % for tare weights of more than 9 kg (20 lb).</w:t>
      </w:r>
    </w:p>
    <w:p w14:paraId="53D517AA" w14:textId="77777777" w:rsidR="004D24DC" w:rsidRDefault="004D24DC" w:rsidP="004D24DC">
      <w:pPr>
        <w:numPr>
          <w:ilvl w:val="0"/>
          <w:numId w:val="60"/>
        </w:numPr>
        <w:ind w:left="1051"/>
        <w:rPr>
          <w:b/>
          <w:bCs/>
          <w:u w:val="single"/>
        </w:rPr>
      </w:pPr>
      <w:r>
        <w:rPr>
          <w:b/>
          <w:bCs/>
          <w:u w:val="single"/>
        </w:rPr>
        <w:t xml:space="preserve">For cylinders manufactured on or after December 28, 2022 shall be within the following limits prescribed by General requirements for specification cylinders, </w:t>
      </w:r>
      <w:hyperlink r:id="rId14" w:history="1">
        <w:r>
          <w:rPr>
            <w:rStyle w:val="Hyperlink"/>
            <w:b/>
            <w:bCs/>
          </w:rPr>
          <w:t>49 C.F.R. § 178.35</w:t>
        </w:r>
      </w:hyperlink>
      <w:r>
        <w:rPr>
          <w:b/>
          <w:bCs/>
          <w:u w:val="single"/>
        </w:rPr>
        <w:t>:</w:t>
      </w:r>
    </w:p>
    <w:p w14:paraId="30F9C2D4" w14:textId="77777777" w:rsidR="004D24DC" w:rsidRDefault="004D24DC" w:rsidP="004D24DC">
      <w:pPr>
        <w:numPr>
          <w:ilvl w:val="0"/>
          <w:numId w:val="61"/>
        </w:numPr>
        <w:ind w:hanging="204"/>
        <w:jc w:val="left"/>
        <w:rPr>
          <w:b/>
          <w:bCs/>
          <w:u w:val="single"/>
        </w:rPr>
      </w:pPr>
      <w:r>
        <w:rPr>
          <w:b/>
          <w:bCs/>
          <w:u w:val="single"/>
        </w:rPr>
        <w:t>For a cylinder of 25 lbs or less at the time of manufacture, a lower tolerance of 3 % and an upper tolerance of 1 %; or</w:t>
      </w:r>
    </w:p>
    <w:p w14:paraId="78B41255" w14:textId="77777777" w:rsidR="004D24DC" w:rsidRDefault="004D24DC" w:rsidP="0058203A">
      <w:pPr>
        <w:numPr>
          <w:ilvl w:val="0"/>
          <w:numId w:val="61"/>
        </w:numPr>
        <w:spacing w:before="240"/>
        <w:ind w:hanging="204"/>
        <w:rPr>
          <w:b/>
          <w:bCs/>
          <w:u w:val="single"/>
        </w:rPr>
      </w:pPr>
      <w:r>
        <w:rPr>
          <w:b/>
          <w:bCs/>
          <w:u w:val="single"/>
        </w:rPr>
        <w:t>For a cylinder exceeding 25 lbs at the time of manufacture, a lower tolerance of 2  % and an upper tolerance of 1 %.</w:t>
      </w:r>
    </w:p>
    <w:p w14:paraId="2F30467C" w14:textId="77777777" w:rsidR="004D24DC" w:rsidRDefault="004D24DC" w:rsidP="0058203A">
      <w:pPr>
        <w:spacing w:before="240" w:after="0"/>
      </w:pPr>
      <w:r>
        <w:rPr>
          <w:b/>
          <w:bCs/>
          <w:i/>
          <w:iCs/>
        </w:rPr>
        <w:t>NOTE:</w:t>
      </w:r>
      <w:r>
        <w:t>  Failure of a cylinder tare weight to be within the required allowable difference is considered a Method of Sale violation.  The cylinder shall be removed from use until the tare weight is corrected.</w:t>
      </w:r>
    </w:p>
    <w:p w14:paraId="1B12E36F" w14:textId="764DEB1F" w:rsidR="00681277" w:rsidRDefault="0040758E" w:rsidP="0058203A">
      <w:pPr>
        <w:spacing w:before="240" w:after="0"/>
        <w:rPr>
          <w:rFonts w:eastAsia="Times New Roman"/>
          <w:szCs w:val="24"/>
        </w:rPr>
      </w:pPr>
      <w:r w:rsidRPr="00681277">
        <w:rPr>
          <w:bCs/>
          <w:u w:val="single"/>
        </w:rPr>
        <w:t>NEWMA 2023 Interim:</w:t>
      </w:r>
      <w:r>
        <w:rPr>
          <w:bCs/>
        </w:rPr>
        <w:t xml:space="preserve"> </w:t>
      </w:r>
      <w:r w:rsidR="00681277">
        <w:rPr>
          <w:rFonts w:eastAsia="Times New Roman"/>
          <w:szCs w:val="24"/>
        </w:rPr>
        <w:t xml:space="preserve">Steven Timmar, NY - Is concerned that this adversely affects the existing tolerances (increase) and could be a safety issue if the tank is overfilled (relying on the blow off valve). </w:t>
      </w:r>
    </w:p>
    <w:p w14:paraId="60CE1B48" w14:textId="24B23117" w:rsidR="00681277" w:rsidRDefault="00681277" w:rsidP="0058203A">
      <w:pPr>
        <w:spacing w:before="240" w:after="0"/>
        <w:rPr>
          <w:rFonts w:eastAsia="Times New Roman"/>
          <w:szCs w:val="24"/>
        </w:rPr>
      </w:pPr>
      <w:r>
        <w:rPr>
          <w:rFonts w:eastAsia="Times New Roman"/>
          <w:szCs w:val="24"/>
        </w:rPr>
        <w:t xml:space="preserve">Jason Flint, NJ - Agrees with New York on this issue. This item shouldn’t move forward without receiving </w:t>
      </w:r>
      <w:r w:rsidR="004D44D6">
        <w:rPr>
          <w:rFonts w:eastAsia="Times New Roman"/>
          <w:szCs w:val="24"/>
        </w:rPr>
        <w:t>a response</w:t>
      </w:r>
      <w:r>
        <w:rPr>
          <w:rFonts w:eastAsia="Times New Roman"/>
          <w:szCs w:val="24"/>
        </w:rPr>
        <w:t xml:space="preserve"> from USDOT concerning their position on the item.</w:t>
      </w:r>
    </w:p>
    <w:p w14:paraId="4589B4A3" w14:textId="77777777" w:rsidR="00681277" w:rsidRDefault="00681277" w:rsidP="0058203A">
      <w:pPr>
        <w:spacing w:before="240" w:after="0"/>
        <w:rPr>
          <w:rFonts w:eastAsia="Times New Roman"/>
          <w:szCs w:val="24"/>
        </w:rPr>
      </w:pPr>
      <w:r>
        <w:rPr>
          <w:rFonts w:eastAsia="Times New Roman"/>
          <w:szCs w:val="24"/>
        </w:rPr>
        <w:t xml:space="preserve">Cheryl Ayer, NH - Agrees with New York and New Jersey. </w:t>
      </w:r>
    </w:p>
    <w:p w14:paraId="0EB30EEF" w14:textId="77777777" w:rsidR="00681277" w:rsidRPr="00A43BF4" w:rsidRDefault="00681277" w:rsidP="0058203A">
      <w:pPr>
        <w:spacing w:before="240" w:after="0"/>
        <w:rPr>
          <w:rFonts w:eastAsia="Times New Roman"/>
          <w:szCs w:val="24"/>
        </w:rPr>
      </w:pPr>
      <w:r>
        <w:rPr>
          <w:rFonts w:eastAsia="Times New Roman"/>
          <w:szCs w:val="24"/>
        </w:rPr>
        <w:lastRenderedPageBreak/>
        <w:t>Walter Remmert, PA &amp; Lou Sakin, Holliston, MA – Believe it should be ‘Withdrawn’.</w:t>
      </w:r>
    </w:p>
    <w:p w14:paraId="593CBCEB" w14:textId="2C000E55" w:rsidR="007342B3" w:rsidRDefault="00C376A4" w:rsidP="0058203A">
      <w:pPr>
        <w:spacing w:before="240"/>
        <w:rPr>
          <w:bCs/>
        </w:rPr>
      </w:pPr>
      <w:r>
        <w:rPr>
          <w:bCs/>
        </w:rPr>
        <w:t xml:space="preserve">The committee recommends that this item be withdrawn. </w:t>
      </w:r>
    </w:p>
    <w:p w14:paraId="76D12355" w14:textId="0FBAE9DC" w:rsidR="00537E02" w:rsidRDefault="00537E02" w:rsidP="000E02AA">
      <w:pPr>
        <w:rPr>
          <w:bC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7763A69F" w14:textId="73FE3017" w:rsidR="000E02AA" w:rsidRPr="003C355F" w:rsidRDefault="000E02AA" w:rsidP="000E02AA">
      <w:pPr>
        <w:pStyle w:val="ItemHeading"/>
      </w:pPr>
      <w:bookmarkStart w:id="27" w:name="_Toc161125469"/>
      <w:r>
        <w:t>MOS-24.3</w:t>
      </w:r>
      <w:r w:rsidRPr="003C355F">
        <w:t xml:space="preserve"> </w:t>
      </w:r>
      <w:r w:rsidRPr="003C355F">
        <w:tab/>
      </w:r>
      <w:r w:rsidR="00A277B5">
        <w:t>W</w:t>
      </w:r>
      <w:r w:rsidRPr="003C355F">
        <w:tab/>
      </w:r>
      <w:r>
        <w:t>2.16.3.1. Tare Weights, Part (</w:t>
      </w:r>
      <w:r w:rsidRPr="00537E02">
        <w:rPr>
          <w:strike/>
        </w:rPr>
        <w:t>d) Average requirement</w:t>
      </w:r>
      <w:r>
        <w:t>.</w:t>
      </w:r>
      <w:bookmarkEnd w:id="27"/>
    </w:p>
    <w:p w14:paraId="44FC23D6" w14:textId="77777777" w:rsidR="000E02AA" w:rsidRPr="00E025F9" w:rsidRDefault="000E02AA" w:rsidP="000E02AA">
      <w:pPr>
        <w:spacing w:after="0"/>
        <w:rPr>
          <w:b/>
        </w:rPr>
      </w:pPr>
      <w:r w:rsidRPr="00E025F9">
        <w:rPr>
          <w:b/>
        </w:rPr>
        <w:t>Source:</w:t>
      </w:r>
    </w:p>
    <w:p w14:paraId="17F7AF2C" w14:textId="77777777" w:rsidR="000E02AA" w:rsidRDefault="000E02AA" w:rsidP="000E02AA">
      <w:r>
        <w:t>National Propane Gas Association</w:t>
      </w:r>
    </w:p>
    <w:p w14:paraId="1407EA14" w14:textId="77777777" w:rsidR="000E02AA" w:rsidRPr="00E025F9" w:rsidRDefault="000E02AA" w:rsidP="000E02AA">
      <w:pPr>
        <w:spacing w:after="0"/>
        <w:rPr>
          <w:b/>
        </w:rPr>
      </w:pPr>
      <w:r w:rsidRPr="00E025F9">
        <w:rPr>
          <w:b/>
        </w:rPr>
        <w:t>Purpose:</w:t>
      </w:r>
    </w:p>
    <w:p w14:paraId="0EABB27F" w14:textId="3CC8E758" w:rsidR="000E02AA" w:rsidRDefault="000E02AA" w:rsidP="000E02AA">
      <w:r>
        <w:rPr>
          <w:szCs w:val="20"/>
        </w:rPr>
        <w:t xml:space="preserve">Remove an ambiguous and subjective requirement that is based on a statistical </w:t>
      </w:r>
      <w:r w:rsidR="009347DA">
        <w:rPr>
          <w:szCs w:val="20"/>
        </w:rPr>
        <w:t>approach that is</w:t>
      </w:r>
      <w:r>
        <w:rPr>
          <w:szCs w:val="20"/>
        </w:rPr>
        <w:t xml:space="preserve"> not clearly defined.</w:t>
      </w:r>
    </w:p>
    <w:p w14:paraId="6BEB7293" w14:textId="77777777" w:rsidR="000E02AA" w:rsidRPr="00E025F9" w:rsidRDefault="000E02AA" w:rsidP="000E02AA">
      <w:pPr>
        <w:spacing w:after="0"/>
        <w:rPr>
          <w:b/>
        </w:rPr>
      </w:pPr>
      <w:r w:rsidRPr="00E025F9">
        <w:rPr>
          <w:b/>
        </w:rPr>
        <w:t>Item under Consideration:</w:t>
      </w:r>
    </w:p>
    <w:p w14:paraId="42975355" w14:textId="77777777" w:rsidR="000E02AA" w:rsidRDefault="000E02AA" w:rsidP="000E02AA">
      <w:r>
        <w:t>Amend the Uniform Regulation for the Method of Sale of Commodities as follows:</w:t>
      </w:r>
    </w:p>
    <w:p w14:paraId="4264CD4E" w14:textId="77777777" w:rsidR="000E02AA" w:rsidRDefault="000E02AA" w:rsidP="000E02AA">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3024F29E" w14:textId="77777777" w:rsidR="000E02AA" w:rsidRPr="00FF4EEA" w:rsidRDefault="000E02AA" w:rsidP="000E02AA">
      <w:pPr>
        <w:spacing w:before="40"/>
        <w:ind w:left="252"/>
        <w:rPr>
          <w:b/>
          <w:szCs w:val="20"/>
        </w:rPr>
      </w:pPr>
      <w:r w:rsidRPr="00FF4EEA">
        <w:rPr>
          <w:b/>
          <w:szCs w:val="20"/>
        </w:rPr>
        <w:t>…</w:t>
      </w:r>
    </w:p>
    <w:p w14:paraId="55B48FC7" w14:textId="447695D5" w:rsidR="000E02AA" w:rsidRPr="000E02AA" w:rsidRDefault="000E02AA" w:rsidP="00216722">
      <w:pPr>
        <w:pStyle w:val="ListParagraph"/>
        <w:keepNext/>
        <w:numPr>
          <w:ilvl w:val="2"/>
          <w:numId w:val="28"/>
        </w:numPr>
        <w:tabs>
          <w:tab w:val="clear" w:pos="1440"/>
        </w:tabs>
        <w:ind w:left="720"/>
        <w:rPr>
          <w:strike/>
          <w:szCs w:val="20"/>
        </w:rPr>
      </w:pPr>
      <w:r w:rsidRPr="000E02AA">
        <w:rPr>
          <w:b/>
          <w:strike/>
          <w:szCs w:val="20"/>
        </w:rPr>
        <w:t>Av</w:t>
      </w:r>
      <w:r w:rsidRPr="000E02AA">
        <w:rPr>
          <w:b/>
          <w:bCs/>
          <w:strike/>
          <w:szCs w:val="20"/>
        </w:rPr>
        <w:t>erage requirement.</w:t>
      </w:r>
      <w:r w:rsidRPr="000E02AA">
        <w:rPr>
          <w:bCs/>
          <w:strike/>
          <w:szCs w:val="20"/>
        </w:rPr>
        <w:t xml:space="preserve"> </w:t>
      </w:r>
      <w:r w:rsidRPr="00537E02">
        <w:rPr>
          <w:b/>
          <w:bCs/>
          <w:strike/>
          <w:szCs w:val="20"/>
        </w:rPr>
        <w:t>– When used to determine the net contents of cylinders, the stamped or stenciled tare weights of cylinders at a single place of business found to be in error predominantly in a direction favorable to the seller and near the allowable difference</w:t>
      </w:r>
      <w:r w:rsidRPr="00537E02">
        <w:rPr>
          <w:b/>
          <w:bCs/>
          <w:strike/>
          <w:szCs w:val="20"/>
        </w:rPr>
        <w:fldChar w:fldCharType="begin"/>
      </w:r>
      <w:r w:rsidRPr="00537E02">
        <w:rPr>
          <w:b/>
          <w:bCs/>
          <w:strike/>
          <w:szCs w:val="20"/>
        </w:rPr>
        <w:instrText>xe "Allowable difference:Tare weight"</w:instrText>
      </w:r>
      <w:r w:rsidRPr="00537E02">
        <w:rPr>
          <w:b/>
          <w:bCs/>
          <w:strike/>
          <w:szCs w:val="20"/>
        </w:rPr>
        <w:fldChar w:fldCharType="end"/>
      </w:r>
      <w:r w:rsidRPr="00537E02">
        <w:rPr>
          <w:b/>
          <w:bCs/>
          <w:strike/>
          <w:szCs w:val="20"/>
        </w:rPr>
        <w:t xml:space="preserve"> </w:t>
      </w:r>
      <w:r w:rsidRPr="00537E02">
        <w:rPr>
          <w:b/>
          <w:bCs/>
          <w:strike/>
          <w:szCs w:val="20"/>
        </w:rPr>
        <w:fldChar w:fldCharType="begin"/>
      </w:r>
      <w:r w:rsidRPr="00537E02">
        <w:rPr>
          <w:b/>
          <w:bCs/>
          <w:strike/>
          <w:szCs w:val="20"/>
        </w:rPr>
        <w:instrText xml:space="preserve"> XE "Tare weight:Average requirement" </w:instrText>
      </w:r>
      <w:r w:rsidRPr="00537E02">
        <w:rPr>
          <w:b/>
          <w:bCs/>
          <w:strike/>
          <w:szCs w:val="20"/>
        </w:rPr>
        <w:fldChar w:fldCharType="end"/>
      </w:r>
      <w:r w:rsidRPr="00537E02">
        <w:rPr>
          <w:b/>
          <w:bCs/>
          <w:strike/>
          <w:szCs w:val="20"/>
        </w:rPr>
        <w:t>limit shall be considered to be not in conformance with these requirements.</w:t>
      </w:r>
    </w:p>
    <w:p w14:paraId="33434658" w14:textId="564CA721" w:rsidR="000E02AA" w:rsidRDefault="000E02AA" w:rsidP="000E02AA">
      <w:pPr>
        <w:keepNext/>
        <w:spacing w:after="0"/>
      </w:pPr>
      <w:r w:rsidRPr="000E02AA">
        <w:rPr>
          <w:b/>
        </w:rPr>
        <w:t>Previous Status:</w:t>
      </w:r>
    </w:p>
    <w:p w14:paraId="36EE7DCE" w14:textId="3F099377" w:rsidR="000E02AA" w:rsidRDefault="00B50CBD" w:rsidP="006E0E48">
      <w:pPr>
        <w:ind w:left="360"/>
      </w:pPr>
      <w:r>
        <w:t>2024: New Proposal</w:t>
      </w:r>
      <w:r w:rsidR="000E02AA">
        <w:t xml:space="preserve"> </w:t>
      </w:r>
    </w:p>
    <w:p w14:paraId="765D0786" w14:textId="77777777" w:rsidR="000E02AA" w:rsidRPr="00AB010B" w:rsidRDefault="000E02AA" w:rsidP="000E02AA">
      <w:pPr>
        <w:keepNext/>
        <w:spacing w:after="0"/>
        <w:rPr>
          <w:b/>
        </w:rPr>
      </w:pPr>
      <w:r w:rsidRPr="00AB010B">
        <w:rPr>
          <w:b/>
        </w:rPr>
        <w:t>Original Justification:</w:t>
      </w:r>
    </w:p>
    <w:p w14:paraId="1E5990AD" w14:textId="466E7C7A" w:rsidR="000E02AA" w:rsidRPr="000E02AA" w:rsidRDefault="000E02AA" w:rsidP="000E02AA">
      <w:pPr>
        <w:keepNext/>
        <w:spacing w:before="40"/>
        <w:contextualSpacing/>
        <w:rPr>
          <w:b/>
        </w:rPr>
      </w:pPr>
      <w:r w:rsidRPr="000E02AA">
        <w:rPr>
          <w:szCs w:val="20"/>
        </w:rPr>
        <w:t>Deleting (d) is necessary because the requirement itself is too subjective and not based on a clear compliance threshold. For example, there is no clear indication what “predominantly” means. There is no direction on how many cylinders to test or what statistical methods to employ in determining the meaning of “predominantly.”</w:t>
      </w:r>
    </w:p>
    <w:p w14:paraId="6D100FF1" w14:textId="02B81C76" w:rsidR="000E02AA" w:rsidRDefault="000E02AA" w:rsidP="000E02AA">
      <w:pPr>
        <w:keepNext/>
        <w:spacing w:before="40"/>
        <w:rPr>
          <w:bCs/>
        </w:rPr>
      </w:pPr>
      <w:r w:rsidRPr="000E02AA">
        <w:rPr>
          <w:bCs/>
        </w:rPr>
        <w:t xml:space="preserve">The Submitter requested </w:t>
      </w:r>
      <w:r w:rsidR="00127CD1">
        <w:rPr>
          <w:bCs/>
        </w:rPr>
        <w:t>Voting</w:t>
      </w:r>
      <w:r w:rsidRPr="000E02AA">
        <w:rPr>
          <w:bCs/>
        </w:rPr>
        <w:t xml:space="preserve"> status for this proposal. </w:t>
      </w:r>
    </w:p>
    <w:p w14:paraId="40383714" w14:textId="78C9A75B" w:rsidR="000E02AA" w:rsidRDefault="000E02AA" w:rsidP="000E02AA">
      <w:pPr>
        <w:keepNext/>
        <w:spacing w:before="40"/>
        <w:rPr>
          <w:szCs w:val="20"/>
        </w:rPr>
      </w:pPr>
      <w:r>
        <w:rPr>
          <w:szCs w:val="20"/>
        </w:rPr>
        <w:t xml:space="preserve">An opposing argument may be that the paragraph is needed in order to protect consumers from fraud due to a scheme undertaken by sellers </w:t>
      </w:r>
      <w:r w:rsidR="009A441B">
        <w:rPr>
          <w:szCs w:val="20"/>
        </w:rPr>
        <w:t>of</w:t>
      </w:r>
      <w:r>
        <w:rPr>
          <w:szCs w:val="20"/>
        </w:rPr>
        <w:t xml:space="preserve">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321F5E2F" w14:textId="354541F7" w:rsidR="00537E02" w:rsidRPr="000E02AA" w:rsidRDefault="00537E02" w:rsidP="000E02AA">
      <w:pPr>
        <w:keepNext/>
        <w:spacing w:before="40"/>
        <w:rPr>
          <w:bCs/>
        </w:rPr>
      </w:pPr>
      <w:r>
        <w:rPr>
          <w:szCs w:val="20"/>
        </w:rPr>
        <w:t xml:space="preserve">The submitter requested that this be a </w:t>
      </w:r>
      <w:r w:rsidR="00127CD1">
        <w:rPr>
          <w:szCs w:val="20"/>
        </w:rPr>
        <w:t>Voting</w:t>
      </w:r>
      <w:r>
        <w:rPr>
          <w:szCs w:val="20"/>
        </w:rPr>
        <w:t xml:space="preserve"> item in 2024 and a retroactive requirement, enforceable to all devices.</w:t>
      </w:r>
    </w:p>
    <w:p w14:paraId="3C39A77E" w14:textId="77777777" w:rsidR="00D53526" w:rsidRDefault="00D53526" w:rsidP="00D53526">
      <w:pPr>
        <w:keepNext/>
        <w:spacing w:before="40" w:after="0"/>
        <w:rPr>
          <w:b/>
        </w:rPr>
      </w:pPr>
      <w:r w:rsidRPr="00FF4EEA">
        <w:rPr>
          <w:b/>
        </w:rPr>
        <w:t>Comments in Favor:</w:t>
      </w:r>
    </w:p>
    <w:p w14:paraId="401C15EB" w14:textId="77777777" w:rsidR="00415A7F" w:rsidRPr="00FF4EEA" w:rsidRDefault="00415A7F" w:rsidP="00D53526">
      <w:pPr>
        <w:keepNext/>
        <w:spacing w:before="40" w:after="0"/>
        <w:rPr>
          <w:b/>
        </w:rPr>
      </w:pPr>
    </w:p>
    <w:p w14:paraId="0ADB6F76" w14:textId="77777777" w:rsidR="00D53526" w:rsidRPr="002A7C3B" w:rsidRDefault="00D53526" w:rsidP="00D53526">
      <w:pPr>
        <w:keepNext/>
        <w:spacing w:after="0"/>
        <w:ind w:left="720"/>
        <w:rPr>
          <w:b/>
        </w:rPr>
      </w:pPr>
      <w:r w:rsidRPr="002A7C3B">
        <w:rPr>
          <w:b/>
        </w:rPr>
        <w:t>Regulatory:</w:t>
      </w:r>
    </w:p>
    <w:p w14:paraId="1F4FA5D6" w14:textId="77777777" w:rsidR="00D53526" w:rsidRPr="00227309" w:rsidRDefault="00D53526" w:rsidP="00D53526">
      <w:pPr>
        <w:pStyle w:val="ListParagraph"/>
        <w:numPr>
          <w:ilvl w:val="0"/>
          <w:numId w:val="26"/>
        </w:numPr>
        <w:spacing w:after="0" w:line="259" w:lineRule="auto"/>
        <w:contextualSpacing/>
        <w:jc w:val="left"/>
      </w:pPr>
      <w:r>
        <w:t>None</w:t>
      </w:r>
    </w:p>
    <w:p w14:paraId="0F4DCBF8" w14:textId="77777777" w:rsidR="00C50071" w:rsidRDefault="00D53526" w:rsidP="00C50071">
      <w:pPr>
        <w:spacing w:before="240" w:after="0"/>
        <w:ind w:left="720"/>
        <w:rPr>
          <w:b/>
        </w:rPr>
      </w:pPr>
      <w:r w:rsidRPr="00227309">
        <w:rPr>
          <w:b/>
        </w:rPr>
        <w:t>Industry:</w:t>
      </w:r>
    </w:p>
    <w:p w14:paraId="435BF2B0" w14:textId="2842373C" w:rsidR="00415A7F" w:rsidRPr="00C50071" w:rsidRDefault="00415A7F" w:rsidP="00C50071">
      <w:pPr>
        <w:pStyle w:val="ListParagraph"/>
        <w:numPr>
          <w:ilvl w:val="0"/>
          <w:numId w:val="26"/>
        </w:numPr>
        <w:spacing w:after="0"/>
        <w:rPr>
          <w:b/>
        </w:rPr>
      </w:pPr>
      <w:r w:rsidRPr="00C50071">
        <w:rPr>
          <w:bCs/>
        </w:rPr>
        <w:t>N</w:t>
      </w:r>
      <w:r w:rsidR="00C50071" w:rsidRPr="00C50071">
        <w:rPr>
          <w:bCs/>
        </w:rPr>
        <w:t>one</w:t>
      </w:r>
    </w:p>
    <w:p w14:paraId="253BAC59" w14:textId="77777777" w:rsidR="00D53526" w:rsidRPr="00227309" w:rsidRDefault="00D53526" w:rsidP="00D53526">
      <w:pPr>
        <w:spacing w:before="240" w:after="0"/>
        <w:ind w:left="720"/>
        <w:rPr>
          <w:b/>
        </w:rPr>
      </w:pPr>
      <w:r w:rsidRPr="00227309">
        <w:rPr>
          <w:b/>
        </w:rPr>
        <w:lastRenderedPageBreak/>
        <w:t>Advisory:</w:t>
      </w:r>
    </w:p>
    <w:p w14:paraId="7D4F9E28" w14:textId="77777777" w:rsidR="00D53526" w:rsidRPr="00227309" w:rsidRDefault="00D53526" w:rsidP="00D53526">
      <w:pPr>
        <w:pStyle w:val="ListParagraph"/>
        <w:numPr>
          <w:ilvl w:val="0"/>
          <w:numId w:val="26"/>
        </w:numPr>
        <w:spacing w:after="0" w:line="259" w:lineRule="auto"/>
        <w:contextualSpacing/>
        <w:jc w:val="left"/>
      </w:pPr>
      <w:r>
        <w:t>None</w:t>
      </w:r>
    </w:p>
    <w:p w14:paraId="64E592E0" w14:textId="2178C8F9" w:rsidR="00D53526" w:rsidRDefault="00D53526" w:rsidP="00415A7F">
      <w:pPr>
        <w:spacing w:before="240"/>
        <w:rPr>
          <w:b/>
        </w:rPr>
      </w:pPr>
      <w:r w:rsidRPr="00227309">
        <w:rPr>
          <w:b/>
        </w:rPr>
        <w:t>Comments Against:</w:t>
      </w:r>
    </w:p>
    <w:p w14:paraId="38520C81" w14:textId="4FE02483" w:rsidR="0018299E" w:rsidRPr="002A7C3B" w:rsidRDefault="0018299E" w:rsidP="0018299E">
      <w:pPr>
        <w:spacing w:after="0"/>
        <w:ind w:left="720"/>
        <w:rPr>
          <w:b/>
        </w:rPr>
      </w:pPr>
      <w:r w:rsidRPr="002A7C3B">
        <w:rPr>
          <w:b/>
        </w:rPr>
        <w:t>Regulatory:</w:t>
      </w:r>
    </w:p>
    <w:p w14:paraId="38732E53" w14:textId="34DAD876" w:rsidR="0018299E" w:rsidRDefault="00154A06" w:rsidP="0018299E">
      <w:pPr>
        <w:pStyle w:val="ListParagraph"/>
        <w:numPr>
          <w:ilvl w:val="0"/>
          <w:numId w:val="27"/>
        </w:numPr>
        <w:spacing w:after="0" w:line="259" w:lineRule="auto"/>
        <w:contextualSpacing/>
        <w:jc w:val="left"/>
      </w:pPr>
      <w:r w:rsidRPr="00806A6A">
        <w:rPr>
          <w:rFonts w:eastAsiaTheme="minorHAnsi"/>
          <w:szCs w:val="20"/>
        </w:rPr>
        <w:t xml:space="preserve">2024 Interim: </w:t>
      </w:r>
      <w:r w:rsidR="00390F91">
        <w:t xml:space="preserve">Mr. </w:t>
      </w:r>
      <w:r w:rsidR="0018299E">
        <w:t>Kurt Floren, County of Los Angeles – Add his voice for withdrawal of this item. This item is tied to the prior item (24.2) and the proposed changes will affect the allowable tolerances for tare weights of cylinders both under 25 lbs. and over 25 lbs. (commented on quick math the proposal could 6x the allowable tare for cylinders 25 lbs. and under and up to 8x the allowable tare for cylinders over 25 lbs. Supports the withdrawal of this item.</w:t>
      </w:r>
    </w:p>
    <w:p w14:paraId="7422C16D" w14:textId="77777777" w:rsidR="00557753" w:rsidRDefault="00557753" w:rsidP="00557753">
      <w:pPr>
        <w:pStyle w:val="ListParagraph"/>
        <w:spacing w:after="0" w:line="259" w:lineRule="auto"/>
        <w:ind w:left="1080"/>
        <w:contextualSpacing/>
        <w:jc w:val="left"/>
      </w:pPr>
    </w:p>
    <w:p w14:paraId="546FF505" w14:textId="617F4792" w:rsidR="005F6A19" w:rsidRDefault="00CA657B" w:rsidP="0018299E">
      <w:pPr>
        <w:pStyle w:val="ListParagraph"/>
        <w:numPr>
          <w:ilvl w:val="0"/>
          <w:numId w:val="27"/>
        </w:numPr>
        <w:spacing w:after="0" w:line="259" w:lineRule="auto"/>
        <w:contextualSpacing/>
        <w:jc w:val="left"/>
      </w:pPr>
      <w:r>
        <w:t xml:space="preserve">Three </w:t>
      </w:r>
      <w:r w:rsidR="00AA70B8">
        <w:t>r</w:t>
      </w:r>
      <w:r>
        <w:t xml:space="preserve">egulators from California, New Jersey, and New York, recommended withdrawal </w:t>
      </w:r>
      <w:r w:rsidR="005F1544">
        <w:t xml:space="preserve"> of this item.  The </w:t>
      </w:r>
      <w:r w:rsidR="00AA70B8">
        <w:t>r</w:t>
      </w:r>
      <w:r w:rsidR="005F1544">
        <w:t>egulator from New Jersey and New York also supported M</w:t>
      </w:r>
      <w:r w:rsidR="00390F91">
        <w:t>r. Floren’s remarks.</w:t>
      </w:r>
    </w:p>
    <w:p w14:paraId="627DBADB" w14:textId="77777777" w:rsidR="0018299E" w:rsidRPr="002A7C3B" w:rsidRDefault="0018299E" w:rsidP="0018299E">
      <w:pPr>
        <w:spacing w:before="240" w:after="0"/>
        <w:ind w:left="720"/>
        <w:rPr>
          <w:b/>
        </w:rPr>
      </w:pPr>
      <w:r w:rsidRPr="002A7C3B">
        <w:rPr>
          <w:b/>
        </w:rPr>
        <w:t>Industry:</w:t>
      </w:r>
    </w:p>
    <w:p w14:paraId="0C7654C7" w14:textId="4513979F" w:rsidR="0018299E" w:rsidRPr="002A7C3B" w:rsidRDefault="00314716" w:rsidP="0018299E">
      <w:pPr>
        <w:pStyle w:val="ListParagraph"/>
        <w:numPr>
          <w:ilvl w:val="0"/>
          <w:numId w:val="27"/>
        </w:numPr>
        <w:spacing w:after="0" w:line="259" w:lineRule="auto"/>
        <w:contextualSpacing/>
        <w:jc w:val="left"/>
      </w:pPr>
      <w:r>
        <w:rPr>
          <w:rFonts w:eastAsiaTheme="minorHAnsi"/>
          <w:szCs w:val="20"/>
        </w:rPr>
        <w:t>None</w:t>
      </w:r>
    </w:p>
    <w:p w14:paraId="329F1B61" w14:textId="77777777" w:rsidR="0018299E" w:rsidRPr="00AC5B86" w:rsidRDefault="0018299E" w:rsidP="0018299E">
      <w:pPr>
        <w:spacing w:before="240" w:after="0"/>
        <w:ind w:left="720"/>
        <w:rPr>
          <w:b/>
        </w:rPr>
      </w:pPr>
      <w:r w:rsidRPr="002A7C3B">
        <w:rPr>
          <w:b/>
        </w:rPr>
        <w:t>Advisory:</w:t>
      </w:r>
    </w:p>
    <w:p w14:paraId="5C87DDDB" w14:textId="706CE63B" w:rsidR="0018299E" w:rsidRDefault="00154A06" w:rsidP="0057724C">
      <w:pPr>
        <w:pStyle w:val="ListParagraph"/>
        <w:numPr>
          <w:ilvl w:val="0"/>
          <w:numId w:val="27"/>
        </w:numPr>
        <w:spacing w:after="0" w:line="259" w:lineRule="auto"/>
        <w:contextualSpacing/>
        <w:jc w:val="left"/>
      </w:pPr>
      <w:r w:rsidRPr="00806A6A">
        <w:rPr>
          <w:rFonts w:eastAsiaTheme="minorHAnsi"/>
          <w:szCs w:val="20"/>
        </w:rPr>
        <w:t xml:space="preserve">2024 Interim: </w:t>
      </w:r>
      <w:r w:rsidR="00390F91">
        <w:t xml:space="preserve">Mr. </w:t>
      </w:r>
      <w:r w:rsidR="0018299E">
        <w:t>Loren Minnich, NIST OW</w:t>
      </w:r>
      <w:r w:rsidR="00390F91">
        <w:t>M</w:t>
      </w:r>
      <w:r w:rsidR="0057724C">
        <w:t xml:space="preserve"> informed the Committee that comments had be submitted and summarized by stating, </w:t>
      </w:r>
      <w:r w:rsidR="0018299E">
        <w:t xml:space="preserve"> </w:t>
      </w:r>
      <w:r w:rsidR="0057724C">
        <w:t xml:space="preserve">this item </w:t>
      </w:r>
      <w:r w:rsidR="0018299E">
        <w:t>seeks to remove the average requirement.  This safeguard has been in place since 1990 and was instituted with the support of the industry/trade organization at the time.</w:t>
      </w:r>
    </w:p>
    <w:p w14:paraId="6356F419" w14:textId="77777777" w:rsidR="0018299E" w:rsidRPr="002A7C3B" w:rsidRDefault="0018299E" w:rsidP="0018299E">
      <w:pPr>
        <w:spacing w:before="240"/>
        <w:rPr>
          <w:b/>
        </w:rPr>
      </w:pPr>
      <w:r>
        <w:rPr>
          <w:b/>
        </w:rPr>
        <w:t>Neutral Comments</w:t>
      </w:r>
      <w:r w:rsidRPr="002A7C3B">
        <w:rPr>
          <w:b/>
        </w:rPr>
        <w:t>:</w:t>
      </w:r>
    </w:p>
    <w:p w14:paraId="19DF3F3F" w14:textId="77777777" w:rsidR="0018299E" w:rsidRPr="002A7C3B" w:rsidRDefault="0018299E" w:rsidP="0018299E">
      <w:pPr>
        <w:spacing w:after="0"/>
        <w:ind w:left="720"/>
        <w:rPr>
          <w:b/>
        </w:rPr>
      </w:pPr>
      <w:r w:rsidRPr="002A7C3B">
        <w:rPr>
          <w:b/>
        </w:rPr>
        <w:t>Regulatory:</w:t>
      </w:r>
    </w:p>
    <w:p w14:paraId="248A1766" w14:textId="42F62528" w:rsidR="0018299E" w:rsidRPr="002A7C3B" w:rsidRDefault="00314716" w:rsidP="0018299E">
      <w:pPr>
        <w:pStyle w:val="ListParagraph"/>
        <w:numPr>
          <w:ilvl w:val="0"/>
          <w:numId w:val="27"/>
        </w:numPr>
        <w:spacing w:after="0" w:line="259" w:lineRule="auto"/>
        <w:contextualSpacing/>
        <w:jc w:val="left"/>
      </w:pPr>
      <w:r>
        <w:rPr>
          <w:rFonts w:eastAsiaTheme="minorHAnsi"/>
          <w:szCs w:val="20"/>
        </w:rPr>
        <w:t>None</w:t>
      </w:r>
    </w:p>
    <w:p w14:paraId="60B070C8" w14:textId="77777777" w:rsidR="0018299E" w:rsidRPr="002A7C3B" w:rsidRDefault="0018299E" w:rsidP="0018299E">
      <w:pPr>
        <w:keepNext/>
        <w:keepLines/>
        <w:spacing w:before="240" w:after="0"/>
        <w:ind w:left="720"/>
        <w:rPr>
          <w:b/>
        </w:rPr>
      </w:pPr>
      <w:r w:rsidRPr="002A7C3B">
        <w:rPr>
          <w:b/>
        </w:rPr>
        <w:t>Industry:</w:t>
      </w:r>
    </w:p>
    <w:p w14:paraId="6BE3827E" w14:textId="1EC2DF5B" w:rsidR="0018299E" w:rsidRPr="002A7C3B" w:rsidRDefault="00154A06" w:rsidP="0018299E">
      <w:pPr>
        <w:pStyle w:val="ListParagraph"/>
        <w:numPr>
          <w:ilvl w:val="0"/>
          <w:numId w:val="27"/>
        </w:numPr>
        <w:spacing w:after="0" w:line="259" w:lineRule="auto"/>
        <w:contextualSpacing/>
        <w:jc w:val="left"/>
      </w:pPr>
      <w:r w:rsidRPr="00806A6A">
        <w:rPr>
          <w:rFonts w:eastAsiaTheme="minorHAnsi"/>
          <w:szCs w:val="20"/>
        </w:rPr>
        <w:t xml:space="preserve">2024 Interim: </w:t>
      </w:r>
      <w:r w:rsidR="0057724C">
        <w:t xml:space="preserve">Mr. </w:t>
      </w:r>
      <w:r w:rsidR="0018299E">
        <w:t xml:space="preserve">Bruce Swiecicki, National Propane Gas Association </w:t>
      </w:r>
      <w:r w:rsidR="00607E3D">
        <w:t>commented on</w:t>
      </w:r>
      <w:r w:rsidR="00BA2DD3">
        <w:t xml:space="preserve"> </w:t>
      </w:r>
      <w:r w:rsidR="0018299E">
        <w:t xml:space="preserve">the </w:t>
      </w:r>
      <w:r w:rsidR="00607E3D">
        <w:t>R</w:t>
      </w:r>
      <w:r w:rsidR="0018299E">
        <w:t xml:space="preserve">egional </w:t>
      </w:r>
      <w:r w:rsidR="00607E3D">
        <w:t>A</w:t>
      </w:r>
      <w:r w:rsidR="0018299E">
        <w:t>ssociation</w:t>
      </w:r>
      <w:r w:rsidR="00607E3D">
        <w:t>s</w:t>
      </w:r>
      <w:r w:rsidR="0018299E">
        <w:t xml:space="preserve"> comments noting most </w:t>
      </w:r>
      <w:r w:rsidR="00607E3D">
        <w:t xml:space="preserve">had </w:t>
      </w:r>
      <w:r w:rsidR="0018299E">
        <w:t xml:space="preserve">an opinion to withdraw this item.  The concern noted from the comments of the associations deal with the word ‘predominantly’, does that mean 51% or is it 60%? </w:t>
      </w:r>
      <w:r w:rsidR="00607E3D">
        <w:t xml:space="preserve"> He agreed </w:t>
      </w:r>
      <w:r w:rsidR="00490EF9">
        <w:t xml:space="preserve">with </w:t>
      </w:r>
      <w:r w:rsidR="0018299E">
        <w:t xml:space="preserve"> the comments </w:t>
      </w:r>
      <w:r w:rsidR="00490EF9">
        <w:t xml:space="preserve">stating that </w:t>
      </w:r>
      <w:r w:rsidR="0018299E">
        <w:t xml:space="preserve"> there does need to be a more precise description provided.</w:t>
      </w:r>
    </w:p>
    <w:p w14:paraId="121213D0" w14:textId="77777777" w:rsidR="0018299E" w:rsidRPr="002A7C3B" w:rsidRDefault="0018299E" w:rsidP="0018299E">
      <w:pPr>
        <w:spacing w:before="240" w:after="0"/>
        <w:ind w:left="720"/>
        <w:rPr>
          <w:b/>
        </w:rPr>
      </w:pPr>
      <w:r w:rsidRPr="002A7C3B">
        <w:rPr>
          <w:b/>
        </w:rPr>
        <w:t>Advisory:</w:t>
      </w:r>
    </w:p>
    <w:p w14:paraId="5A8EC5BD" w14:textId="21F131B5" w:rsidR="0018299E" w:rsidRDefault="00314716" w:rsidP="0018299E">
      <w:pPr>
        <w:pStyle w:val="ListParagraph"/>
        <w:numPr>
          <w:ilvl w:val="0"/>
          <w:numId w:val="27"/>
        </w:numPr>
        <w:spacing w:after="0" w:line="259" w:lineRule="auto"/>
        <w:contextualSpacing/>
        <w:jc w:val="left"/>
      </w:pPr>
      <w:r>
        <w:rPr>
          <w:rFonts w:eastAsiaTheme="minorHAnsi"/>
          <w:szCs w:val="20"/>
        </w:rPr>
        <w:t>None</w:t>
      </w:r>
    </w:p>
    <w:p w14:paraId="3244BFD3" w14:textId="77777777" w:rsidR="0018299E" w:rsidRPr="00E025F9" w:rsidRDefault="0018299E" w:rsidP="0018299E">
      <w:pPr>
        <w:spacing w:before="240" w:after="0"/>
        <w:rPr>
          <w:b/>
        </w:rPr>
      </w:pPr>
      <w:r w:rsidRPr="002A7C3B">
        <w:rPr>
          <w:b/>
        </w:rPr>
        <w:t>Item Develop</w:t>
      </w:r>
      <w:r w:rsidRPr="00E025F9">
        <w:rPr>
          <w:b/>
        </w:rPr>
        <w:t>ment:</w:t>
      </w:r>
    </w:p>
    <w:p w14:paraId="127FC52A" w14:textId="60F8867F" w:rsidR="0018299E" w:rsidRDefault="00490EF9" w:rsidP="0018299E">
      <w:r>
        <w:rPr>
          <w:u w:val="single"/>
        </w:rPr>
        <w:t>NC</w:t>
      </w:r>
      <w:r w:rsidR="009A2A48">
        <w:rPr>
          <w:u w:val="single"/>
        </w:rPr>
        <w:t>WM 2024 Interim</w:t>
      </w:r>
      <w:r w:rsidR="00F70EE1">
        <w:rPr>
          <w:u w:val="single"/>
        </w:rPr>
        <w:t>:</w:t>
      </w:r>
      <w:r w:rsidR="00F70EE1" w:rsidRPr="00F70EE1">
        <w:t xml:space="preserve"> </w:t>
      </w:r>
      <w:r w:rsidR="0018299E" w:rsidRPr="009A2A48">
        <w:t>The</w:t>
      </w:r>
      <w:r w:rsidR="0018299E">
        <w:t xml:space="preserve"> Committee, after hearing comments</w:t>
      </w:r>
      <w:r w:rsidR="00A23245">
        <w:t>,</w:t>
      </w:r>
      <w:r w:rsidR="000703DF">
        <w:t xml:space="preserve"> withdrew</w:t>
      </w:r>
      <w:r w:rsidR="0018299E">
        <w:t xml:space="preserve"> the item</w:t>
      </w:r>
      <w:r w:rsidR="00B5034C">
        <w:t>.</w:t>
      </w:r>
      <w:r w:rsidR="009A2A48">
        <w:t xml:space="preserve"> </w:t>
      </w:r>
      <w:r w:rsidR="0018299E">
        <w:t xml:space="preserve"> </w:t>
      </w:r>
    </w:p>
    <w:p w14:paraId="03FDC407" w14:textId="5F65D0A8" w:rsidR="0018299E" w:rsidRPr="002A7C3B" w:rsidRDefault="0018299E" w:rsidP="0018299E">
      <w:pPr>
        <w:spacing w:after="0" w:line="259" w:lineRule="auto"/>
        <w:contextualSpacing/>
        <w:jc w:val="left"/>
      </w:pPr>
      <w:r>
        <w:t xml:space="preserve">The Committee does note that Bruce Swiecicki, National Propane Gas Association stated that Mr. Floren’s statement of the increase to the allowable tare tolerances is incorrect. </w:t>
      </w:r>
      <w:r w:rsidR="00C4321B">
        <w:t>He cl</w:t>
      </w:r>
      <w:r>
        <w:t>arified that positive and negative allowances were misstated by Mr. Floren.</w:t>
      </w:r>
    </w:p>
    <w:p w14:paraId="1ACB1F1B" w14:textId="77777777" w:rsidR="0018299E" w:rsidRDefault="0018299E" w:rsidP="00196926">
      <w:pPr>
        <w:spacing w:after="0" w:line="259" w:lineRule="auto"/>
        <w:contextualSpacing/>
        <w:jc w:val="left"/>
      </w:pPr>
    </w:p>
    <w:p w14:paraId="51749E41" w14:textId="77777777" w:rsidR="000E02AA" w:rsidRDefault="000E02AA" w:rsidP="000E02AA">
      <w:pPr>
        <w:spacing w:after="0"/>
        <w:rPr>
          <w:b/>
        </w:rPr>
      </w:pPr>
      <w:r w:rsidRPr="00E025F9">
        <w:rPr>
          <w:b/>
        </w:rPr>
        <w:t>Regional Associations’ Comments:</w:t>
      </w:r>
    </w:p>
    <w:p w14:paraId="5B3C5810" w14:textId="01E800C1" w:rsidR="000E02AA" w:rsidRDefault="000E02AA" w:rsidP="00537E02">
      <w:pPr>
        <w:rPr>
          <w:bCs/>
        </w:rPr>
      </w:pPr>
      <w:r w:rsidRPr="000E02AA">
        <w:rPr>
          <w:bCs/>
        </w:rPr>
        <w:t>New Proposal</w:t>
      </w:r>
    </w:p>
    <w:p w14:paraId="1184F54B" w14:textId="27CC23CB" w:rsidR="00A46A5A" w:rsidRDefault="00A46A5A" w:rsidP="0058203A">
      <w:pPr>
        <w:rPr>
          <w:rFonts w:eastAsia="Times New Roman"/>
          <w:szCs w:val="24"/>
        </w:rPr>
      </w:pPr>
      <w:r w:rsidRPr="00604E0B">
        <w:rPr>
          <w:bCs/>
          <w:u w:val="single"/>
        </w:rPr>
        <w:t>CWMA 2023 Interim:</w:t>
      </w:r>
      <w:r>
        <w:rPr>
          <w:bCs/>
        </w:rPr>
        <w:t xml:space="preserve"> </w:t>
      </w:r>
      <w:r w:rsidR="00604E0B">
        <w:rPr>
          <w:rFonts w:eastAsia="Times New Roman"/>
          <w:szCs w:val="24"/>
        </w:rPr>
        <w:t>No comments were heard.</w:t>
      </w:r>
      <w:r w:rsidR="0058203A">
        <w:rPr>
          <w:rFonts w:eastAsia="Times New Roman"/>
          <w:szCs w:val="24"/>
        </w:rPr>
        <w:t xml:space="preserve"> </w:t>
      </w:r>
      <w:r w:rsidR="00604E0B">
        <w:rPr>
          <w:rFonts w:eastAsia="Times New Roman"/>
          <w:szCs w:val="24"/>
        </w:rPr>
        <w:t>Because of no comments, the committee recommends this item be informational.</w:t>
      </w:r>
    </w:p>
    <w:p w14:paraId="4E8CCE21" w14:textId="7E25B113" w:rsidR="000365BA" w:rsidRDefault="00D32190" w:rsidP="000365BA">
      <w:pPr>
        <w:spacing w:after="0"/>
        <w:rPr>
          <w:rFonts w:eastAsia="Times New Roman"/>
          <w:szCs w:val="24"/>
        </w:rPr>
      </w:pPr>
      <w:r w:rsidRPr="000365BA">
        <w:rPr>
          <w:rFonts w:eastAsia="Times New Roman"/>
          <w:szCs w:val="24"/>
          <w:u w:val="single"/>
        </w:rPr>
        <w:t>WWMA 2023 Annual Meeting:</w:t>
      </w:r>
      <w:r>
        <w:rPr>
          <w:rFonts w:eastAsia="Times New Roman"/>
          <w:szCs w:val="24"/>
        </w:rPr>
        <w:t xml:space="preserve"> </w:t>
      </w:r>
      <w:r w:rsidR="000365BA">
        <w:rPr>
          <w:rFonts w:eastAsia="Times New Roman"/>
          <w:szCs w:val="24"/>
        </w:rPr>
        <w:t xml:space="preserve">John McGuire, NIST Office of Weights and Measures, stated that this proposal seeks to remove the average requirements from the Method of Sale.  These requirements have been in place since 1990 and </w:t>
      </w:r>
      <w:r w:rsidR="000365BA">
        <w:rPr>
          <w:rFonts w:eastAsia="Times New Roman"/>
          <w:szCs w:val="24"/>
        </w:rPr>
        <w:lastRenderedPageBreak/>
        <w:t xml:space="preserve">were developed in conjunction with the compressed gas </w:t>
      </w:r>
      <w:r w:rsidR="009A441B">
        <w:rPr>
          <w:rFonts w:eastAsia="Times New Roman"/>
          <w:szCs w:val="24"/>
        </w:rPr>
        <w:t>association and</w:t>
      </w:r>
      <w:r w:rsidR="000365BA">
        <w:rPr>
          <w:rFonts w:eastAsia="Times New Roman"/>
          <w:szCs w:val="24"/>
        </w:rPr>
        <w:t xml:space="preserve"> were designed with the intent of avoiding complaints from consumers that sellers were misrepresenting the net quantity.</w:t>
      </w:r>
    </w:p>
    <w:p w14:paraId="43E72FFF" w14:textId="459E79F2" w:rsidR="00D32190" w:rsidRDefault="000365BA" w:rsidP="0058203A">
      <w:pPr>
        <w:rPr>
          <w:rFonts w:eastAsia="Times New Roman"/>
          <w:szCs w:val="24"/>
        </w:rPr>
      </w:pPr>
      <w:r>
        <w:rPr>
          <w:rFonts w:eastAsia="Times New Roman"/>
          <w:szCs w:val="24"/>
        </w:rPr>
        <w:t>Matt Douglas, California Department of Food and Agriculture, Division of Measurement Standards stated that the need for consumer protection exceeds the justification of this item and recommends withdrawal.</w:t>
      </w:r>
      <w:r w:rsidR="0058203A">
        <w:rPr>
          <w:rFonts w:eastAsia="Times New Roman"/>
          <w:szCs w:val="24"/>
        </w:rPr>
        <w:t xml:space="preserve"> </w:t>
      </w:r>
      <w:r>
        <w:rPr>
          <w:rFonts w:eastAsia="Times New Roman"/>
          <w:szCs w:val="24"/>
        </w:rPr>
        <w:t>The WWMA Laws and Regulations Committee recommends this item for Withdrawal.</w:t>
      </w:r>
    </w:p>
    <w:p w14:paraId="0591E879" w14:textId="740DE035" w:rsidR="007D22C2" w:rsidRDefault="007D22C2" w:rsidP="000365BA">
      <w:pPr>
        <w:rPr>
          <w:rFonts w:eastAsia="Times New Roman"/>
          <w:szCs w:val="24"/>
        </w:rPr>
      </w:pPr>
      <w:r w:rsidRPr="00C26F09">
        <w:rPr>
          <w:rFonts w:eastAsia="Times New Roman"/>
          <w:szCs w:val="24"/>
          <w:u w:val="single"/>
        </w:rPr>
        <w:t>SWMA 2023 Annual:</w:t>
      </w:r>
      <w:r>
        <w:rPr>
          <w:rFonts w:eastAsia="Times New Roman"/>
          <w:szCs w:val="24"/>
        </w:rPr>
        <w:t xml:space="preserve"> </w:t>
      </w:r>
      <w:r w:rsidR="00C26F09">
        <w:rPr>
          <w:rFonts w:eastAsia="Times New Roman"/>
          <w:szCs w:val="24"/>
        </w:rPr>
        <w:t>The SWMA does not see any merit in this item and recommends the item be withdrawn.</w:t>
      </w:r>
    </w:p>
    <w:p w14:paraId="277A91A2" w14:textId="6A4FD33C" w:rsidR="00633335" w:rsidRDefault="003836EA" w:rsidP="00633335">
      <w:pPr>
        <w:spacing w:after="0"/>
        <w:rPr>
          <w:rFonts w:eastAsia="Times New Roman"/>
          <w:szCs w:val="24"/>
        </w:rPr>
      </w:pPr>
      <w:r w:rsidRPr="00952424">
        <w:rPr>
          <w:rFonts w:eastAsia="Times New Roman"/>
          <w:szCs w:val="24"/>
          <w:u w:val="single"/>
        </w:rPr>
        <w:t>NEWMA 2023 Interim:</w:t>
      </w:r>
      <w:r>
        <w:rPr>
          <w:rFonts w:eastAsia="Times New Roman"/>
          <w:szCs w:val="24"/>
        </w:rPr>
        <w:t xml:space="preserve"> </w:t>
      </w:r>
      <w:r w:rsidR="00633335">
        <w:rPr>
          <w:rFonts w:eastAsia="Times New Roman"/>
          <w:szCs w:val="24"/>
        </w:rPr>
        <w:t xml:space="preserve">Jason Flint, NJ – Believes the item has no merit and feels it should be ‘Withdrawn’. </w:t>
      </w:r>
    </w:p>
    <w:p w14:paraId="2431B02C" w14:textId="77777777" w:rsidR="00633335" w:rsidRDefault="00633335" w:rsidP="00633335">
      <w:pPr>
        <w:spacing w:after="0"/>
        <w:rPr>
          <w:rFonts w:eastAsia="Times New Roman"/>
          <w:szCs w:val="24"/>
        </w:rPr>
      </w:pPr>
    </w:p>
    <w:p w14:paraId="214043EE" w14:textId="77777777" w:rsidR="00633335" w:rsidRPr="00A43BF4" w:rsidRDefault="00633335" w:rsidP="00633335">
      <w:pPr>
        <w:spacing w:after="0"/>
        <w:rPr>
          <w:rFonts w:eastAsia="Times New Roman"/>
          <w:szCs w:val="24"/>
        </w:rPr>
      </w:pPr>
      <w:r>
        <w:rPr>
          <w:rFonts w:eastAsia="Times New Roman"/>
          <w:szCs w:val="24"/>
        </w:rPr>
        <w:t>Jim Willis, NY- Agrees as does Jimmy Cassidy, MA; Cheryl Ayer, NH;  and Walter Remmert, PA.</w:t>
      </w:r>
    </w:p>
    <w:p w14:paraId="575096F6" w14:textId="0DC7E0D4" w:rsidR="003836EA" w:rsidRDefault="00952424" w:rsidP="000365BA">
      <w:pPr>
        <w:rPr>
          <w:bCs/>
        </w:rPr>
      </w:pPr>
      <w:r>
        <w:rPr>
          <w:bCs/>
        </w:rPr>
        <w:t xml:space="preserve">The committee recommends that this item be withdrawn. </w:t>
      </w:r>
    </w:p>
    <w:p w14:paraId="15422907" w14:textId="0A9C459D"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003EF178" w14:textId="3A40F94E" w:rsidR="00537E02" w:rsidRPr="003C355F" w:rsidRDefault="00537E02" w:rsidP="00537E02">
      <w:pPr>
        <w:pStyle w:val="ItemHeading"/>
      </w:pPr>
      <w:bookmarkStart w:id="28" w:name="_Toc161125470"/>
      <w:r>
        <w:t>MOS-24.4</w:t>
      </w:r>
      <w:r w:rsidRPr="003C355F">
        <w:t xml:space="preserve"> </w:t>
      </w:r>
      <w:r w:rsidRPr="003C355F">
        <w:tab/>
      </w:r>
      <w:r w:rsidR="00B00144">
        <w:t>W</w:t>
      </w:r>
      <w:r w:rsidRPr="003C355F">
        <w:tab/>
      </w:r>
      <w:r>
        <w:t>2.16.3.1. Tare Weights, Part (e) Tare Determination.</w:t>
      </w:r>
      <w:bookmarkEnd w:id="28"/>
    </w:p>
    <w:p w14:paraId="09C24AE9" w14:textId="77777777" w:rsidR="00537E02" w:rsidRPr="00E025F9" w:rsidRDefault="00537E02" w:rsidP="00537E02">
      <w:pPr>
        <w:spacing w:after="0"/>
        <w:rPr>
          <w:b/>
        </w:rPr>
      </w:pPr>
      <w:r w:rsidRPr="00E025F9">
        <w:rPr>
          <w:b/>
        </w:rPr>
        <w:t>Source:</w:t>
      </w:r>
    </w:p>
    <w:p w14:paraId="7DC0769A" w14:textId="77777777" w:rsidR="00537E02" w:rsidRDefault="00537E02" w:rsidP="00537E02">
      <w:r>
        <w:t>National Propane Gas Association</w:t>
      </w:r>
    </w:p>
    <w:p w14:paraId="5B92F5BC" w14:textId="77777777" w:rsidR="00537E02" w:rsidRPr="00E025F9" w:rsidRDefault="00537E02" w:rsidP="00537E02">
      <w:pPr>
        <w:spacing w:after="0"/>
        <w:rPr>
          <w:b/>
        </w:rPr>
      </w:pPr>
      <w:r w:rsidRPr="00E025F9">
        <w:rPr>
          <w:b/>
        </w:rPr>
        <w:t>Purpose:</w:t>
      </w:r>
    </w:p>
    <w:p w14:paraId="2FEA0B55" w14:textId="2A7F371D" w:rsidR="00537E02" w:rsidRDefault="00537E02" w:rsidP="00537E02">
      <w:r>
        <w:rPr>
          <w:szCs w:val="20"/>
        </w:rPr>
        <w:t>Modify a requirement to recognize the variety of practices that are commonly used to protect valves on cylinders and label cylinders with information.</w:t>
      </w:r>
    </w:p>
    <w:p w14:paraId="40C19425" w14:textId="77777777" w:rsidR="00537E02" w:rsidRPr="00E025F9" w:rsidRDefault="00537E02" w:rsidP="00537E02">
      <w:pPr>
        <w:spacing w:after="0"/>
        <w:rPr>
          <w:b/>
        </w:rPr>
      </w:pPr>
      <w:r w:rsidRPr="00E025F9">
        <w:rPr>
          <w:b/>
        </w:rPr>
        <w:t>Item under Consideration:</w:t>
      </w:r>
    </w:p>
    <w:p w14:paraId="5D5D283B" w14:textId="77777777" w:rsidR="00537E02" w:rsidRDefault="00537E02" w:rsidP="00537E02">
      <w:r>
        <w:t>Amend the Uniform Regulation for the Method of Sale of Commodities as follows:</w:t>
      </w:r>
    </w:p>
    <w:p w14:paraId="59DD42A3" w14:textId="77777777" w:rsidR="00537E02" w:rsidRDefault="00537E02" w:rsidP="00537E02">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185253F0" w14:textId="77777777" w:rsidR="00537E02" w:rsidRPr="00FF4EEA" w:rsidRDefault="00537E02" w:rsidP="00537E02">
      <w:pPr>
        <w:spacing w:before="40"/>
        <w:ind w:left="252"/>
        <w:rPr>
          <w:b/>
          <w:szCs w:val="20"/>
        </w:rPr>
      </w:pPr>
      <w:r w:rsidRPr="00FF4EEA">
        <w:rPr>
          <w:b/>
          <w:szCs w:val="20"/>
        </w:rPr>
        <w:t>…</w:t>
      </w:r>
    </w:p>
    <w:p w14:paraId="1360D6C9" w14:textId="700DB559" w:rsidR="00537E02" w:rsidRPr="00537E02" w:rsidRDefault="00537E02" w:rsidP="00216722">
      <w:pPr>
        <w:pStyle w:val="ListParagraph"/>
        <w:keepNext/>
        <w:numPr>
          <w:ilvl w:val="0"/>
          <w:numId w:val="36"/>
        </w:numPr>
        <w:rPr>
          <w:bCs/>
          <w:szCs w:val="20"/>
        </w:rPr>
      </w:pPr>
      <w:r w:rsidRPr="00537E02">
        <w:rPr>
          <w:bCs/>
          <w:szCs w:val="20"/>
        </w:rPr>
        <w:t>Tare Determination</w:t>
      </w:r>
      <w:r w:rsidRPr="00537E02">
        <w:rPr>
          <w:bCs/>
          <w:szCs w:val="20"/>
        </w:rPr>
        <w:fldChar w:fldCharType="begin"/>
      </w:r>
      <w:r w:rsidRPr="00537E02">
        <w:rPr>
          <w:bCs/>
          <w:szCs w:val="20"/>
        </w:rPr>
        <w:instrText xml:space="preserve"> XE "Tare determination" </w:instrText>
      </w:r>
      <w:r w:rsidRPr="00537E02">
        <w:rPr>
          <w:bCs/>
          <w:szCs w:val="20"/>
        </w:rPr>
        <w:fldChar w:fldCharType="end"/>
      </w:r>
      <w:r w:rsidRPr="00537E02">
        <w:rPr>
          <w:bCs/>
          <w:szCs w:val="20"/>
        </w:rPr>
        <w:t xml:space="preserve">. – The stamped or stenciled tare weight shall be used for purposes of verifying the net contents unless the actual tare weight is determined, then the actual tare weight shall be used for purposes of net content verification.  The removable protective cap and label are not included in the stamped or stenciled tare but </w:t>
      </w:r>
      <w:r w:rsidRPr="00537E02">
        <w:rPr>
          <w:b/>
          <w:strike/>
          <w:szCs w:val="20"/>
        </w:rPr>
        <w:t>must</w:t>
      </w:r>
      <w:r w:rsidRPr="00537E02">
        <w:rPr>
          <w:b/>
          <w:szCs w:val="20"/>
        </w:rPr>
        <w:t xml:space="preserve"> </w:t>
      </w:r>
      <w:r w:rsidRPr="00537E02">
        <w:rPr>
          <w:b/>
          <w:szCs w:val="20"/>
          <w:u w:val="single"/>
        </w:rPr>
        <w:t>can</w:t>
      </w:r>
      <w:r w:rsidRPr="00537E02">
        <w:rPr>
          <w:bCs/>
          <w:szCs w:val="20"/>
        </w:rPr>
        <w:t xml:space="preserve"> be included in the total tare determinations.</w:t>
      </w:r>
    </w:p>
    <w:p w14:paraId="05333351" w14:textId="3CEAB64F" w:rsidR="00537E02" w:rsidRDefault="00537E02" w:rsidP="00537E02">
      <w:pPr>
        <w:keepNext/>
        <w:spacing w:after="0"/>
      </w:pPr>
      <w:r w:rsidRPr="000E02AA">
        <w:rPr>
          <w:b/>
        </w:rPr>
        <w:t>Previous Status:</w:t>
      </w:r>
    </w:p>
    <w:p w14:paraId="184463F9" w14:textId="6140B09E" w:rsidR="00537E02" w:rsidRDefault="00B50CBD" w:rsidP="006E0E48">
      <w:pPr>
        <w:ind w:left="360"/>
      </w:pPr>
      <w:r>
        <w:t>2024: New Proposal</w:t>
      </w:r>
      <w:r w:rsidR="00537E02">
        <w:t xml:space="preserve"> </w:t>
      </w:r>
    </w:p>
    <w:p w14:paraId="12BC0E1E" w14:textId="77777777" w:rsidR="00537E02" w:rsidRPr="00AB010B" w:rsidRDefault="00537E02" w:rsidP="00537E02">
      <w:pPr>
        <w:keepNext/>
        <w:spacing w:after="0"/>
        <w:rPr>
          <w:b/>
        </w:rPr>
      </w:pPr>
      <w:r w:rsidRPr="00AB010B">
        <w:rPr>
          <w:b/>
        </w:rPr>
        <w:t>Original Justification:</w:t>
      </w:r>
    </w:p>
    <w:p w14:paraId="63310E2D" w14:textId="325233DC" w:rsidR="00537E02" w:rsidRDefault="00537E02" w:rsidP="00537E02">
      <w:pPr>
        <w:keepNext/>
        <w:spacing w:before="40"/>
        <w:rPr>
          <w:szCs w:val="20"/>
        </w:rPr>
      </w:pPr>
      <w:r w:rsidRPr="00721D43">
        <w:rPr>
          <w:szCs w:val="20"/>
        </w:rPr>
        <w:t xml:space="preserve">The modification proposed to (e) is necessary because this text is confusing. Sometimes the protective cap for a cylinder is attached by a plastic lanyard to the valve and is not easily removed. Other times, it is removeable. Sometimes the “label” is actually a </w:t>
      </w:r>
      <w:r w:rsidR="001C2ED1" w:rsidRPr="00721D43">
        <w:rPr>
          <w:szCs w:val="20"/>
        </w:rPr>
        <w:t>sleeve,</w:t>
      </w:r>
      <w:r w:rsidRPr="00721D43">
        <w:rPr>
          <w:szCs w:val="20"/>
        </w:rPr>
        <w:t xml:space="preserve"> and it must be removed prior to filling the cylinder. Other times it is adhered to the cylinder and cannot be removed easily.</w:t>
      </w:r>
    </w:p>
    <w:p w14:paraId="3042CDE2" w14:textId="55C334AB" w:rsidR="00537E02" w:rsidRDefault="00537E02" w:rsidP="00FD00ED">
      <w:pPr>
        <w:spacing w:before="40"/>
        <w:rPr>
          <w:szCs w:val="20"/>
        </w:rPr>
      </w:pPr>
      <w:r>
        <w:rPr>
          <w:szCs w:val="20"/>
        </w:rPr>
        <w:t xml:space="preserve">An opposing argument may be that the paragraph is needed in order to protect consumers from fraud due to a scheme undertaken by sellers </w:t>
      </w:r>
      <w:r w:rsidR="00A4376B">
        <w:rPr>
          <w:szCs w:val="20"/>
        </w:rPr>
        <w:t>of</w:t>
      </w:r>
      <w:r>
        <w:rPr>
          <w:szCs w:val="20"/>
        </w:rPr>
        <w:t xml:space="preserve">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6BF9B348" w14:textId="7B101FF0" w:rsidR="00537E02" w:rsidRPr="000E02AA" w:rsidRDefault="00537E02" w:rsidP="00537E02">
      <w:pPr>
        <w:keepNext/>
        <w:spacing w:before="40"/>
        <w:rPr>
          <w:bCs/>
        </w:rPr>
      </w:pPr>
      <w:r>
        <w:rPr>
          <w:szCs w:val="20"/>
        </w:rPr>
        <w:lastRenderedPageBreak/>
        <w:t xml:space="preserve">The submitter requested that this be a </w:t>
      </w:r>
      <w:r w:rsidR="00127CD1">
        <w:rPr>
          <w:szCs w:val="20"/>
        </w:rPr>
        <w:t>Voting</w:t>
      </w:r>
      <w:r>
        <w:rPr>
          <w:szCs w:val="20"/>
        </w:rPr>
        <w:t xml:space="preserve"> item in 2024 and a retroactive requirement, enforceable to all devices.</w:t>
      </w:r>
    </w:p>
    <w:p w14:paraId="655FB050" w14:textId="77777777" w:rsidR="00537E02" w:rsidRDefault="00537E02" w:rsidP="00537E02">
      <w:pPr>
        <w:keepNext/>
        <w:spacing w:before="40" w:after="0"/>
        <w:rPr>
          <w:b/>
        </w:rPr>
      </w:pPr>
      <w:r w:rsidRPr="00FF4EEA">
        <w:rPr>
          <w:b/>
        </w:rPr>
        <w:t>Comments in Favor:</w:t>
      </w:r>
    </w:p>
    <w:p w14:paraId="1DF3FB6E" w14:textId="77777777" w:rsidR="00794F5E" w:rsidRPr="00FF4EEA" w:rsidRDefault="00794F5E" w:rsidP="00537E02">
      <w:pPr>
        <w:keepNext/>
        <w:spacing w:before="40" w:after="0"/>
        <w:rPr>
          <w:b/>
        </w:rPr>
      </w:pPr>
    </w:p>
    <w:p w14:paraId="22FBE147" w14:textId="77777777" w:rsidR="00537E02" w:rsidRPr="002A7C3B" w:rsidRDefault="00537E02" w:rsidP="00537E02">
      <w:pPr>
        <w:keepNext/>
        <w:spacing w:after="0"/>
        <w:ind w:left="720"/>
        <w:rPr>
          <w:b/>
        </w:rPr>
      </w:pPr>
      <w:r w:rsidRPr="002A7C3B">
        <w:rPr>
          <w:b/>
        </w:rPr>
        <w:t>Regulatory:</w:t>
      </w:r>
    </w:p>
    <w:p w14:paraId="33FE3011" w14:textId="2A65B259"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3986DCC2" w14:textId="77777777" w:rsidR="00537E02" w:rsidRPr="002A7C3B" w:rsidRDefault="00537E02" w:rsidP="00537E02">
      <w:pPr>
        <w:spacing w:before="240" w:after="0"/>
        <w:ind w:left="720"/>
        <w:rPr>
          <w:b/>
        </w:rPr>
      </w:pPr>
      <w:r w:rsidRPr="002A7C3B">
        <w:rPr>
          <w:b/>
        </w:rPr>
        <w:t>Industry:</w:t>
      </w:r>
    </w:p>
    <w:p w14:paraId="05CFDD7D" w14:textId="7DB29870"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1270C42D" w14:textId="77777777" w:rsidR="00537E02" w:rsidRPr="002A7C3B" w:rsidRDefault="00537E02" w:rsidP="00537E02">
      <w:pPr>
        <w:spacing w:before="240" w:after="0"/>
        <w:ind w:left="720"/>
        <w:rPr>
          <w:b/>
        </w:rPr>
      </w:pPr>
      <w:r w:rsidRPr="002A7C3B">
        <w:rPr>
          <w:b/>
        </w:rPr>
        <w:t>Advisory:</w:t>
      </w:r>
    </w:p>
    <w:p w14:paraId="0B22BBEE" w14:textId="511F9F3C"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4E905B2C" w14:textId="77777777" w:rsidR="00537E02" w:rsidRPr="002A7C3B" w:rsidRDefault="00537E02" w:rsidP="00537E02">
      <w:pPr>
        <w:spacing w:before="240"/>
        <w:rPr>
          <w:b/>
        </w:rPr>
      </w:pPr>
      <w:r>
        <w:rPr>
          <w:b/>
        </w:rPr>
        <w:t>Comments</w:t>
      </w:r>
      <w:r w:rsidRPr="002A7C3B">
        <w:rPr>
          <w:b/>
        </w:rPr>
        <w:t xml:space="preserve"> Against:</w:t>
      </w:r>
    </w:p>
    <w:p w14:paraId="47FAD403" w14:textId="764F8916" w:rsidR="00CF3E1E" w:rsidRDefault="00154A06" w:rsidP="00CF3E1E">
      <w:pPr>
        <w:pStyle w:val="ListParagraph"/>
        <w:numPr>
          <w:ilvl w:val="0"/>
          <w:numId w:val="27"/>
        </w:numPr>
        <w:spacing w:after="0" w:line="259" w:lineRule="auto"/>
        <w:contextualSpacing/>
        <w:jc w:val="left"/>
      </w:pPr>
      <w:r w:rsidRPr="00806A6A">
        <w:rPr>
          <w:rFonts w:eastAsiaTheme="minorHAnsi"/>
          <w:szCs w:val="20"/>
        </w:rPr>
        <w:t xml:space="preserve">2024 Interim: </w:t>
      </w:r>
      <w:r w:rsidR="00CF3E1E">
        <w:t>Mr. Matt Douglas</w:t>
      </w:r>
      <w:r w:rsidR="008F6444">
        <w:t xml:space="preserve">, </w:t>
      </w:r>
      <w:r w:rsidR="00CF3E1E">
        <w:t>C</w:t>
      </w:r>
      <w:r w:rsidR="008F6444">
        <w:t>alifornia stated that the c</w:t>
      </w:r>
      <w:r w:rsidR="00CF3E1E">
        <w:t>ap must be considered part of the weight of a cylinder and recommends withdrawal of this item.</w:t>
      </w:r>
    </w:p>
    <w:p w14:paraId="7CA44E61" w14:textId="77777777" w:rsidR="00CF3E1E" w:rsidRDefault="00CF3E1E" w:rsidP="00CF3E1E">
      <w:pPr>
        <w:spacing w:after="0" w:line="259" w:lineRule="auto"/>
        <w:contextualSpacing/>
        <w:jc w:val="left"/>
      </w:pPr>
    </w:p>
    <w:p w14:paraId="465FD088" w14:textId="1BB9678A" w:rsidR="00CF3E1E" w:rsidRPr="002A7C3B" w:rsidRDefault="00154A06" w:rsidP="00CF3E1E">
      <w:pPr>
        <w:pStyle w:val="ListParagraph"/>
        <w:numPr>
          <w:ilvl w:val="0"/>
          <w:numId w:val="27"/>
        </w:numPr>
        <w:spacing w:after="0" w:line="259" w:lineRule="auto"/>
        <w:contextualSpacing/>
        <w:jc w:val="left"/>
      </w:pPr>
      <w:r w:rsidRPr="00806A6A">
        <w:rPr>
          <w:rFonts w:eastAsiaTheme="minorHAnsi"/>
          <w:szCs w:val="20"/>
        </w:rPr>
        <w:t xml:space="preserve">2024 Interim: </w:t>
      </w:r>
      <w:r w:rsidR="00781FD4">
        <w:t xml:space="preserve">Jason Flint, </w:t>
      </w:r>
      <w:r w:rsidR="00CF3E1E">
        <w:t>New Jersey agreed that the cap is part of the tare.</w:t>
      </w:r>
    </w:p>
    <w:p w14:paraId="64CFBD75" w14:textId="77777777" w:rsidR="00CF3E1E" w:rsidRPr="002A7C3B" w:rsidRDefault="00CF3E1E" w:rsidP="00CF3E1E">
      <w:pPr>
        <w:spacing w:before="240" w:after="0"/>
        <w:ind w:left="720"/>
        <w:rPr>
          <w:b/>
        </w:rPr>
      </w:pPr>
      <w:r w:rsidRPr="002A7C3B">
        <w:rPr>
          <w:b/>
        </w:rPr>
        <w:t>Industry:</w:t>
      </w:r>
    </w:p>
    <w:p w14:paraId="10A4195C" w14:textId="5DAE420A" w:rsidR="00CF3E1E" w:rsidRPr="002A7C3B" w:rsidRDefault="00154A06" w:rsidP="00CF3E1E">
      <w:pPr>
        <w:pStyle w:val="ListParagraph"/>
        <w:numPr>
          <w:ilvl w:val="0"/>
          <w:numId w:val="27"/>
        </w:numPr>
      </w:pPr>
      <w:r w:rsidRPr="00806A6A">
        <w:rPr>
          <w:rFonts w:eastAsiaTheme="minorHAnsi"/>
          <w:szCs w:val="20"/>
        </w:rPr>
        <w:t xml:space="preserve">2024 Interim: </w:t>
      </w:r>
      <w:r w:rsidR="00CF3E1E" w:rsidRPr="001B410E">
        <w:t xml:space="preserve">Bruce Swiecicki, National Propane Gas Association – </w:t>
      </w:r>
      <w:r w:rsidR="009E1C1D">
        <w:t>submitter,</w:t>
      </w:r>
      <w:r w:rsidR="0080119B">
        <w:t xml:space="preserve"> </w:t>
      </w:r>
      <w:r w:rsidR="00CF3E1E" w:rsidRPr="001B410E">
        <w:t>recommend</w:t>
      </w:r>
      <w:r w:rsidR="008F6444">
        <w:t>ed</w:t>
      </w:r>
      <w:r w:rsidR="00C4321B">
        <w:t xml:space="preserve"> </w:t>
      </w:r>
      <w:r w:rsidR="00CF3E1E" w:rsidRPr="001B410E">
        <w:t>withdrawal.</w:t>
      </w:r>
    </w:p>
    <w:p w14:paraId="026D8876" w14:textId="77777777" w:rsidR="00CF3E1E" w:rsidRPr="00AC5B86" w:rsidRDefault="00CF3E1E" w:rsidP="00CF3E1E">
      <w:pPr>
        <w:spacing w:before="240" w:after="0"/>
        <w:ind w:left="720"/>
        <w:rPr>
          <w:b/>
        </w:rPr>
      </w:pPr>
      <w:r w:rsidRPr="002A7C3B">
        <w:rPr>
          <w:b/>
        </w:rPr>
        <w:t>Advisory:</w:t>
      </w:r>
    </w:p>
    <w:p w14:paraId="0510FCD1" w14:textId="0AA99030" w:rsidR="00537E02" w:rsidRDefault="00154A06" w:rsidP="007856A2">
      <w:pPr>
        <w:pStyle w:val="ListParagraph"/>
        <w:numPr>
          <w:ilvl w:val="0"/>
          <w:numId w:val="27"/>
        </w:numPr>
        <w:spacing w:after="0" w:line="259" w:lineRule="auto"/>
        <w:contextualSpacing/>
        <w:jc w:val="left"/>
      </w:pPr>
      <w:r w:rsidRPr="00806A6A">
        <w:rPr>
          <w:rFonts w:eastAsiaTheme="minorHAnsi"/>
          <w:szCs w:val="20"/>
        </w:rPr>
        <w:t xml:space="preserve">2024 Interim: </w:t>
      </w:r>
      <w:r w:rsidR="00CF3E1E">
        <w:t xml:space="preserve">Mr. Loren Minnich, NIST OWM </w:t>
      </w:r>
      <w:r w:rsidR="00C4321B">
        <w:t xml:space="preserve">informed the Committee that comments were submitted.  He summarized by stating, </w:t>
      </w:r>
      <w:r w:rsidR="00751BC2">
        <w:t xml:space="preserve">NIST OWM recommended withdrawal of the item </w:t>
      </w:r>
    </w:p>
    <w:p w14:paraId="77BF84E3" w14:textId="77777777" w:rsidR="00537E02" w:rsidRPr="002A7C3B" w:rsidRDefault="00537E02" w:rsidP="00537E02">
      <w:pPr>
        <w:spacing w:before="240"/>
        <w:rPr>
          <w:b/>
        </w:rPr>
      </w:pPr>
      <w:r>
        <w:rPr>
          <w:b/>
        </w:rPr>
        <w:t>Neutral Comments</w:t>
      </w:r>
      <w:r w:rsidRPr="002A7C3B">
        <w:rPr>
          <w:b/>
        </w:rPr>
        <w:t>:</w:t>
      </w:r>
    </w:p>
    <w:p w14:paraId="0959E3B1" w14:textId="77777777" w:rsidR="00537E02" w:rsidRPr="002A7C3B" w:rsidRDefault="00537E02" w:rsidP="00537E02">
      <w:pPr>
        <w:spacing w:after="0"/>
        <w:ind w:left="720"/>
        <w:rPr>
          <w:b/>
        </w:rPr>
      </w:pPr>
      <w:r w:rsidRPr="002A7C3B">
        <w:rPr>
          <w:b/>
        </w:rPr>
        <w:t>Regulatory:</w:t>
      </w:r>
    </w:p>
    <w:p w14:paraId="5880AE14" w14:textId="5AF8D39A" w:rsidR="00537E02"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5BA3189F" w14:textId="77777777" w:rsidR="00537E02" w:rsidRPr="002A7C3B" w:rsidRDefault="00537E02" w:rsidP="00537E02">
      <w:pPr>
        <w:spacing w:before="240" w:after="0"/>
        <w:ind w:left="720"/>
        <w:rPr>
          <w:b/>
        </w:rPr>
      </w:pPr>
      <w:r w:rsidRPr="002A7C3B">
        <w:rPr>
          <w:b/>
        </w:rPr>
        <w:t>Industry:</w:t>
      </w:r>
    </w:p>
    <w:p w14:paraId="1AF4600F" w14:textId="5BF20486" w:rsidR="00537E02"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2C15E030" w14:textId="77777777" w:rsidR="00537E02" w:rsidRPr="002A7C3B" w:rsidRDefault="00537E02" w:rsidP="00537E02">
      <w:pPr>
        <w:spacing w:before="240" w:after="0"/>
        <w:ind w:left="720"/>
        <w:rPr>
          <w:b/>
        </w:rPr>
      </w:pPr>
      <w:r w:rsidRPr="002A7C3B">
        <w:rPr>
          <w:b/>
        </w:rPr>
        <w:t>Advisory:</w:t>
      </w:r>
    </w:p>
    <w:p w14:paraId="5E4668E1" w14:textId="369D54DF" w:rsidR="00537E02" w:rsidRDefault="00314716" w:rsidP="00216722">
      <w:pPr>
        <w:pStyle w:val="ListParagraph"/>
        <w:numPr>
          <w:ilvl w:val="0"/>
          <w:numId w:val="27"/>
        </w:numPr>
        <w:spacing w:after="0" w:line="259" w:lineRule="auto"/>
        <w:contextualSpacing/>
        <w:jc w:val="left"/>
      </w:pPr>
      <w:r>
        <w:rPr>
          <w:rFonts w:eastAsiaTheme="minorHAnsi"/>
          <w:szCs w:val="20"/>
        </w:rPr>
        <w:t>None</w:t>
      </w:r>
    </w:p>
    <w:p w14:paraId="4E32589A" w14:textId="77777777" w:rsidR="00537E02" w:rsidRPr="00E025F9" w:rsidRDefault="00537E02" w:rsidP="00537E02">
      <w:pPr>
        <w:spacing w:before="240" w:after="0"/>
        <w:rPr>
          <w:b/>
        </w:rPr>
      </w:pPr>
      <w:r w:rsidRPr="002A7C3B">
        <w:rPr>
          <w:b/>
        </w:rPr>
        <w:t>Item Develop</w:t>
      </w:r>
      <w:r w:rsidRPr="00E025F9">
        <w:rPr>
          <w:b/>
        </w:rPr>
        <w:t>ment:</w:t>
      </w:r>
    </w:p>
    <w:p w14:paraId="7C7DF61E" w14:textId="7270EED3" w:rsidR="00537E02" w:rsidRDefault="00887542" w:rsidP="00537E02">
      <w:r>
        <w:rPr>
          <w:u w:val="single"/>
        </w:rPr>
        <w:t>NCWM 2024 Interim:</w:t>
      </w:r>
      <w:r>
        <w:t xml:space="preserve"> </w:t>
      </w:r>
      <w:r w:rsidR="008F6444">
        <w:t xml:space="preserve">The </w:t>
      </w:r>
      <w:r w:rsidR="00751BC2">
        <w:t>Committee</w:t>
      </w:r>
      <w:r w:rsidR="00AA70B8">
        <w:t xml:space="preserve"> </w:t>
      </w:r>
      <w:r w:rsidR="008F6444">
        <w:t xml:space="preserve">hearing no support for the </w:t>
      </w:r>
      <w:r w:rsidR="00154A06">
        <w:t>item</w:t>
      </w:r>
      <w:r w:rsidR="008F6444">
        <w:t xml:space="preserve"> withdrew it.</w:t>
      </w:r>
    </w:p>
    <w:p w14:paraId="0757C581" w14:textId="77777777" w:rsidR="00537E02" w:rsidRDefault="00537E02" w:rsidP="00537E02">
      <w:pPr>
        <w:spacing w:after="0"/>
        <w:rPr>
          <w:b/>
        </w:rPr>
      </w:pPr>
      <w:r w:rsidRPr="00E025F9">
        <w:rPr>
          <w:b/>
        </w:rPr>
        <w:t>Regional Associations’ Comments:</w:t>
      </w:r>
    </w:p>
    <w:p w14:paraId="4D4088DB" w14:textId="77777777" w:rsidR="00537E02" w:rsidRDefault="00537E02" w:rsidP="00537E02">
      <w:pPr>
        <w:rPr>
          <w:bCs/>
        </w:rPr>
      </w:pPr>
      <w:r w:rsidRPr="000E02AA">
        <w:rPr>
          <w:bCs/>
        </w:rPr>
        <w:t>New Proposal</w:t>
      </w:r>
    </w:p>
    <w:p w14:paraId="400EC9DD" w14:textId="2DE4B90C" w:rsidR="00604E0B" w:rsidRDefault="00604E0B" w:rsidP="0058203A">
      <w:pPr>
        <w:rPr>
          <w:rFonts w:eastAsia="Times New Roman"/>
          <w:szCs w:val="24"/>
        </w:rPr>
      </w:pPr>
      <w:r w:rsidRPr="00997448">
        <w:rPr>
          <w:bCs/>
          <w:u w:val="single"/>
        </w:rPr>
        <w:t>CWMA 2023 Interim:</w:t>
      </w:r>
      <w:r>
        <w:rPr>
          <w:bCs/>
        </w:rPr>
        <w:t xml:space="preserve"> </w:t>
      </w:r>
      <w:r w:rsidR="00997448">
        <w:rPr>
          <w:rFonts w:eastAsia="Times New Roman"/>
          <w:szCs w:val="24"/>
        </w:rPr>
        <w:t>No comments were heard.</w:t>
      </w:r>
      <w:r w:rsidR="0058203A">
        <w:rPr>
          <w:rFonts w:eastAsia="Times New Roman"/>
          <w:szCs w:val="24"/>
        </w:rPr>
        <w:t xml:space="preserve"> </w:t>
      </w:r>
      <w:r w:rsidR="00997448">
        <w:rPr>
          <w:rFonts w:eastAsia="Times New Roman"/>
          <w:szCs w:val="24"/>
        </w:rPr>
        <w:t>Because of no comments, the committee recommends this item be informational.</w:t>
      </w:r>
    </w:p>
    <w:p w14:paraId="00DA7C40" w14:textId="43A12B9E" w:rsidR="00C769FB" w:rsidRDefault="000365BA" w:rsidP="0058203A">
      <w:pPr>
        <w:rPr>
          <w:rFonts w:eastAsia="Times New Roman"/>
          <w:szCs w:val="24"/>
        </w:rPr>
      </w:pPr>
      <w:r w:rsidRPr="00C769FB">
        <w:rPr>
          <w:rFonts w:eastAsia="Times New Roman"/>
          <w:szCs w:val="24"/>
          <w:u w:val="single"/>
        </w:rPr>
        <w:t>WWMA 2023 Annual:</w:t>
      </w:r>
      <w:r>
        <w:rPr>
          <w:rFonts w:eastAsia="Times New Roman"/>
          <w:szCs w:val="24"/>
        </w:rPr>
        <w:t xml:space="preserve"> </w:t>
      </w:r>
      <w:r w:rsidR="00C769FB">
        <w:rPr>
          <w:rFonts w:eastAsia="Times New Roman"/>
          <w:szCs w:val="24"/>
        </w:rPr>
        <w:t>Matt Douglas, California Department of Food and Agriculture, Division of Measurement Standards recommended Withdrawal, as the cap and label have to be considered as either tare, or as part of the product, which is unacceptable.</w:t>
      </w:r>
    </w:p>
    <w:p w14:paraId="58DD42F2" w14:textId="77777777" w:rsidR="00C769FB" w:rsidRDefault="00C769FB" w:rsidP="0058203A">
      <w:pPr>
        <w:rPr>
          <w:rFonts w:eastAsia="Times New Roman"/>
          <w:szCs w:val="24"/>
        </w:rPr>
      </w:pPr>
      <w:r>
        <w:rPr>
          <w:rFonts w:eastAsia="Times New Roman"/>
          <w:szCs w:val="24"/>
        </w:rPr>
        <w:lastRenderedPageBreak/>
        <w:t>John McGuire, NIST Office of Weights and Measures concurred with Mr. Douglas, and stated that NIST OWM believes the Method of Sale regulation states that an accurate tare must be stated to determine the net contents declaration.</w:t>
      </w:r>
    </w:p>
    <w:p w14:paraId="3B5E1163" w14:textId="77777777" w:rsidR="00C769FB" w:rsidRDefault="00C769FB" w:rsidP="0058203A">
      <w:pPr>
        <w:rPr>
          <w:rFonts w:eastAsia="Times New Roman"/>
          <w:szCs w:val="24"/>
        </w:rPr>
      </w:pPr>
      <w:r>
        <w:rPr>
          <w:rFonts w:eastAsia="Times New Roman"/>
          <w:szCs w:val="24"/>
        </w:rPr>
        <w:t>Kurt Floren, County of Los Angeles, California, stated that he agreed with the previous testimony, and that changing from “must” to “can” was absurd, as it makes more non-uniformity with no benefit.</w:t>
      </w:r>
    </w:p>
    <w:p w14:paraId="23C9164D" w14:textId="4C9453EA" w:rsidR="000365BA" w:rsidRDefault="00C769FB" w:rsidP="00C769FB">
      <w:pPr>
        <w:rPr>
          <w:rFonts w:eastAsia="Times New Roman"/>
          <w:szCs w:val="24"/>
        </w:rPr>
      </w:pPr>
      <w:r>
        <w:rPr>
          <w:rFonts w:eastAsia="Times New Roman"/>
          <w:szCs w:val="24"/>
        </w:rPr>
        <w:t>The WWMA Laws and Regulations Committee recommends this item for Withdrawal.</w:t>
      </w:r>
    </w:p>
    <w:p w14:paraId="61751833" w14:textId="037B3C2F" w:rsidR="00C40CB7" w:rsidRPr="0058203A" w:rsidRDefault="00C40CB7" w:rsidP="0058203A">
      <w:pPr>
        <w:rPr>
          <w:rFonts w:eastAsia="Times New Roman"/>
          <w:szCs w:val="24"/>
        </w:rPr>
      </w:pPr>
      <w:r w:rsidRPr="00BA69D9">
        <w:rPr>
          <w:rFonts w:eastAsia="Times New Roman"/>
          <w:szCs w:val="24"/>
          <w:u w:val="single"/>
        </w:rPr>
        <w:t xml:space="preserve">SWMA </w:t>
      </w:r>
      <w:r w:rsidR="00C36EA0" w:rsidRPr="00BA69D9">
        <w:rPr>
          <w:rFonts w:eastAsia="Times New Roman"/>
          <w:szCs w:val="24"/>
          <w:u w:val="single"/>
        </w:rPr>
        <w:t xml:space="preserve">2023 Annual: </w:t>
      </w:r>
      <w:r w:rsidR="0058625C">
        <w:rPr>
          <w:rFonts w:eastAsia="Times New Roman"/>
          <w:szCs w:val="24"/>
        </w:rPr>
        <w:t xml:space="preserve">The SWMA does not see any merit in this item and recommends the item be withdrawn. </w:t>
      </w:r>
    </w:p>
    <w:p w14:paraId="10743C2D" w14:textId="6E17249A" w:rsidR="009462CF" w:rsidRDefault="00633335" w:rsidP="0058203A">
      <w:pPr>
        <w:rPr>
          <w:rFonts w:eastAsia="Times New Roman"/>
          <w:szCs w:val="24"/>
        </w:rPr>
      </w:pPr>
      <w:r w:rsidRPr="00A35121">
        <w:rPr>
          <w:bCs/>
          <w:u w:val="single"/>
        </w:rPr>
        <w:t xml:space="preserve">NEWMA </w:t>
      </w:r>
      <w:r w:rsidR="00D22674" w:rsidRPr="00A35121">
        <w:rPr>
          <w:bCs/>
          <w:u w:val="single"/>
        </w:rPr>
        <w:t>2023 Interim:</w:t>
      </w:r>
      <w:r w:rsidR="00D22674">
        <w:rPr>
          <w:bCs/>
        </w:rPr>
        <w:t xml:space="preserve"> </w:t>
      </w:r>
      <w:r w:rsidR="009462CF">
        <w:rPr>
          <w:rFonts w:eastAsia="Times New Roman"/>
          <w:szCs w:val="24"/>
        </w:rPr>
        <w:t xml:space="preserve">Jason Flint, NJ – Is not in favor of this, as it would make the tolerance wider. </w:t>
      </w:r>
    </w:p>
    <w:p w14:paraId="545AD045" w14:textId="77777777" w:rsidR="009462CF" w:rsidRDefault="009462CF" w:rsidP="009462CF">
      <w:pPr>
        <w:spacing w:after="0"/>
        <w:rPr>
          <w:rFonts w:eastAsia="Times New Roman"/>
          <w:szCs w:val="24"/>
        </w:rPr>
      </w:pPr>
      <w:r>
        <w:rPr>
          <w:rFonts w:eastAsia="Times New Roman"/>
          <w:szCs w:val="24"/>
        </w:rPr>
        <w:t xml:space="preserve">Lou Sakin, Holliston, MA – ‘Must’ means shall; this is mandatory. </w:t>
      </w:r>
    </w:p>
    <w:p w14:paraId="19864E6B" w14:textId="2FE8E05E" w:rsidR="00633335" w:rsidRDefault="00A35121" w:rsidP="00C769FB">
      <w:pPr>
        <w:rPr>
          <w:bCs/>
        </w:rPr>
      </w:pPr>
      <w:r>
        <w:rPr>
          <w:bCs/>
        </w:rPr>
        <w:t xml:space="preserve">The committee recommends that this item be withdrawn. </w:t>
      </w:r>
    </w:p>
    <w:p w14:paraId="74AAC9C9" w14:textId="5DDD4418"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79878205" w14:textId="2ABDCFEE" w:rsidR="00CF4023" w:rsidRDefault="00CF4023" w:rsidP="000B0507">
      <w:pPr>
        <w:pStyle w:val="Heading1"/>
      </w:pPr>
      <w:bookmarkStart w:id="29" w:name="_Toc161125471"/>
      <w:r>
        <w:t>RSA – Uniform Regulation for the voluntary Registration of Service Persons and Service Agencies for Commercial Weighing and Measuring Devices</w:t>
      </w:r>
      <w:bookmarkEnd w:id="29"/>
    </w:p>
    <w:p w14:paraId="630D4B8E" w14:textId="490385B4" w:rsidR="00CF4023" w:rsidRPr="003C355F" w:rsidRDefault="00CF4023" w:rsidP="00CF4023">
      <w:pPr>
        <w:pStyle w:val="ItemHeading"/>
      </w:pPr>
      <w:bookmarkStart w:id="30" w:name="_Toc161125472"/>
      <w:r>
        <w:t>RSA-24.1</w:t>
      </w:r>
      <w:r w:rsidRPr="003C355F">
        <w:tab/>
      </w:r>
      <w:r w:rsidR="00561AFE">
        <w:t>V</w:t>
      </w:r>
      <w:r w:rsidRPr="003C355F">
        <w:tab/>
      </w:r>
      <w:r>
        <w:t>Section 4. Voluntary Registration</w:t>
      </w:r>
      <w:bookmarkEnd w:id="30"/>
    </w:p>
    <w:p w14:paraId="13183D2F" w14:textId="77777777" w:rsidR="00CF4023" w:rsidRPr="00E025F9" w:rsidRDefault="00CF4023" w:rsidP="00CF4023">
      <w:pPr>
        <w:spacing w:after="0"/>
        <w:rPr>
          <w:b/>
        </w:rPr>
      </w:pPr>
      <w:r w:rsidRPr="00E025F9">
        <w:rPr>
          <w:b/>
        </w:rPr>
        <w:t>Source:</w:t>
      </w:r>
    </w:p>
    <w:p w14:paraId="23EFFEEE" w14:textId="66855000" w:rsidR="00CF4023" w:rsidRDefault="00CF4023" w:rsidP="00CF4023">
      <w:r>
        <w:t>Arkansas Bureau of Standards</w:t>
      </w:r>
    </w:p>
    <w:p w14:paraId="4913B58B" w14:textId="77777777" w:rsidR="00CF4023" w:rsidRPr="00E025F9" w:rsidRDefault="00CF4023" w:rsidP="00CF4023">
      <w:pPr>
        <w:spacing w:after="0"/>
        <w:rPr>
          <w:b/>
        </w:rPr>
      </w:pPr>
      <w:r w:rsidRPr="00E025F9">
        <w:rPr>
          <w:b/>
        </w:rPr>
        <w:t>Purpose:</w:t>
      </w:r>
    </w:p>
    <w:p w14:paraId="14288179" w14:textId="6E83F8C8" w:rsidR="00CF4023" w:rsidRDefault="00CF4023" w:rsidP="00CF4023">
      <w:r w:rsidRPr="0083315C">
        <w:rPr>
          <w:szCs w:val="20"/>
        </w:rPr>
        <w:t>Add the requirement that a Service Agent or individuals employed by a Service Agency must possess certificates demonstrating basic competency in applying applicable Handbook 44, 130, and 112 requirements</w:t>
      </w:r>
      <w:r>
        <w:rPr>
          <w:szCs w:val="20"/>
        </w:rPr>
        <w:t>.</w:t>
      </w:r>
    </w:p>
    <w:p w14:paraId="70FBA89D" w14:textId="77777777" w:rsidR="00CF4023" w:rsidRPr="00E025F9" w:rsidRDefault="00CF4023" w:rsidP="00CF4023">
      <w:pPr>
        <w:spacing w:after="0"/>
        <w:rPr>
          <w:b/>
        </w:rPr>
      </w:pPr>
      <w:r w:rsidRPr="00E025F9">
        <w:rPr>
          <w:b/>
        </w:rPr>
        <w:t>Item under Consideration:</w:t>
      </w:r>
    </w:p>
    <w:p w14:paraId="628D6116" w14:textId="525DD324" w:rsidR="00CF4023" w:rsidRDefault="00DC2511" w:rsidP="00CF4023">
      <w:pPr>
        <w:spacing w:before="40"/>
        <w:rPr>
          <w:color w:val="000000"/>
          <w:szCs w:val="20"/>
        </w:rPr>
      </w:pPr>
      <w:r>
        <w:rPr>
          <w:color w:val="000000"/>
          <w:szCs w:val="20"/>
        </w:rPr>
        <w:t xml:space="preserve">The most </w:t>
      </w:r>
      <w:r w:rsidR="000E29DA">
        <w:rPr>
          <w:color w:val="000000"/>
          <w:szCs w:val="20"/>
        </w:rPr>
        <w:t xml:space="preserve">recent </w:t>
      </w:r>
      <w:r w:rsidR="00F45279">
        <w:rPr>
          <w:color w:val="000000"/>
          <w:szCs w:val="20"/>
        </w:rPr>
        <w:t>version to a</w:t>
      </w:r>
      <w:r w:rsidR="00CF4023">
        <w:rPr>
          <w:color w:val="000000"/>
          <w:szCs w:val="20"/>
        </w:rPr>
        <w:t xml:space="preserve">mend Handbook 130 </w:t>
      </w:r>
      <w:r w:rsidR="00CF4023" w:rsidRPr="0083315C">
        <w:rPr>
          <w:szCs w:val="20"/>
        </w:rPr>
        <w:t>Uniform Regulation for the Voluntary Registration of Service Persons and Service Agencies for Commercial Weighing and Measuring Devices</w:t>
      </w:r>
      <w:r w:rsidR="00CF4023">
        <w:rPr>
          <w:szCs w:val="20"/>
        </w:rPr>
        <w:t xml:space="preserve"> as follows</w:t>
      </w:r>
      <w:r w:rsidR="00F45279">
        <w:rPr>
          <w:szCs w:val="20"/>
        </w:rPr>
        <w:t xml:space="preserve"> (the previous version can be found in NCWM Publication 15)</w:t>
      </w:r>
      <w:r w:rsidR="00CF4023">
        <w:rPr>
          <w:szCs w:val="20"/>
        </w:rPr>
        <w:t>:</w:t>
      </w:r>
    </w:p>
    <w:p w14:paraId="2D28CF56" w14:textId="5C22B06D" w:rsidR="00E326FA" w:rsidRDefault="00CF4023" w:rsidP="00AF6F98">
      <w:pPr>
        <w:spacing w:before="40"/>
        <w:ind w:left="252"/>
        <w:rPr>
          <w:b/>
          <w:bCs/>
          <w:color w:val="000000"/>
          <w:szCs w:val="20"/>
        </w:rPr>
      </w:pPr>
      <w:r w:rsidRPr="00CF4023">
        <w:rPr>
          <w:b/>
          <w:bCs/>
          <w:color w:val="000000"/>
          <w:szCs w:val="20"/>
        </w:rPr>
        <w:t xml:space="preserve">Section 4. Voluntary Registration </w:t>
      </w:r>
    </w:p>
    <w:p w14:paraId="4168D014" w14:textId="77777777" w:rsidR="00AF6F98" w:rsidRDefault="00AF6F98" w:rsidP="00AF6F98">
      <w:pPr>
        <w:spacing w:before="40" w:after="0"/>
        <w:ind w:left="252"/>
        <w:rPr>
          <w:b/>
          <w:bCs/>
          <w:color w:val="000000" w:themeColor="text1"/>
          <w:szCs w:val="20"/>
          <w:u w:val="single"/>
        </w:rPr>
      </w:pPr>
      <w:r w:rsidRPr="00AC33BE">
        <w:rPr>
          <w:color w:val="000000" w:themeColor="text1"/>
          <w:szCs w:val="20"/>
        </w:rPr>
        <w:t>An individual or agency qualified by</w:t>
      </w:r>
      <w:r w:rsidRPr="00AC33BE">
        <w:rPr>
          <w:b/>
          <w:bCs/>
          <w:color w:val="000000" w:themeColor="text1"/>
          <w:szCs w:val="20"/>
          <w:u w:val="single"/>
        </w:rPr>
        <w:t xml:space="preserve"> training </w:t>
      </w:r>
      <w:r w:rsidRPr="00AC33BE">
        <w:rPr>
          <w:b/>
          <w:bCs/>
          <w:strike/>
          <w:szCs w:val="20"/>
          <w:u w:val="single"/>
        </w:rPr>
        <w:t>and/</w:t>
      </w:r>
      <w:r w:rsidRPr="00AC33BE">
        <w:rPr>
          <w:b/>
          <w:bCs/>
          <w:strike/>
          <w:color w:val="000000" w:themeColor="text1"/>
          <w:szCs w:val="20"/>
          <w:u w:val="single"/>
        </w:rPr>
        <w:t>or,</w:t>
      </w:r>
      <w:r w:rsidRPr="00AC33BE">
        <w:rPr>
          <w:b/>
          <w:bCs/>
          <w:color w:val="000000" w:themeColor="text1"/>
          <w:szCs w:val="20"/>
          <w:u w:val="single"/>
        </w:rPr>
        <w:t xml:space="preserve"> experience, and</w:t>
      </w:r>
      <w:r w:rsidRPr="00AC33BE">
        <w:rPr>
          <w:b/>
          <w:bCs/>
          <w:color w:val="000000" w:themeColor="text1"/>
          <w:szCs w:val="20"/>
          <w:u w:val="double"/>
        </w:rPr>
        <w:t xml:space="preserve">/or </w:t>
      </w:r>
      <w:r w:rsidRPr="00AC33BE">
        <w:rPr>
          <w:b/>
          <w:bCs/>
          <w:color w:val="000000" w:themeColor="text1"/>
          <w:szCs w:val="20"/>
          <w:u w:val="single"/>
        </w:rPr>
        <w:t xml:space="preserve">certificate(s) granted by a </w:t>
      </w:r>
      <w:r w:rsidRPr="00AC33BE">
        <w:rPr>
          <w:b/>
          <w:bCs/>
          <w:szCs w:val="20"/>
          <w:u w:val="double"/>
        </w:rPr>
        <w:t>recognized</w:t>
      </w:r>
      <w:r w:rsidRPr="00AC33BE">
        <w:rPr>
          <w:b/>
          <w:bCs/>
          <w:color w:val="000000" w:themeColor="text1"/>
          <w:szCs w:val="20"/>
          <w:u w:val="single"/>
        </w:rPr>
        <w:t xml:space="preserve"> standards development organization </w:t>
      </w:r>
      <w:r w:rsidRPr="00AC33BE">
        <w:rPr>
          <w:b/>
          <w:bCs/>
          <w:strike/>
          <w:color w:val="000000" w:themeColor="text1"/>
          <w:szCs w:val="20"/>
          <w:u w:val="single"/>
        </w:rPr>
        <w:t>recognize</w:t>
      </w:r>
      <w:r w:rsidRPr="00AC33BE">
        <w:rPr>
          <w:b/>
          <w:bCs/>
          <w:color w:val="000000" w:themeColor="text1"/>
          <w:szCs w:val="20"/>
          <w:u w:val="single"/>
        </w:rPr>
        <w:t xml:space="preserve"> </w:t>
      </w:r>
      <w:r w:rsidRPr="00AC33BE">
        <w:rPr>
          <w:b/>
          <w:bCs/>
          <w:color w:val="000000" w:themeColor="text1"/>
          <w:szCs w:val="20"/>
          <w:u w:val="double"/>
        </w:rPr>
        <w:t>or other jurisdictional authority</w:t>
      </w:r>
      <w:r w:rsidRPr="00AC33BE">
        <w:rPr>
          <w:b/>
          <w:bCs/>
          <w:color w:val="000000" w:themeColor="text1"/>
          <w:szCs w:val="20"/>
          <w:u w:val="single"/>
        </w:rPr>
        <w:t xml:space="preserve"> </w:t>
      </w:r>
      <w:r w:rsidRPr="00AC33BE">
        <w:rPr>
          <w:b/>
          <w:bCs/>
          <w:szCs w:val="20"/>
          <w:u w:val="double"/>
        </w:rPr>
        <w:t>approved</w:t>
      </w:r>
      <w:r w:rsidRPr="00AC33BE">
        <w:rPr>
          <w:b/>
          <w:bCs/>
          <w:color w:val="000000" w:themeColor="text1"/>
          <w:szCs w:val="20"/>
          <w:u w:val="single"/>
        </w:rPr>
        <w:t xml:space="preserve"> by the Director;</w:t>
      </w:r>
      <w:r w:rsidRPr="00AC33BE">
        <w:rPr>
          <w:color w:val="000000" w:themeColor="text1"/>
          <w:szCs w:val="20"/>
        </w:rPr>
        <w:t xml:space="preserve"> may apply for registration to service weighing devices or measuring devices on an application form supplied by the Director. Said form, duly signed and witnessed, shall include </w:t>
      </w:r>
      <w:r w:rsidRPr="00AC33BE">
        <w:rPr>
          <w:b/>
          <w:bCs/>
          <w:strike/>
          <w:color w:val="000000" w:themeColor="text1"/>
          <w:szCs w:val="20"/>
        </w:rPr>
        <w:t>certification</w:t>
      </w:r>
      <w:r w:rsidRPr="00AC33BE">
        <w:rPr>
          <w:b/>
          <w:bCs/>
          <w:color w:val="000000" w:themeColor="text1"/>
          <w:szCs w:val="20"/>
        </w:rPr>
        <w:t xml:space="preserve"> </w:t>
      </w:r>
      <w:r w:rsidRPr="00AC33BE">
        <w:rPr>
          <w:b/>
          <w:bCs/>
          <w:strike/>
          <w:szCs w:val="20"/>
          <w:u w:val="single"/>
        </w:rPr>
        <w:t>guarantee</w:t>
      </w:r>
      <w:r w:rsidRPr="00AC33BE">
        <w:rPr>
          <w:szCs w:val="20"/>
        </w:rPr>
        <w:t xml:space="preserve"> </w:t>
      </w:r>
      <w:r w:rsidRPr="00AC33BE">
        <w:rPr>
          <w:b/>
          <w:bCs/>
          <w:szCs w:val="20"/>
          <w:u w:val="double"/>
        </w:rPr>
        <w:t>acknowledgement</w:t>
      </w:r>
      <w:r w:rsidRPr="00AC33BE">
        <w:rPr>
          <w:color w:val="000000" w:themeColor="text1"/>
          <w:szCs w:val="20"/>
        </w:rPr>
        <w:t xml:space="preserve"> by the applicant that the individual or agency is fully qualified to install, service, repair, or recondition whatever devices for the service of which competence is being registered; has in possession or available for use, appropriate weights and measures laws, orders, rules, and regulations</w:t>
      </w:r>
      <w:r w:rsidRPr="00AC33BE">
        <w:rPr>
          <w:b/>
          <w:bCs/>
          <w:strike/>
          <w:szCs w:val="20"/>
          <w:u w:val="single"/>
        </w:rPr>
        <w:t>, and policies</w:t>
      </w:r>
      <w:r w:rsidRPr="00AC33BE">
        <w:rPr>
          <w:color w:val="000000" w:themeColor="text1"/>
          <w:szCs w:val="20"/>
        </w:rPr>
        <w:t xml:space="preserve">. An </w:t>
      </w:r>
      <w:r w:rsidRPr="00AC33BE">
        <w:rPr>
          <w:b/>
          <w:bCs/>
          <w:strike/>
          <w:color w:val="000000" w:themeColor="text1"/>
          <w:szCs w:val="20"/>
        </w:rPr>
        <w:t>applicant</w:t>
      </w:r>
      <w:r w:rsidRPr="00AC33BE">
        <w:rPr>
          <w:color w:val="000000" w:themeColor="text1"/>
          <w:szCs w:val="20"/>
        </w:rPr>
        <w:t xml:space="preserve"> </w:t>
      </w:r>
      <w:r w:rsidRPr="00AC33BE">
        <w:rPr>
          <w:b/>
          <w:bCs/>
          <w:color w:val="000000" w:themeColor="text1"/>
          <w:szCs w:val="20"/>
          <w:u w:val="single"/>
        </w:rPr>
        <w:t>individual or each individual of an agency</w:t>
      </w:r>
      <w:r w:rsidRPr="00AC33BE">
        <w:rPr>
          <w:color w:val="000000" w:themeColor="text1"/>
          <w:szCs w:val="20"/>
        </w:rPr>
        <w:t xml:space="preserve"> </w:t>
      </w:r>
      <w:r w:rsidRPr="00AC33BE">
        <w:rPr>
          <w:b/>
          <w:bCs/>
          <w:strike/>
          <w:color w:val="000000" w:themeColor="text1"/>
          <w:szCs w:val="20"/>
        </w:rPr>
        <w:t>also</w:t>
      </w:r>
      <w:r w:rsidRPr="00AC33BE">
        <w:rPr>
          <w:color w:val="000000" w:themeColor="text1"/>
          <w:szCs w:val="20"/>
        </w:rPr>
        <w:t xml:space="preserve"> shall submit appropriate </w:t>
      </w:r>
      <w:r w:rsidRPr="00AC33BE">
        <w:rPr>
          <w:b/>
          <w:bCs/>
          <w:color w:val="000000" w:themeColor="text1"/>
          <w:szCs w:val="20"/>
          <w:u w:val="single"/>
        </w:rPr>
        <w:t>certificate(s), evidence,</w:t>
      </w:r>
      <w:r w:rsidRPr="00AC33BE">
        <w:rPr>
          <w:color w:val="000000" w:themeColor="text1"/>
          <w:szCs w:val="20"/>
        </w:rPr>
        <w:t xml:space="preserve"> </w:t>
      </w:r>
      <w:r w:rsidRPr="00AC33BE">
        <w:rPr>
          <w:strike/>
          <w:color w:val="000000" w:themeColor="text1"/>
          <w:szCs w:val="20"/>
        </w:rPr>
        <w:t>or</w:t>
      </w:r>
      <w:r w:rsidRPr="00AC33BE">
        <w:rPr>
          <w:color w:val="000000" w:themeColor="text1"/>
          <w:szCs w:val="20"/>
        </w:rPr>
        <w:t xml:space="preserve"> </w:t>
      </w:r>
      <w:r w:rsidRPr="00AC33BE">
        <w:rPr>
          <w:b/>
          <w:bCs/>
          <w:color w:val="000000" w:themeColor="text1"/>
          <w:szCs w:val="20"/>
          <w:u w:val="single"/>
        </w:rPr>
        <w:t>and references as to qualifications</w:t>
      </w:r>
      <w:r w:rsidRPr="00AC33BE">
        <w:rPr>
          <w:color w:val="000000" w:themeColor="text1"/>
          <w:szCs w:val="20"/>
        </w:rPr>
        <w:t xml:space="preserve">. </w:t>
      </w:r>
      <w:r w:rsidRPr="00AC33BE">
        <w:rPr>
          <w:b/>
          <w:bCs/>
          <w:color w:val="000000" w:themeColor="text1"/>
          <w:szCs w:val="20"/>
          <w:u w:val="single"/>
        </w:rPr>
        <w:t xml:space="preserve">The certificate(s) shall apply to the types of weighing devices and measuring devices inspected and tested by the individual or agency.  Device types without </w:t>
      </w:r>
      <w:r w:rsidRPr="00AC33BE">
        <w:rPr>
          <w:b/>
          <w:bCs/>
          <w:strike/>
          <w:color w:val="000000" w:themeColor="text1"/>
          <w:szCs w:val="20"/>
          <w:u w:val="single"/>
        </w:rPr>
        <w:t>available</w:t>
      </w:r>
      <w:r w:rsidRPr="00AC33BE">
        <w:rPr>
          <w:b/>
          <w:bCs/>
          <w:color w:val="000000" w:themeColor="text1"/>
          <w:szCs w:val="20"/>
          <w:u w:val="single"/>
        </w:rPr>
        <w:t xml:space="preserve"> certificate(s)</w:t>
      </w:r>
      <w:r w:rsidRPr="00AC33BE">
        <w:rPr>
          <w:b/>
          <w:bCs/>
          <w:color w:val="000000" w:themeColor="text1"/>
          <w:szCs w:val="20"/>
          <w:u w:val="double"/>
        </w:rPr>
        <w:t xml:space="preserve">available from a </w:t>
      </w:r>
      <w:r w:rsidRPr="00AC33BE">
        <w:rPr>
          <w:b/>
          <w:bCs/>
          <w:szCs w:val="20"/>
          <w:u w:val="double"/>
        </w:rPr>
        <w:t>recognized</w:t>
      </w:r>
      <w:r w:rsidRPr="00AC33BE">
        <w:rPr>
          <w:b/>
          <w:bCs/>
          <w:color w:val="000000" w:themeColor="text1"/>
          <w:szCs w:val="20"/>
          <w:u w:val="double"/>
        </w:rPr>
        <w:t xml:space="preserve"> standards development organization or other jurisdictional authority </w:t>
      </w:r>
      <w:r w:rsidRPr="00AC33BE">
        <w:rPr>
          <w:b/>
          <w:bCs/>
          <w:szCs w:val="20"/>
          <w:u w:val="double"/>
        </w:rPr>
        <w:t>approved</w:t>
      </w:r>
      <w:r w:rsidRPr="00AC33BE">
        <w:rPr>
          <w:b/>
          <w:bCs/>
          <w:color w:val="000000" w:themeColor="text1"/>
          <w:szCs w:val="20"/>
          <w:u w:val="double"/>
        </w:rPr>
        <w:t xml:space="preserve"> by the Director</w:t>
      </w:r>
      <w:r w:rsidRPr="00AC33BE">
        <w:rPr>
          <w:b/>
          <w:bCs/>
          <w:color w:val="000000" w:themeColor="text1"/>
          <w:szCs w:val="20"/>
          <w:u w:val="single"/>
        </w:rPr>
        <w:t xml:space="preserve">  may be exempted </w:t>
      </w:r>
      <w:r w:rsidRPr="00AC33BE">
        <w:rPr>
          <w:b/>
          <w:bCs/>
          <w:color w:val="000000" w:themeColor="text1"/>
          <w:szCs w:val="20"/>
          <w:u w:val="double"/>
        </w:rPr>
        <w:t>from the certificate requirement.</w:t>
      </w:r>
      <w:r w:rsidRPr="00AC33BE">
        <w:rPr>
          <w:b/>
          <w:bCs/>
          <w:color w:val="000000" w:themeColor="text1"/>
          <w:szCs w:val="20"/>
          <w:u w:val="single"/>
        </w:rPr>
        <w:t xml:space="preserve"> </w:t>
      </w:r>
      <w:r w:rsidRPr="00AC33BE">
        <w:rPr>
          <w:color w:val="000000" w:themeColor="text1"/>
          <w:szCs w:val="20"/>
        </w:rPr>
        <w:t xml:space="preserve"> Application for registration shall be voluntary, but the Director is authorized to reject or limit any application. (Added 1966) (Amended 1984) </w:t>
      </w:r>
      <w:r w:rsidRPr="00AC33BE">
        <w:rPr>
          <w:b/>
          <w:bCs/>
          <w:color w:val="000000" w:themeColor="text1"/>
          <w:szCs w:val="20"/>
          <w:u w:val="single"/>
        </w:rPr>
        <w:t>(Amended 20XX)</w:t>
      </w:r>
    </w:p>
    <w:p w14:paraId="6D0353BF" w14:textId="77777777" w:rsidR="00AF6F98" w:rsidRPr="00AC33BE" w:rsidRDefault="00AF6F98" w:rsidP="00AF6F98">
      <w:pPr>
        <w:spacing w:before="40" w:after="0"/>
        <w:ind w:left="252"/>
        <w:rPr>
          <w:szCs w:val="20"/>
        </w:rPr>
      </w:pPr>
    </w:p>
    <w:p w14:paraId="33B0C757" w14:textId="77777777" w:rsidR="00AF6F98" w:rsidRDefault="00AF6F98" w:rsidP="00AF6F98">
      <w:pPr>
        <w:keepNext/>
        <w:spacing w:after="0"/>
      </w:pPr>
      <w:r w:rsidRPr="00E025F9">
        <w:rPr>
          <w:b/>
        </w:rPr>
        <w:lastRenderedPageBreak/>
        <w:t xml:space="preserve">Previous </w:t>
      </w:r>
      <w:r>
        <w:rPr>
          <w:b/>
        </w:rPr>
        <w:t>Status</w:t>
      </w:r>
      <w:r w:rsidRPr="00E025F9">
        <w:rPr>
          <w:b/>
        </w:rPr>
        <w:t>:</w:t>
      </w:r>
    </w:p>
    <w:p w14:paraId="1FDC1F50" w14:textId="77777777" w:rsidR="00AF6F98" w:rsidRDefault="00AF6F98" w:rsidP="00AF6F98">
      <w:r>
        <w:t xml:space="preserve">2024: New Proposal </w:t>
      </w:r>
    </w:p>
    <w:p w14:paraId="5AA9F735" w14:textId="77777777" w:rsidR="00AF6F98" w:rsidRPr="00AB010B" w:rsidRDefault="00AF6F98" w:rsidP="00AF6F98">
      <w:pPr>
        <w:keepNext/>
        <w:spacing w:after="0"/>
        <w:rPr>
          <w:b/>
        </w:rPr>
      </w:pPr>
      <w:r w:rsidRPr="00AB010B">
        <w:rPr>
          <w:b/>
        </w:rPr>
        <w:t>Original Justification:</w:t>
      </w:r>
    </w:p>
    <w:p w14:paraId="457DA078" w14:textId="0213CBF3" w:rsidR="00AF6F98" w:rsidRPr="0083315C" w:rsidRDefault="00AF6F98" w:rsidP="00AF6F98">
      <w:pPr>
        <w:spacing w:before="40" w:after="0"/>
        <w:rPr>
          <w:szCs w:val="20"/>
        </w:rPr>
      </w:pPr>
      <w:r w:rsidRPr="0083315C">
        <w:rPr>
          <w:szCs w:val="20"/>
        </w:rPr>
        <w:t xml:space="preserve">Mandating an assessment of an individual’s </w:t>
      </w:r>
      <w:r w:rsidR="00D15D94" w:rsidRPr="0083315C">
        <w:rPr>
          <w:szCs w:val="20"/>
        </w:rPr>
        <w:t>knowledge</w:t>
      </w:r>
      <w:r w:rsidRPr="0083315C">
        <w:rPr>
          <w:szCs w:val="20"/>
        </w:rPr>
        <w:t xml:space="preserve"> on weighing and measuring devices, will verify competency and serve as a tool to increase consistency of services offered to owner/operators.  This process is inconsistently accomplished, nationwide, throughout jurisdictions.</w:t>
      </w:r>
    </w:p>
    <w:p w14:paraId="7F81EADD" w14:textId="77777777" w:rsidR="00AF6F98" w:rsidRPr="0083315C" w:rsidRDefault="00AF6F98" w:rsidP="00AF6F98">
      <w:pPr>
        <w:spacing w:before="40" w:after="0"/>
        <w:rPr>
          <w:szCs w:val="20"/>
        </w:rPr>
      </w:pPr>
    </w:p>
    <w:p w14:paraId="361C273B" w14:textId="03316FD0" w:rsidR="00AF6F98" w:rsidRPr="0083315C" w:rsidRDefault="00AF6F98" w:rsidP="00AF6F98">
      <w:pPr>
        <w:spacing w:before="40" w:after="0"/>
        <w:rPr>
          <w:szCs w:val="20"/>
        </w:rPr>
      </w:pPr>
      <w:r w:rsidRPr="0083315C">
        <w:rPr>
          <w:szCs w:val="20"/>
        </w:rPr>
        <w:t xml:space="preserve">The addition of this wording was not possible until the recent creation of Registered Service Agent Testing through the National Conference on Weights and Measures (NCWM).  By placing the testing and </w:t>
      </w:r>
      <w:r w:rsidR="00772429" w:rsidRPr="0083315C">
        <w:rPr>
          <w:szCs w:val="20"/>
        </w:rPr>
        <w:t>certificates</w:t>
      </w:r>
      <w:r w:rsidRPr="0083315C">
        <w:rPr>
          <w:szCs w:val="20"/>
        </w:rPr>
        <w:t xml:space="preserve"> into a single location(s), jurisdictions will not have to individually implement core knowledge assessment.  Note, this DOES NOT restrict jurisdictions from implementing additional testing, which can also be added through NCWM.  Centralization of core knowledge testing creates a uniform knowledge assessment that benefits NCWM membership and owner/operators.  This knowledge base would then be consistent across the country and membership could change as needed through the Professional Development Committee. </w:t>
      </w:r>
    </w:p>
    <w:p w14:paraId="7119E184" w14:textId="77777777" w:rsidR="00AF6F98" w:rsidRPr="0083315C" w:rsidRDefault="00AF6F98" w:rsidP="00AF6F98">
      <w:pPr>
        <w:spacing w:before="40" w:after="0"/>
        <w:ind w:left="252"/>
        <w:rPr>
          <w:szCs w:val="20"/>
        </w:rPr>
      </w:pPr>
    </w:p>
    <w:p w14:paraId="08ED720D" w14:textId="0BAD9B09" w:rsidR="00AF6F98" w:rsidRDefault="00AF6F98" w:rsidP="00AF6F98">
      <w:pPr>
        <w:rPr>
          <w:szCs w:val="20"/>
        </w:rPr>
      </w:pPr>
      <w:r w:rsidRPr="0083315C">
        <w:rPr>
          <w:szCs w:val="20"/>
        </w:rPr>
        <w:t xml:space="preserve">Adoption of this language also serves to guarantee that certificates could be accepted in all jurisdictions, </w:t>
      </w:r>
      <w:r w:rsidR="00772429" w:rsidRPr="0083315C">
        <w:rPr>
          <w:szCs w:val="20"/>
        </w:rPr>
        <w:t>benefiting</w:t>
      </w:r>
      <w:r w:rsidRPr="0083315C">
        <w:rPr>
          <w:szCs w:val="20"/>
        </w:rPr>
        <w:t xml:space="preserve"> Service Agents.  Core or specific competency requirements could be achieved for multiple jurisdictions at one location or in a shorter time.  Alternative proctoring </w:t>
      </w:r>
      <w:r w:rsidR="00101594" w:rsidRPr="0083315C">
        <w:rPr>
          <w:szCs w:val="20"/>
        </w:rPr>
        <w:t>compounds saves</w:t>
      </w:r>
      <w:r w:rsidRPr="0083315C">
        <w:rPr>
          <w:szCs w:val="20"/>
        </w:rPr>
        <w:t xml:space="preserve"> even more by allowing testing almost anywhere</w:t>
      </w:r>
      <w:r w:rsidR="00101594" w:rsidRPr="0083315C">
        <w:rPr>
          <w:szCs w:val="20"/>
        </w:rPr>
        <w:t xml:space="preserve">. </w:t>
      </w:r>
      <w:r w:rsidRPr="0083315C">
        <w:rPr>
          <w:szCs w:val="20"/>
        </w:rPr>
        <w:t xml:space="preserve">Each of these steps will cut </w:t>
      </w:r>
      <w:r w:rsidR="00E919B4" w:rsidRPr="0083315C">
        <w:rPr>
          <w:szCs w:val="20"/>
        </w:rPr>
        <w:t>the cost</w:t>
      </w:r>
      <w:r w:rsidRPr="0083315C">
        <w:rPr>
          <w:szCs w:val="20"/>
        </w:rPr>
        <w:t xml:space="preserve"> and time investment of onboarding.  This new testing will give Service Agent’s a “one stop shopping” option in demonstrating knowledge and gaining registration in multiple jurisdictions</w:t>
      </w:r>
      <w:r>
        <w:rPr>
          <w:szCs w:val="20"/>
        </w:rPr>
        <w:t>.</w:t>
      </w:r>
    </w:p>
    <w:p w14:paraId="183D222F" w14:textId="77777777" w:rsidR="00AF6F98" w:rsidRDefault="00AF6F98" w:rsidP="00AF6F98">
      <w:r>
        <w:t>The submitter presented the following potential arguments with responses:</w:t>
      </w:r>
    </w:p>
    <w:p w14:paraId="7C552728" w14:textId="77777777" w:rsidR="00AF6F98" w:rsidRPr="0083315C" w:rsidRDefault="00AF6F98" w:rsidP="00AF6F98">
      <w:pPr>
        <w:spacing w:before="40" w:after="0"/>
        <w:ind w:left="252"/>
        <w:rPr>
          <w:szCs w:val="20"/>
        </w:rPr>
      </w:pPr>
      <w:r w:rsidRPr="0083315C">
        <w:rPr>
          <w:szCs w:val="20"/>
        </w:rPr>
        <w:t>Associated Cost – Testing through NCWM will cause a financial burden.</w:t>
      </w:r>
    </w:p>
    <w:p w14:paraId="69CC31AC" w14:textId="77777777" w:rsidR="00AF6F98" w:rsidRPr="0083315C" w:rsidRDefault="00AF6F98" w:rsidP="00AF6F98">
      <w:pPr>
        <w:spacing w:before="40" w:after="0"/>
        <w:ind w:left="540"/>
        <w:rPr>
          <w:szCs w:val="20"/>
        </w:rPr>
      </w:pPr>
      <w:r w:rsidRPr="0083315C">
        <w:rPr>
          <w:szCs w:val="20"/>
        </w:rPr>
        <w:t>NCWM has set forth to make the testing reasonably affordable.  Associated cost for multi-state travel, missed work, technician pay, and others should offset testing cost.</w:t>
      </w:r>
    </w:p>
    <w:p w14:paraId="599A9555" w14:textId="77777777" w:rsidR="00AF6F98" w:rsidRPr="0083315C" w:rsidRDefault="00AF6F98" w:rsidP="00AF6F98">
      <w:pPr>
        <w:spacing w:before="40" w:after="0"/>
        <w:ind w:left="252"/>
        <w:rPr>
          <w:szCs w:val="20"/>
        </w:rPr>
      </w:pPr>
    </w:p>
    <w:p w14:paraId="1A5FD5C4" w14:textId="77777777" w:rsidR="00AF6F98" w:rsidRPr="0083315C" w:rsidRDefault="00AF6F98" w:rsidP="00AF6F98">
      <w:pPr>
        <w:spacing w:before="40" w:after="0"/>
        <w:ind w:left="252"/>
        <w:rPr>
          <w:color w:val="000000"/>
          <w:szCs w:val="20"/>
        </w:rPr>
      </w:pPr>
      <w:r w:rsidRPr="0083315C">
        <w:rPr>
          <w:color w:val="000000"/>
          <w:szCs w:val="20"/>
        </w:rPr>
        <w:t>Using the wording “certificate(s) granted by a standards development organization recognized by the Director”.</w:t>
      </w:r>
    </w:p>
    <w:p w14:paraId="69988BA7" w14:textId="77777777" w:rsidR="00AF6F98" w:rsidRPr="0083315C" w:rsidRDefault="00AF6F98" w:rsidP="00AF6F98">
      <w:pPr>
        <w:spacing w:before="40"/>
        <w:ind w:left="540"/>
        <w:rPr>
          <w:color w:val="000000"/>
          <w:szCs w:val="20"/>
        </w:rPr>
      </w:pPr>
      <w:r w:rsidRPr="0083315C">
        <w:rPr>
          <w:color w:val="000000"/>
          <w:szCs w:val="20"/>
        </w:rPr>
        <w:t>Though NCWM is the only organization to currently have this option available, it is not the intent to preclude certificates from any other organization that may be recognized or those created by jurisdictions.  Including only “NCWM certificates” could be seen as limiting the options available in the future.</w:t>
      </w:r>
    </w:p>
    <w:p w14:paraId="1C328280" w14:textId="77777777" w:rsidR="00AF6F98" w:rsidRPr="0083315C" w:rsidRDefault="00AF6F98" w:rsidP="00AF6F98">
      <w:pPr>
        <w:spacing w:before="40"/>
        <w:ind w:left="252"/>
        <w:rPr>
          <w:color w:val="000000"/>
          <w:szCs w:val="20"/>
        </w:rPr>
      </w:pPr>
      <w:r w:rsidRPr="0083315C">
        <w:rPr>
          <w:color w:val="000000"/>
          <w:szCs w:val="20"/>
        </w:rPr>
        <w:t>Immediately being enforceable</w:t>
      </w:r>
    </w:p>
    <w:p w14:paraId="58C53381" w14:textId="26E4EB89" w:rsidR="00AF6F98" w:rsidRPr="0083315C" w:rsidRDefault="00AF6F98" w:rsidP="00AF6F98">
      <w:pPr>
        <w:spacing w:before="40"/>
        <w:ind w:left="540"/>
        <w:rPr>
          <w:color w:val="000000"/>
          <w:szCs w:val="20"/>
        </w:rPr>
      </w:pPr>
      <w:r w:rsidRPr="0083315C">
        <w:rPr>
          <w:color w:val="000000"/>
          <w:szCs w:val="20"/>
        </w:rPr>
        <w:t xml:space="preserve">Submitter would defer to jurisdictional authority on implementation. </w:t>
      </w:r>
      <w:r w:rsidR="00E919B4" w:rsidRPr="0083315C">
        <w:rPr>
          <w:color w:val="000000"/>
          <w:szCs w:val="20"/>
        </w:rPr>
        <w:t>A reasonable</w:t>
      </w:r>
      <w:r w:rsidRPr="0083315C">
        <w:rPr>
          <w:color w:val="000000"/>
          <w:szCs w:val="20"/>
        </w:rPr>
        <w:t xml:space="preserve"> effort should be given to educate and train Service Agents as to the requirement and location of the testing.  Creating effective dates or changing requirements on applications should create reasonable accommodations </w:t>
      </w:r>
      <w:r w:rsidR="00E919B4" w:rsidRPr="0083315C">
        <w:rPr>
          <w:color w:val="000000"/>
          <w:szCs w:val="20"/>
        </w:rPr>
        <w:t>for</w:t>
      </w:r>
      <w:r w:rsidRPr="0083315C">
        <w:rPr>
          <w:color w:val="000000"/>
          <w:szCs w:val="20"/>
        </w:rPr>
        <w:t xml:space="preserve"> the industry.  Centralized testing will create an even greater advantage, as Service Agents will only have to accomplish the action once. </w:t>
      </w:r>
    </w:p>
    <w:p w14:paraId="2055AEE3" w14:textId="77777777" w:rsidR="00AF6F98" w:rsidRPr="0083315C" w:rsidRDefault="00AF6F98" w:rsidP="00AF6F98">
      <w:pPr>
        <w:spacing w:before="40"/>
        <w:ind w:left="252"/>
        <w:rPr>
          <w:color w:val="000000"/>
          <w:szCs w:val="20"/>
        </w:rPr>
      </w:pPr>
      <w:r w:rsidRPr="0083315C">
        <w:rPr>
          <w:color w:val="000000"/>
          <w:szCs w:val="20"/>
        </w:rPr>
        <w:t>Difficulty in ability to attain certificate.</w:t>
      </w:r>
    </w:p>
    <w:p w14:paraId="1222F7D6" w14:textId="12A670E2" w:rsidR="00AF6F98" w:rsidRDefault="00AF6F98" w:rsidP="00AF6F98">
      <w:pPr>
        <w:ind w:left="540"/>
        <w:rPr>
          <w:color w:val="000000"/>
          <w:szCs w:val="20"/>
        </w:rPr>
      </w:pPr>
      <w:r w:rsidRPr="0083315C">
        <w:rPr>
          <w:color w:val="000000"/>
          <w:szCs w:val="20"/>
        </w:rPr>
        <w:t xml:space="preserve">This may be an unintended consequence that presents itself with opportunity.  Inability to pass the test will create an opportunity </w:t>
      </w:r>
      <w:r w:rsidR="00E919B4" w:rsidRPr="0083315C">
        <w:rPr>
          <w:color w:val="000000"/>
          <w:szCs w:val="20"/>
        </w:rPr>
        <w:t>for</w:t>
      </w:r>
      <w:r w:rsidRPr="0083315C">
        <w:rPr>
          <w:color w:val="000000"/>
          <w:szCs w:val="20"/>
        </w:rPr>
        <w:t xml:space="preserve"> jurisdictions to better educate and train those individuals.  In turn this creates a better Service Agent and provides more consistent and correct service to owner/operators</w:t>
      </w:r>
      <w:r>
        <w:rPr>
          <w:color w:val="000000"/>
          <w:szCs w:val="20"/>
        </w:rPr>
        <w:t>.</w:t>
      </w:r>
    </w:p>
    <w:p w14:paraId="628A7726" w14:textId="77777777" w:rsidR="00AF6F98" w:rsidRPr="0083315C" w:rsidRDefault="00AF6F98" w:rsidP="00AF6F98">
      <w:pPr>
        <w:spacing w:before="40" w:after="0"/>
        <w:ind w:left="252"/>
        <w:rPr>
          <w:color w:val="000000"/>
          <w:szCs w:val="20"/>
        </w:rPr>
      </w:pPr>
      <w:r w:rsidRPr="0083315C">
        <w:rPr>
          <w:color w:val="000000"/>
          <w:szCs w:val="20"/>
        </w:rPr>
        <w:t>Lack of training by Service Agents</w:t>
      </w:r>
    </w:p>
    <w:p w14:paraId="7509E5A9" w14:textId="2259565B" w:rsidR="00AF6F98" w:rsidRPr="0083315C" w:rsidRDefault="00AF6F98" w:rsidP="00AF6F98">
      <w:pPr>
        <w:spacing w:before="40" w:after="0"/>
        <w:ind w:left="540"/>
        <w:rPr>
          <w:color w:val="000000"/>
          <w:szCs w:val="20"/>
        </w:rPr>
      </w:pPr>
      <w:r w:rsidRPr="0083315C">
        <w:rPr>
          <w:color w:val="000000"/>
          <w:szCs w:val="20"/>
        </w:rPr>
        <w:t xml:space="preserve">Another consequence that may present opportunity.  This could create a marketplace for training.  Whether this is taken up by </w:t>
      </w:r>
      <w:r w:rsidR="003B1AB6" w:rsidRPr="0083315C">
        <w:rPr>
          <w:color w:val="000000"/>
          <w:szCs w:val="20"/>
        </w:rPr>
        <w:t>individual</w:t>
      </w:r>
      <w:r w:rsidRPr="0083315C">
        <w:rPr>
          <w:color w:val="000000"/>
          <w:szCs w:val="20"/>
        </w:rPr>
        <w:t xml:space="preserve"> jurisdictions, industry, or NCWM it could become the catalyst for increasing education and </w:t>
      </w:r>
      <w:r w:rsidR="002936D5" w:rsidRPr="0083315C">
        <w:rPr>
          <w:color w:val="000000"/>
          <w:szCs w:val="20"/>
        </w:rPr>
        <w:t>providing</w:t>
      </w:r>
      <w:r w:rsidRPr="0083315C">
        <w:rPr>
          <w:color w:val="000000"/>
          <w:szCs w:val="20"/>
        </w:rPr>
        <w:t xml:space="preserve"> higher quality service.</w:t>
      </w:r>
    </w:p>
    <w:p w14:paraId="17BC8413" w14:textId="77777777" w:rsidR="00AF6F98" w:rsidRPr="0083315C" w:rsidRDefault="00AF6F98" w:rsidP="00AF6F98">
      <w:pPr>
        <w:tabs>
          <w:tab w:val="left" w:pos="1650"/>
        </w:tabs>
        <w:spacing w:before="40" w:after="0"/>
        <w:ind w:left="252"/>
        <w:rPr>
          <w:color w:val="000000"/>
          <w:szCs w:val="20"/>
        </w:rPr>
      </w:pPr>
      <w:r w:rsidRPr="0083315C">
        <w:rPr>
          <w:color w:val="000000"/>
          <w:szCs w:val="20"/>
        </w:rPr>
        <w:tab/>
      </w:r>
    </w:p>
    <w:p w14:paraId="36239429" w14:textId="77777777" w:rsidR="00AF6F98" w:rsidRPr="0083315C" w:rsidRDefault="00AF6F98" w:rsidP="00FD00ED">
      <w:pPr>
        <w:keepNext/>
        <w:spacing w:before="40"/>
        <w:ind w:left="252"/>
        <w:rPr>
          <w:color w:val="000000"/>
          <w:szCs w:val="20"/>
        </w:rPr>
      </w:pPr>
      <w:r w:rsidRPr="0083315C">
        <w:rPr>
          <w:color w:val="000000"/>
          <w:szCs w:val="20"/>
        </w:rPr>
        <w:lastRenderedPageBreak/>
        <w:t>Lack of mandatory testing for Inspectors</w:t>
      </w:r>
    </w:p>
    <w:p w14:paraId="0DF7B8C5" w14:textId="77777777" w:rsidR="00AF6F98" w:rsidRPr="0083315C" w:rsidRDefault="00AF6F98" w:rsidP="00FD00ED">
      <w:pPr>
        <w:keepNext/>
        <w:spacing w:before="40"/>
        <w:ind w:left="540"/>
        <w:rPr>
          <w:color w:val="000000"/>
          <w:szCs w:val="20"/>
        </w:rPr>
      </w:pPr>
      <w:r w:rsidRPr="0083315C">
        <w:rPr>
          <w:color w:val="000000"/>
          <w:szCs w:val="20"/>
        </w:rPr>
        <w:t xml:space="preserve"> Some service companies may take issue with no policy providing for mandated inspector/investigator testing.  The model law does not have an inspector provision; therefore, it cannot be amended.  Jurisdictions should have training and accountability programs in place to ensure inspector/investigator knowledge.  Professional certification through NCWM does not serve as core competency for inspectors/investigators, rather it provides “confidence that an individual has a strong understanding of U.S. weights and measures standards as adopted by NCWM and published in Handbooks 44, 130, and 133” (NCWM website).</w:t>
      </w:r>
    </w:p>
    <w:p w14:paraId="7378292B" w14:textId="77777777" w:rsidR="00AF6F98" w:rsidRPr="0083315C" w:rsidRDefault="00AF6F98" w:rsidP="00AF6F98">
      <w:pPr>
        <w:spacing w:before="40"/>
        <w:rPr>
          <w:color w:val="000000"/>
          <w:szCs w:val="20"/>
        </w:rPr>
      </w:pPr>
      <w:r w:rsidRPr="0083315C">
        <w:rPr>
          <w:color w:val="000000"/>
          <w:szCs w:val="20"/>
        </w:rPr>
        <w:t xml:space="preserve">Service Agent testing is meant to only establish core competency in reading of the handbooks and being able to use the appropriate material when inspecting and testing devices.  The certificates issued will NOT be considered “Professional Certification”.  </w:t>
      </w:r>
    </w:p>
    <w:p w14:paraId="63D03B06" w14:textId="77777777" w:rsidR="00AF6F98" w:rsidRDefault="00AF6F98" w:rsidP="00AF6F98">
      <w:pPr>
        <w:rPr>
          <w:color w:val="000000"/>
          <w:szCs w:val="20"/>
        </w:rPr>
      </w:pPr>
      <w:r w:rsidRPr="0083315C">
        <w:rPr>
          <w:color w:val="000000"/>
          <w:szCs w:val="20"/>
        </w:rPr>
        <w:t>Recourse is available by submitting a Form 15 with any proposed changes or creation of model law to include inspector/investigator requirements.  Service Agents can go through the exact same process and be heard</w:t>
      </w:r>
      <w:r>
        <w:rPr>
          <w:color w:val="000000"/>
          <w:szCs w:val="20"/>
        </w:rPr>
        <w:t>.</w:t>
      </w:r>
    </w:p>
    <w:p w14:paraId="46753E4E" w14:textId="5F09E7C9" w:rsidR="00AF6F98" w:rsidRPr="003B4520" w:rsidRDefault="00AF6F98" w:rsidP="00AF6F98">
      <w:r>
        <w:rPr>
          <w:color w:val="000000"/>
          <w:szCs w:val="20"/>
        </w:rPr>
        <w:t xml:space="preserve">The submitter requested </w:t>
      </w:r>
      <w:r w:rsidR="00127CD1">
        <w:rPr>
          <w:color w:val="000000"/>
          <w:szCs w:val="20"/>
        </w:rPr>
        <w:t>Voting</w:t>
      </w:r>
      <w:r>
        <w:rPr>
          <w:color w:val="000000"/>
          <w:szCs w:val="20"/>
        </w:rPr>
        <w:t xml:space="preserve"> status for 2024.</w:t>
      </w:r>
    </w:p>
    <w:p w14:paraId="1AE40A1C" w14:textId="77777777" w:rsidR="00AF6F98" w:rsidRPr="002A7C3B" w:rsidRDefault="00AF6F98" w:rsidP="00AF6F98">
      <w:pPr>
        <w:keepNext/>
        <w:rPr>
          <w:b/>
        </w:rPr>
      </w:pPr>
      <w:r>
        <w:rPr>
          <w:b/>
        </w:rPr>
        <w:t>Comments</w:t>
      </w:r>
      <w:r w:rsidRPr="002A7C3B">
        <w:rPr>
          <w:b/>
        </w:rPr>
        <w:t xml:space="preserve"> in Favor:</w:t>
      </w:r>
    </w:p>
    <w:p w14:paraId="39648A7F" w14:textId="77777777" w:rsidR="00AF6F98" w:rsidRPr="002A7C3B" w:rsidRDefault="00AF6F98" w:rsidP="00AF6F98">
      <w:pPr>
        <w:keepNext/>
        <w:spacing w:after="0"/>
        <w:ind w:left="720"/>
        <w:rPr>
          <w:b/>
        </w:rPr>
      </w:pPr>
      <w:r w:rsidRPr="002A7C3B">
        <w:rPr>
          <w:b/>
        </w:rPr>
        <w:t>Regulatory:</w:t>
      </w:r>
    </w:p>
    <w:p w14:paraId="1243798D" w14:textId="489CD9AE" w:rsidR="00AF6F98"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Mr. Tim Chesser, State of Arkansas, expressed support for this item, with the new language, and stated that this item would take the cost and administrative burden off the states.</w:t>
      </w:r>
    </w:p>
    <w:p w14:paraId="0148DAE3" w14:textId="77777777" w:rsidR="0098456D" w:rsidRDefault="0098456D" w:rsidP="0098456D">
      <w:pPr>
        <w:pStyle w:val="ListParagraph"/>
        <w:spacing w:after="0" w:line="259" w:lineRule="auto"/>
        <w:ind w:left="1080"/>
        <w:contextualSpacing/>
        <w:jc w:val="left"/>
      </w:pPr>
    </w:p>
    <w:p w14:paraId="419ACF65" w14:textId="26FF790D" w:rsidR="00AF6F98"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Mr. Steve Harrington, State of Oregon, supports the idea of the item with the new language that allows the Director to have some discretion.</w:t>
      </w:r>
    </w:p>
    <w:p w14:paraId="4CCBA565" w14:textId="77777777" w:rsidR="0089502C" w:rsidRDefault="0089502C" w:rsidP="0089502C">
      <w:pPr>
        <w:spacing w:after="0" w:line="259" w:lineRule="auto"/>
        <w:contextualSpacing/>
        <w:jc w:val="left"/>
      </w:pPr>
    </w:p>
    <w:p w14:paraId="6B131FDE" w14:textId="325D122C" w:rsidR="00AF6F98" w:rsidRPr="002A7C3B"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Two other regulators supported this item.</w:t>
      </w:r>
    </w:p>
    <w:p w14:paraId="57BA811B" w14:textId="77777777" w:rsidR="00AF6F98" w:rsidRPr="002A7C3B" w:rsidRDefault="00AF6F98" w:rsidP="00AF6F98">
      <w:pPr>
        <w:spacing w:before="240" w:after="0"/>
        <w:ind w:left="720"/>
        <w:rPr>
          <w:b/>
        </w:rPr>
      </w:pPr>
      <w:r w:rsidRPr="002A7C3B">
        <w:rPr>
          <w:b/>
        </w:rPr>
        <w:t>Industry:</w:t>
      </w:r>
    </w:p>
    <w:p w14:paraId="28F7D395" w14:textId="0E8ADA44" w:rsidR="00AF6F98" w:rsidRPr="002A7C3B" w:rsidRDefault="00314716" w:rsidP="00AF6F98">
      <w:pPr>
        <w:pStyle w:val="ListParagraph"/>
        <w:numPr>
          <w:ilvl w:val="0"/>
          <w:numId w:val="26"/>
        </w:numPr>
        <w:spacing w:after="0" w:line="259" w:lineRule="auto"/>
        <w:contextualSpacing/>
        <w:jc w:val="left"/>
      </w:pPr>
      <w:r>
        <w:rPr>
          <w:rFonts w:eastAsiaTheme="minorHAnsi"/>
          <w:szCs w:val="20"/>
        </w:rPr>
        <w:t>None</w:t>
      </w:r>
    </w:p>
    <w:p w14:paraId="467CCEC0" w14:textId="77777777" w:rsidR="00AF6F98" w:rsidRPr="002A7C3B" w:rsidRDefault="00AF6F98" w:rsidP="00AF6F98">
      <w:pPr>
        <w:spacing w:before="240" w:after="0"/>
        <w:ind w:left="720"/>
        <w:rPr>
          <w:b/>
        </w:rPr>
      </w:pPr>
      <w:r w:rsidRPr="002A7C3B">
        <w:rPr>
          <w:b/>
        </w:rPr>
        <w:t>Advisory:</w:t>
      </w:r>
    </w:p>
    <w:p w14:paraId="3D146A80" w14:textId="6D3C287B" w:rsidR="00AF6F98" w:rsidRPr="002A7C3B" w:rsidRDefault="00314716" w:rsidP="00AF6F98">
      <w:pPr>
        <w:pStyle w:val="ListParagraph"/>
        <w:numPr>
          <w:ilvl w:val="0"/>
          <w:numId w:val="26"/>
        </w:numPr>
        <w:spacing w:after="0" w:line="259" w:lineRule="auto"/>
        <w:contextualSpacing/>
        <w:jc w:val="left"/>
      </w:pPr>
      <w:r>
        <w:rPr>
          <w:rFonts w:eastAsiaTheme="minorHAnsi"/>
          <w:szCs w:val="20"/>
        </w:rPr>
        <w:t>None</w:t>
      </w:r>
    </w:p>
    <w:p w14:paraId="534686AB" w14:textId="77777777" w:rsidR="00AF6F98" w:rsidRPr="002A7C3B" w:rsidRDefault="00AF6F98" w:rsidP="00AF6F98">
      <w:pPr>
        <w:spacing w:before="240"/>
        <w:rPr>
          <w:b/>
        </w:rPr>
      </w:pPr>
      <w:r>
        <w:rPr>
          <w:b/>
        </w:rPr>
        <w:t>Comments</w:t>
      </w:r>
      <w:r w:rsidRPr="002A7C3B">
        <w:rPr>
          <w:b/>
        </w:rPr>
        <w:t xml:space="preserve"> Against:</w:t>
      </w:r>
    </w:p>
    <w:p w14:paraId="53A9239D" w14:textId="77777777" w:rsidR="00AF6F98" w:rsidRPr="002A7C3B" w:rsidRDefault="00AF6F98" w:rsidP="00AF6F98">
      <w:pPr>
        <w:spacing w:after="0"/>
        <w:ind w:left="720"/>
        <w:rPr>
          <w:b/>
        </w:rPr>
      </w:pPr>
      <w:r w:rsidRPr="002A7C3B">
        <w:rPr>
          <w:b/>
        </w:rPr>
        <w:t>Regulatory:</w:t>
      </w:r>
    </w:p>
    <w:p w14:paraId="1AC8218B" w14:textId="47D95A4A" w:rsidR="00AF6F98" w:rsidRPr="002A7C3B" w:rsidRDefault="00287AF5" w:rsidP="00AF6F98">
      <w:pPr>
        <w:pStyle w:val="ListParagraph"/>
        <w:numPr>
          <w:ilvl w:val="0"/>
          <w:numId w:val="27"/>
        </w:numPr>
        <w:spacing w:after="0" w:line="259" w:lineRule="auto"/>
        <w:contextualSpacing/>
        <w:jc w:val="left"/>
      </w:pPr>
      <w:r w:rsidRPr="00806A6A">
        <w:rPr>
          <w:rFonts w:eastAsiaTheme="minorHAnsi"/>
          <w:szCs w:val="20"/>
        </w:rPr>
        <w:t xml:space="preserve">2024 Interim: </w:t>
      </w:r>
      <w:r w:rsidR="00510B78">
        <w:t xml:space="preserve">A </w:t>
      </w:r>
      <w:r w:rsidR="00AA70B8">
        <w:t>r</w:t>
      </w:r>
      <w:r w:rsidR="00510B78">
        <w:t xml:space="preserve">egulator from </w:t>
      </w:r>
      <w:r w:rsidR="00F336BB">
        <w:t>Illinois</w:t>
      </w:r>
      <w:r w:rsidR="00AF6F98">
        <w:t xml:space="preserve"> oppos</w:t>
      </w:r>
      <w:r w:rsidR="00510B78">
        <w:t>ed the item</w:t>
      </w:r>
      <w:r w:rsidR="00AF6F98">
        <w:t>.</w:t>
      </w:r>
    </w:p>
    <w:p w14:paraId="0ABB8D5E" w14:textId="77777777" w:rsidR="00AF6F98" w:rsidRPr="002A7C3B" w:rsidRDefault="00AF6F98" w:rsidP="00AF6F98">
      <w:pPr>
        <w:spacing w:before="240" w:after="0"/>
        <w:ind w:left="720"/>
        <w:rPr>
          <w:b/>
        </w:rPr>
      </w:pPr>
      <w:r w:rsidRPr="002A7C3B">
        <w:rPr>
          <w:b/>
        </w:rPr>
        <w:t>Industry:</w:t>
      </w:r>
    </w:p>
    <w:p w14:paraId="582B07A5" w14:textId="26522CF9"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05D11D23" w14:textId="77777777" w:rsidR="00AF6F98" w:rsidRPr="00AC5B86" w:rsidRDefault="00AF6F98" w:rsidP="00AF6F98">
      <w:pPr>
        <w:spacing w:before="240" w:after="0"/>
        <w:ind w:left="720"/>
        <w:rPr>
          <w:b/>
        </w:rPr>
      </w:pPr>
      <w:r w:rsidRPr="002A7C3B">
        <w:rPr>
          <w:b/>
        </w:rPr>
        <w:t>Advisory:</w:t>
      </w:r>
    </w:p>
    <w:p w14:paraId="4257732C" w14:textId="7EB15B47" w:rsidR="00AF6F98" w:rsidRDefault="00314716" w:rsidP="00AF6F98">
      <w:pPr>
        <w:pStyle w:val="ListParagraph"/>
        <w:numPr>
          <w:ilvl w:val="0"/>
          <w:numId w:val="27"/>
        </w:numPr>
        <w:spacing w:after="0" w:line="259" w:lineRule="auto"/>
        <w:contextualSpacing/>
        <w:jc w:val="left"/>
      </w:pPr>
      <w:r>
        <w:rPr>
          <w:rFonts w:eastAsiaTheme="minorHAnsi"/>
          <w:szCs w:val="20"/>
        </w:rPr>
        <w:t>None</w:t>
      </w:r>
    </w:p>
    <w:p w14:paraId="2FEA4650" w14:textId="77777777" w:rsidR="00AF6F98" w:rsidRPr="002A7C3B" w:rsidRDefault="00AF6F98" w:rsidP="00AF6F98">
      <w:pPr>
        <w:spacing w:before="240"/>
        <w:rPr>
          <w:b/>
        </w:rPr>
      </w:pPr>
      <w:r>
        <w:rPr>
          <w:b/>
        </w:rPr>
        <w:t>Neutral Comments</w:t>
      </w:r>
      <w:r w:rsidRPr="002A7C3B">
        <w:rPr>
          <w:b/>
        </w:rPr>
        <w:t>:</w:t>
      </w:r>
    </w:p>
    <w:p w14:paraId="4998310C" w14:textId="77777777" w:rsidR="00AF6F98" w:rsidRPr="002A7C3B" w:rsidRDefault="00AF6F98" w:rsidP="00AF6F98">
      <w:pPr>
        <w:spacing w:after="0"/>
        <w:ind w:left="720"/>
        <w:rPr>
          <w:b/>
        </w:rPr>
      </w:pPr>
      <w:r w:rsidRPr="002A7C3B">
        <w:rPr>
          <w:b/>
        </w:rPr>
        <w:t>Regulatory:</w:t>
      </w:r>
    </w:p>
    <w:p w14:paraId="6E9E65DC" w14:textId="408DB349"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4DB69438" w14:textId="77777777" w:rsidR="00AF6F98" w:rsidRPr="002A7C3B" w:rsidRDefault="00AF6F98" w:rsidP="00AF6F98">
      <w:pPr>
        <w:spacing w:before="240" w:after="0"/>
        <w:ind w:left="720"/>
        <w:rPr>
          <w:b/>
        </w:rPr>
      </w:pPr>
      <w:r w:rsidRPr="002A7C3B">
        <w:rPr>
          <w:b/>
        </w:rPr>
        <w:t>Industry:</w:t>
      </w:r>
    </w:p>
    <w:p w14:paraId="70610660" w14:textId="5656EEBF"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553E8F81" w14:textId="77777777" w:rsidR="00AF6F98" w:rsidRPr="002A7C3B" w:rsidRDefault="00AF6F98" w:rsidP="00AF6F98">
      <w:pPr>
        <w:spacing w:before="240" w:after="0"/>
        <w:ind w:left="720"/>
        <w:rPr>
          <w:b/>
        </w:rPr>
      </w:pPr>
      <w:r w:rsidRPr="002A7C3B">
        <w:rPr>
          <w:b/>
        </w:rPr>
        <w:lastRenderedPageBreak/>
        <w:t>Advisory:</w:t>
      </w:r>
    </w:p>
    <w:p w14:paraId="5C1420CD" w14:textId="2AB19A24" w:rsidR="00AF6F98" w:rsidRDefault="00314716" w:rsidP="00AF6F98">
      <w:pPr>
        <w:pStyle w:val="ListParagraph"/>
        <w:numPr>
          <w:ilvl w:val="0"/>
          <w:numId w:val="27"/>
        </w:numPr>
        <w:spacing w:after="0" w:line="259" w:lineRule="auto"/>
        <w:contextualSpacing/>
        <w:jc w:val="left"/>
      </w:pPr>
      <w:r>
        <w:rPr>
          <w:rFonts w:eastAsiaTheme="minorHAnsi"/>
          <w:szCs w:val="20"/>
        </w:rPr>
        <w:t>None</w:t>
      </w:r>
    </w:p>
    <w:p w14:paraId="0B3B499E" w14:textId="77777777" w:rsidR="00AF6F98" w:rsidRPr="00E025F9" w:rsidRDefault="00AF6F98" w:rsidP="00AF6F98">
      <w:pPr>
        <w:spacing w:before="240" w:after="0"/>
        <w:rPr>
          <w:b/>
        </w:rPr>
      </w:pPr>
      <w:r w:rsidRPr="002A7C3B">
        <w:rPr>
          <w:b/>
        </w:rPr>
        <w:t>Item Develop</w:t>
      </w:r>
      <w:r w:rsidRPr="00E025F9">
        <w:rPr>
          <w:b/>
        </w:rPr>
        <w:t>ment:</w:t>
      </w:r>
    </w:p>
    <w:p w14:paraId="2F23E942" w14:textId="5AB0E8C1" w:rsidR="00AF6F98" w:rsidRDefault="00AF6F98" w:rsidP="00B645AE">
      <w:pPr>
        <w:spacing w:after="0"/>
        <w:rPr>
          <w:bCs/>
        </w:rPr>
      </w:pPr>
      <w:r>
        <w:rPr>
          <w:bCs/>
          <w:u w:val="single"/>
        </w:rPr>
        <w:t>NCWM 2024 Interim:</w:t>
      </w:r>
      <w:r>
        <w:rPr>
          <w:bCs/>
        </w:rPr>
        <w:t xml:space="preserve"> The Committee heard from the submitter, Brian Terry, State of Arkansas, that new language had been submitted with amendments from both the SWMA and the WWMA Regional reports.  </w:t>
      </w:r>
      <w:r w:rsidR="00264886">
        <w:rPr>
          <w:bCs/>
        </w:rPr>
        <w:t xml:space="preserve">The Committee adopted this </w:t>
      </w:r>
      <w:r w:rsidR="00510B78">
        <w:rPr>
          <w:bCs/>
        </w:rPr>
        <w:t>language. The</w:t>
      </w:r>
      <w:r>
        <w:rPr>
          <w:bCs/>
        </w:rPr>
        <w:t xml:space="preserve"> Committee also heard from various jurisdictions expressing support for the new language.  The Committee believes this item, with the new language, is now fully developed and have assigned a Voting status.</w:t>
      </w:r>
    </w:p>
    <w:p w14:paraId="7004D2B2" w14:textId="77777777" w:rsidR="00B645AE" w:rsidRPr="00B645AE" w:rsidRDefault="00B645AE" w:rsidP="00B645AE">
      <w:pPr>
        <w:spacing w:after="0"/>
        <w:rPr>
          <w:bCs/>
        </w:rPr>
      </w:pPr>
    </w:p>
    <w:p w14:paraId="64F4BFCC" w14:textId="77777777" w:rsidR="00CF4023" w:rsidRPr="00E025F9" w:rsidRDefault="00CF4023" w:rsidP="00CF4023">
      <w:pPr>
        <w:spacing w:after="0"/>
        <w:rPr>
          <w:b/>
        </w:rPr>
      </w:pPr>
      <w:r w:rsidRPr="00E025F9">
        <w:rPr>
          <w:b/>
        </w:rPr>
        <w:t>Regional Associations’ Comments:</w:t>
      </w:r>
    </w:p>
    <w:p w14:paraId="553DC05E" w14:textId="6F315A91" w:rsidR="00CF4023" w:rsidRDefault="00CF4023" w:rsidP="00CF4023">
      <w:r>
        <w:t>New Proposal</w:t>
      </w:r>
    </w:p>
    <w:p w14:paraId="3A165B90" w14:textId="24874E74" w:rsidR="009D6122" w:rsidRDefault="00BF2AE0" w:rsidP="009D6122">
      <w:pPr>
        <w:spacing w:after="0"/>
        <w:rPr>
          <w:rFonts w:eastAsia="Times New Roman"/>
          <w:szCs w:val="24"/>
        </w:rPr>
      </w:pPr>
      <w:r w:rsidRPr="009D6122">
        <w:rPr>
          <w:u w:val="single"/>
        </w:rPr>
        <w:t>CWMA 2023 Interim:</w:t>
      </w:r>
      <w:r>
        <w:t xml:space="preserve"> </w:t>
      </w:r>
      <w:r w:rsidR="009D6122">
        <w:rPr>
          <w:rFonts w:eastAsia="Times New Roman"/>
          <w:szCs w:val="24"/>
        </w:rPr>
        <w:t>No comments were heard.</w:t>
      </w:r>
    </w:p>
    <w:p w14:paraId="06C36BD9" w14:textId="77777777" w:rsidR="009D6122" w:rsidRDefault="009D6122" w:rsidP="009D6122">
      <w:pPr>
        <w:spacing w:after="0"/>
        <w:rPr>
          <w:rFonts w:eastAsia="Times New Roman"/>
          <w:szCs w:val="24"/>
        </w:rPr>
      </w:pPr>
    </w:p>
    <w:p w14:paraId="16461702" w14:textId="120D10B8" w:rsidR="00BF2AE0" w:rsidRDefault="009D6122" w:rsidP="009D6122">
      <w:pPr>
        <w:rPr>
          <w:rFonts w:eastAsia="Times New Roman"/>
          <w:szCs w:val="24"/>
        </w:rPr>
      </w:pPr>
      <w:r>
        <w:rPr>
          <w:rFonts w:eastAsia="Times New Roman"/>
          <w:szCs w:val="24"/>
        </w:rPr>
        <w:t>The committee recommends this item be made informational and needs more input.  The committee also questions the definition of “guarantee” by the applicant. The word “verification” may be better suited.  This is found in section 4 Voluntary Registration.</w:t>
      </w:r>
    </w:p>
    <w:p w14:paraId="61F89599" w14:textId="1BAECA4A" w:rsidR="0030227B" w:rsidRDefault="000F3F21" w:rsidP="00303194">
      <w:pPr>
        <w:rPr>
          <w:rFonts w:eastAsia="Times New Roman"/>
          <w:szCs w:val="24"/>
        </w:rPr>
      </w:pPr>
      <w:r w:rsidRPr="0030227B">
        <w:rPr>
          <w:rFonts w:eastAsia="Times New Roman"/>
          <w:szCs w:val="24"/>
          <w:u w:val="single"/>
        </w:rPr>
        <w:t>WWMA 2023 Annual:</w:t>
      </w:r>
      <w:r>
        <w:rPr>
          <w:rFonts w:eastAsia="Times New Roman"/>
          <w:szCs w:val="24"/>
        </w:rPr>
        <w:t xml:space="preserve"> </w:t>
      </w:r>
      <w:r w:rsidR="0030227B">
        <w:rPr>
          <w:rFonts w:eastAsia="Times New Roman"/>
          <w:szCs w:val="24"/>
        </w:rPr>
        <w:t xml:space="preserve">Steven Harrington, State of Oregon, stated that he is not opposed to this item, and that it seems the proposal is trying to take the NCWM exams and build them into model regulations for RSAs.  Mr. Harrington stated that he is struggling with line 16 on page L&amp;R-108 of the WWMA Agenda, stating that he didn’t want a standards development organization to decide for the states, and that it should be the Director’s discretion. </w:t>
      </w:r>
    </w:p>
    <w:p w14:paraId="188FEF64" w14:textId="77777777" w:rsidR="0030227B" w:rsidRDefault="0030227B" w:rsidP="00303194">
      <w:pPr>
        <w:rPr>
          <w:rFonts w:eastAsia="Times New Roman"/>
          <w:szCs w:val="24"/>
        </w:rPr>
      </w:pPr>
      <w:r>
        <w:rPr>
          <w:rFonts w:eastAsia="Times New Roman"/>
          <w:szCs w:val="24"/>
        </w:rPr>
        <w:t xml:space="preserve">Kevin Schnepp, California Department of Food and Agriculture, Division of Measurement Standards agreed with the previous statements, adding “and/or” to line 16.  </w:t>
      </w:r>
    </w:p>
    <w:p w14:paraId="64DF9CE1" w14:textId="77777777" w:rsidR="0030227B" w:rsidRDefault="0030227B" w:rsidP="00303194">
      <w:pPr>
        <w:rPr>
          <w:rFonts w:eastAsia="Times New Roman"/>
          <w:szCs w:val="24"/>
        </w:rPr>
      </w:pPr>
      <w:r>
        <w:rPr>
          <w:rFonts w:eastAsia="Times New Roman"/>
          <w:szCs w:val="24"/>
        </w:rPr>
        <w:t>Aaron Yanker, Colorado Department of Agriculture, Weights and Measures echoed the previous statements, and stated he appreciated the direction for consistency.</w:t>
      </w:r>
    </w:p>
    <w:p w14:paraId="124E4892" w14:textId="77777777" w:rsidR="0030227B" w:rsidRDefault="0030227B" w:rsidP="0030227B">
      <w:pPr>
        <w:spacing w:after="0"/>
        <w:rPr>
          <w:color w:val="000000"/>
          <w:szCs w:val="20"/>
        </w:rPr>
      </w:pPr>
      <w:r>
        <w:rPr>
          <w:color w:val="000000"/>
          <w:szCs w:val="20"/>
        </w:rPr>
        <w:t>The modified language containing suggestions by both Mr. Harrington and Mr. Schnepp is below.</w:t>
      </w:r>
    </w:p>
    <w:p w14:paraId="6042C042" w14:textId="77777777" w:rsidR="0030227B" w:rsidRDefault="0030227B" w:rsidP="0030227B">
      <w:pPr>
        <w:spacing w:after="0"/>
        <w:rPr>
          <w:color w:val="000000"/>
          <w:szCs w:val="20"/>
        </w:rPr>
      </w:pPr>
    </w:p>
    <w:p w14:paraId="7BD69F28" w14:textId="77777777" w:rsidR="0030227B" w:rsidRDefault="0030227B" w:rsidP="0030227B">
      <w:pPr>
        <w:ind w:left="270"/>
      </w:pPr>
      <w:r w:rsidRPr="0083315C">
        <w:rPr>
          <w:color w:val="000000"/>
          <w:szCs w:val="20"/>
        </w:rPr>
        <w:t>An individual or agency</w:t>
      </w:r>
      <w:r>
        <w:rPr>
          <w:color w:val="000000"/>
          <w:szCs w:val="20"/>
        </w:rPr>
        <w:t xml:space="preserve"> </w:t>
      </w:r>
      <w:r w:rsidRPr="009C5879">
        <w:rPr>
          <w:strike/>
          <w:color w:val="000000"/>
          <w:szCs w:val="20"/>
        </w:rPr>
        <w:t xml:space="preserve">qualified by training or experience </w:t>
      </w:r>
      <w:r w:rsidRPr="0083315C">
        <w:rPr>
          <w:color w:val="000000"/>
          <w:szCs w:val="20"/>
        </w:rPr>
        <w:t>may apply for registration to service weighing devices or measuring devices on an application form supplied by the Director</w:t>
      </w:r>
      <w:r w:rsidRPr="009C5879">
        <w:rPr>
          <w:bCs/>
          <w:color w:val="000000"/>
          <w:szCs w:val="20"/>
        </w:rPr>
        <w:t xml:space="preserve">, </w:t>
      </w:r>
      <w:r w:rsidRPr="00AB741E">
        <w:rPr>
          <w:b/>
          <w:bCs/>
          <w:color w:val="000000"/>
          <w:szCs w:val="20"/>
          <w:u w:val="double"/>
        </w:rPr>
        <w:t xml:space="preserve">who may consider </w:t>
      </w:r>
      <w:r w:rsidRPr="009C5879">
        <w:rPr>
          <w:b/>
          <w:bCs/>
          <w:color w:val="000000"/>
          <w:szCs w:val="20"/>
          <w:u w:val="single"/>
        </w:rPr>
        <w:t xml:space="preserve">training </w:t>
      </w:r>
      <w:r w:rsidRPr="00AB741E">
        <w:rPr>
          <w:b/>
          <w:bCs/>
          <w:color w:val="000000"/>
          <w:szCs w:val="20"/>
          <w:u w:val="double"/>
        </w:rPr>
        <w:t>and/</w:t>
      </w:r>
      <w:r w:rsidRPr="009C5879">
        <w:rPr>
          <w:b/>
          <w:bCs/>
          <w:color w:val="000000"/>
          <w:szCs w:val="20"/>
          <w:u w:val="single"/>
        </w:rPr>
        <w:t>or experience,</w:t>
      </w:r>
      <w:r w:rsidRPr="0083315C">
        <w:rPr>
          <w:b/>
          <w:bCs/>
          <w:color w:val="000000"/>
          <w:szCs w:val="20"/>
          <w:u w:val="single"/>
        </w:rPr>
        <w:t xml:space="preserve"> and certificate(s) granted by a standards development organization </w:t>
      </w:r>
      <w:r w:rsidRPr="00E76AD6">
        <w:rPr>
          <w:b/>
          <w:bCs/>
          <w:strike/>
          <w:color w:val="000000"/>
          <w:szCs w:val="20"/>
          <w:u w:val="single"/>
        </w:rPr>
        <w:t>recognized by the Director</w:t>
      </w:r>
      <w:r w:rsidRPr="009C5879">
        <w:rPr>
          <w:b/>
          <w:bCs/>
          <w:strike/>
          <w:color w:val="000000"/>
          <w:szCs w:val="20"/>
          <w:u w:val="single"/>
        </w:rPr>
        <w:t>;</w:t>
      </w:r>
      <w:r w:rsidRPr="0083315C">
        <w:rPr>
          <w:color w:val="000000"/>
          <w:szCs w:val="20"/>
        </w:rPr>
        <w:t>.</w:t>
      </w:r>
      <w:r>
        <w:rPr>
          <w:color w:val="000000"/>
          <w:szCs w:val="20"/>
        </w:rPr>
        <w:t xml:space="preserve">  </w:t>
      </w:r>
      <w:r w:rsidRPr="0083315C">
        <w:rPr>
          <w:color w:val="000000"/>
          <w:szCs w:val="20"/>
        </w:rPr>
        <w:t xml:space="preserve">Said form, duly signed and witnessed, shall include </w:t>
      </w:r>
      <w:r w:rsidRPr="0083315C">
        <w:rPr>
          <w:b/>
          <w:bCs/>
          <w:strike/>
          <w:color w:val="000000"/>
          <w:szCs w:val="20"/>
        </w:rPr>
        <w:t>certification</w:t>
      </w:r>
      <w:r w:rsidRPr="0083315C">
        <w:rPr>
          <w:b/>
          <w:bCs/>
          <w:color w:val="000000"/>
          <w:szCs w:val="20"/>
        </w:rPr>
        <w:t xml:space="preserve"> </w:t>
      </w:r>
      <w:r w:rsidRPr="0083315C">
        <w:rPr>
          <w:b/>
          <w:bCs/>
          <w:color w:val="000000"/>
          <w:szCs w:val="20"/>
          <w:u w:val="single"/>
        </w:rPr>
        <w:t>guarantee</w:t>
      </w:r>
      <w:r w:rsidRPr="0083315C">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w:t>
      </w:r>
      <w:r w:rsidRPr="0083315C">
        <w:rPr>
          <w:b/>
          <w:bCs/>
          <w:strike/>
          <w:color w:val="000000"/>
          <w:szCs w:val="20"/>
        </w:rPr>
        <w:t>and</w:t>
      </w:r>
      <w:r w:rsidRPr="0083315C">
        <w:rPr>
          <w:color w:val="000000"/>
          <w:szCs w:val="20"/>
        </w:rPr>
        <w:t xml:space="preserve"> regulations</w:t>
      </w:r>
      <w:r w:rsidRPr="0083315C">
        <w:rPr>
          <w:b/>
          <w:bCs/>
          <w:color w:val="000000"/>
          <w:szCs w:val="20"/>
          <w:u w:val="single"/>
        </w:rPr>
        <w:t>, and policies</w:t>
      </w:r>
      <w:r w:rsidRPr="0083315C">
        <w:rPr>
          <w:color w:val="000000"/>
          <w:szCs w:val="20"/>
        </w:rPr>
        <w:t xml:space="preserve">. An </w:t>
      </w:r>
      <w:r w:rsidRPr="0083315C">
        <w:rPr>
          <w:b/>
          <w:bCs/>
          <w:strike/>
          <w:color w:val="000000"/>
          <w:szCs w:val="20"/>
        </w:rPr>
        <w:t>applicant</w:t>
      </w:r>
      <w:r w:rsidRPr="0083315C">
        <w:rPr>
          <w:color w:val="000000"/>
          <w:szCs w:val="20"/>
        </w:rPr>
        <w:t xml:space="preserve"> </w:t>
      </w:r>
      <w:r w:rsidRPr="0083315C">
        <w:rPr>
          <w:b/>
          <w:bCs/>
          <w:color w:val="000000"/>
          <w:szCs w:val="20"/>
          <w:u w:val="single"/>
        </w:rPr>
        <w:t>individual or each individual of an agency</w:t>
      </w:r>
      <w:r w:rsidRPr="0083315C">
        <w:rPr>
          <w:color w:val="000000"/>
          <w:szCs w:val="20"/>
        </w:rPr>
        <w:t xml:space="preserve"> </w:t>
      </w:r>
      <w:r w:rsidRPr="0083315C">
        <w:rPr>
          <w:b/>
          <w:bCs/>
          <w:strike/>
          <w:color w:val="000000"/>
          <w:szCs w:val="20"/>
        </w:rPr>
        <w:t>also</w:t>
      </w:r>
      <w:r w:rsidRPr="0083315C">
        <w:rPr>
          <w:color w:val="000000"/>
          <w:szCs w:val="20"/>
        </w:rPr>
        <w:t xml:space="preserve"> shall submit appropriate </w:t>
      </w:r>
      <w:r w:rsidRPr="0083315C">
        <w:rPr>
          <w:b/>
          <w:bCs/>
          <w:color w:val="000000"/>
          <w:szCs w:val="20"/>
          <w:u w:val="single"/>
        </w:rPr>
        <w:t>certificate(s), evidence,</w:t>
      </w:r>
      <w:r w:rsidRPr="0083315C">
        <w:rPr>
          <w:color w:val="000000"/>
          <w:szCs w:val="20"/>
        </w:rPr>
        <w:t xml:space="preserve"> </w:t>
      </w:r>
      <w:r w:rsidRPr="0083315C">
        <w:rPr>
          <w:strike/>
          <w:color w:val="000000"/>
          <w:szCs w:val="20"/>
        </w:rPr>
        <w:t>or</w:t>
      </w:r>
      <w:r w:rsidRPr="0083315C">
        <w:rPr>
          <w:color w:val="000000"/>
          <w:szCs w:val="20"/>
        </w:rPr>
        <w:t xml:space="preserve"> </w:t>
      </w:r>
      <w:r w:rsidRPr="0083315C">
        <w:rPr>
          <w:b/>
          <w:bCs/>
          <w:color w:val="000000"/>
          <w:szCs w:val="20"/>
          <w:u w:val="single"/>
        </w:rPr>
        <w:t>and references as to qualifications</w:t>
      </w:r>
      <w:r w:rsidRPr="0083315C">
        <w:rPr>
          <w:color w:val="000000"/>
          <w:szCs w:val="20"/>
        </w:rPr>
        <w:t xml:space="preserve">. </w:t>
      </w:r>
      <w:r w:rsidRPr="0083315C">
        <w:rPr>
          <w:b/>
          <w:bCs/>
          <w:color w:val="000000"/>
          <w:szCs w:val="20"/>
          <w:u w:val="single"/>
        </w:rPr>
        <w:t xml:space="preserve">The certificate(s) shall apply to the types of weighing devices and measuring devices inspected and tested by the individual or agency.  Device types without available certificate(s) may be exempted. </w:t>
      </w:r>
      <w:r w:rsidRPr="0083315C">
        <w:rPr>
          <w:color w:val="000000"/>
          <w:szCs w:val="20"/>
        </w:rPr>
        <w:t xml:space="preserve"> Application for registration shall be voluntary, but the Director is authorized to reject or limit any application. (Added 1966) (Amended 1984) </w:t>
      </w:r>
      <w:r w:rsidRPr="0083315C">
        <w:rPr>
          <w:b/>
          <w:bCs/>
          <w:color w:val="000000"/>
          <w:szCs w:val="20"/>
          <w:u w:val="single"/>
        </w:rPr>
        <w:t>(Amended 20XX)</w:t>
      </w:r>
    </w:p>
    <w:p w14:paraId="00937DFB" w14:textId="73A4B30B" w:rsidR="000F3F21" w:rsidRDefault="0030227B" w:rsidP="0030227B">
      <w:pPr>
        <w:rPr>
          <w:rFonts w:eastAsia="Times New Roman"/>
          <w:szCs w:val="24"/>
        </w:rPr>
      </w:pPr>
      <w:r>
        <w:rPr>
          <w:rFonts w:eastAsia="Times New Roman"/>
          <w:szCs w:val="24"/>
        </w:rPr>
        <w:t>The WWMA Laws and Regulations Committee recommends this item be Informational.</w:t>
      </w:r>
    </w:p>
    <w:p w14:paraId="22C6E3A0" w14:textId="72D809FF" w:rsidR="00120AB4" w:rsidRDefault="004336D6" w:rsidP="00120AB4">
      <w:pPr>
        <w:spacing w:after="0"/>
        <w:rPr>
          <w:rFonts w:eastAsia="Times New Roman"/>
          <w:szCs w:val="24"/>
        </w:rPr>
      </w:pPr>
      <w:r w:rsidRPr="00120AB4">
        <w:rPr>
          <w:rFonts w:eastAsia="Times New Roman"/>
          <w:szCs w:val="24"/>
          <w:u w:val="single"/>
        </w:rPr>
        <w:t>SWMA 2023 Annual:</w:t>
      </w:r>
      <w:r>
        <w:rPr>
          <w:rFonts w:eastAsia="Times New Roman"/>
          <w:szCs w:val="24"/>
        </w:rPr>
        <w:t xml:space="preserve"> </w:t>
      </w:r>
      <w:r w:rsidR="00120AB4">
        <w:rPr>
          <w:rFonts w:eastAsia="Times New Roman"/>
          <w:szCs w:val="24"/>
        </w:rPr>
        <w:t>Based on comments received during open hearings, the SWMA recommends this as a Voting item with the following language for Section 4:</w:t>
      </w:r>
    </w:p>
    <w:p w14:paraId="43172E57" w14:textId="77777777" w:rsidR="00120AB4" w:rsidRDefault="00120AB4" w:rsidP="00120AB4">
      <w:pPr>
        <w:spacing w:after="0"/>
        <w:rPr>
          <w:rFonts w:eastAsia="Times New Roman"/>
          <w:szCs w:val="24"/>
        </w:rPr>
      </w:pPr>
    </w:p>
    <w:p w14:paraId="6B59A8CD" w14:textId="77777777" w:rsidR="00120AB4" w:rsidRPr="001D7B16" w:rsidRDefault="00120AB4" w:rsidP="00303194">
      <w:pPr>
        <w:keepNext/>
        <w:keepLines/>
        <w:spacing w:before="40"/>
        <w:ind w:left="259"/>
        <w:rPr>
          <w:b/>
          <w:bCs/>
          <w:color w:val="000000"/>
          <w:szCs w:val="20"/>
          <w:u w:val="single"/>
        </w:rPr>
      </w:pPr>
      <w:r w:rsidRPr="001D7B16">
        <w:rPr>
          <w:color w:val="000000"/>
          <w:szCs w:val="20"/>
        </w:rPr>
        <w:lastRenderedPageBreak/>
        <w:t>An individual or agency qualified by</w:t>
      </w:r>
      <w:r w:rsidRPr="001D7B16">
        <w:rPr>
          <w:b/>
          <w:bCs/>
          <w:color w:val="000000"/>
          <w:szCs w:val="20"/>
          <w:u w:val="single"/>
        </w:rPr>
        <w:t xml:space="preserve"> training or experience, and a certificate(s) granted by a recognized standards development organization approved by the Director;</w:t>
      </w:r>
      <w:r w:rsidRPr="001D7B16">
        <w:rPr>
          <w:color w:val="000000"/>
          <w:szCs w:val="20"/>
        </w:rPr>
        <w:t xml:space="preserve"> may apply for registration to service weighing devices or measuring devices on an application form supplied by the Director. Said form, duly signed and witnessed, shall include </w:t>
      </w:r>
      <w:r w:rsidRPr="001D7B16">
        <w:rPr>
          <w:b/>
          <w:bCs/>
          <w:strike/>
          <w:color w:val="000000"/>
          <w:szCs w:val="20"/>
        </w:rPr>
        <w:t>certification</w:t>
      </w:r>
      <w:r w:rsidRPr="001D7B16">
        <w:rPr>
          <w:b/>
          <w:bCs/>
          <w:color w:val="000000"/>
          <w:szCs w:val="20"/>
        </w:rPr>
        <w:t xml:space="preserve"> </w:t>
      </w:r>
      <w:r w:rsidRPr="001D7B16">
        <w:rPr>
          <w:b/>
          <w:bCs/>
          <w:color w:val="000000"/>
          <w:szCs w:val="20"/>
          <w:u w:val="single"/>
        </w:rPr>
        <w:t>acknowledgment</w:t>
      </w:r>
      <w:r w:rsidRPr="001D7B16">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w:t>
      </w:r>
      <w:r w:rsidRPr="001D7B16">
        <w:rPr>
          <w:b/>
          <w:bCs/>
          <w:strike/>
          <w:color w:val="000000"/>
          <w:szCs w:val="20"/>
        </w:rPr>
        <w:t>applicant</w:t>
      </w:r>
      <w:r w:rsidRPr="001D7B16">
        <w:rPr>
          <w:color w:val="000000"/>
          <w:szCs w:val="20"/>
        </w:rPr>
        <w:t xml:space="preserve"> </w:t>
      </w:r>
      <w:r w:rsidRPr="001D7B16">
        <w:rPr>
          <w:b/>
          <w:bCs/>
          <w:color w:val="000000"/>
          <w:szCs w:val="20"/>
          <w:u w:val="single"/>
        </w:rPr>
        <w:t>individual or each individual of an agency</w:t>
      </w:r>
      <w:r w:rsidRPr="001D7B16">
        <w:rPr>
          <w:color w:val="000000"/>
          <w:szCs w:val="20"/>
        </w:rPr>
        <w:t xml:space="preserve"> </w:t>
      </w:r>
      <w:r w:rsidRPr="001D7B16">
        <w:rPr>
          <w:b/>
          <w:bCs/>
          <w:strike/>
          <w:color w:val="000000"/>
          <w:szCs w:val="20"/>
        </w:rPr>
        <w:t>also</w:t>
      </w:r>
      <w:r w:rsidRPr="001D7B16">
        <w:rPr>
          <w:color w:val="000000"/>
          <w:szCs w:val="20"/>
        </w:rPr>
        <w:t xml:space="preserve"> shall submit appropriate </w:t>
      </w:r>
      <w:r w:rsidRPr="001D7B16">
        <w:rPr>
          <w:b/>
          <w:bCs/>
          <w:color w:val="000000"/>
          <w:szCs w:val="20"/>
          <w:u w:val="single"/>
        </w:rPr>
        <w:t>certificate(s), evidence,</w:t>
      </w:r>
      <w:r w:rsidRPr="001D7B16">
        <w:rPr>
          <w:color w:val="000000"/>
          <w:szCs w:val="20"/>
        </w:rPr>
        <w:t xml:space="preserve"> </w:t>
      </w:r>
      <w:r w:rsidRPr="001D7B16">
        <w:rPr>
          <w:strike/>
          <w:color w:val="000000"/>
          <w:szCs w:val="20"/>
        </w:rPr>
        <w:t>or</w:t>
      </w:r>
      <w:r w:rsidRPr="001D7B16">
        <w:rPr>
          <w:color w:val="000000"/>
          <w:szCs w:val="20"/>
        </w:rPr>
        <w:t xml:space="preserve"> </w:t>
      </w:r>
      <w:r w:rsidRPr="001D7B16">
        <w:rPr>
          <w:b/>
          <w:bCs/>
          <w:color w:val="000000"/>
          <w:szCs w:val="20"/>
          <w:u w:val="single"/>
        </w:rPr>
        <w:t>and references as to qualifications</w:t>
      </w:r>
      <w:r w:rsidRPr="001D7B16">
        <w:rPr>
          <w:color w:val="000000"/>
          <w:szCs w:val="20"/>
        </w:rPr>
        <w:t xml:space="preserve">. </w:t>
      </w:r>
      <w:r w:rsidRPr="001D7B16">
        <w:rPr>
          <w:b/>
          <w:bCs/>
          <w:color w:val="000000"/>
          <w:szCs w:val="20"/>
          <w:u w:val="single"/>
        </w:rPr>
        <w:t xml:space="preserve">The certificate(s) shall apply to the types of weighing devices and measuring devices inspected and tested by the individual or agency.  </w:t>
      </w:r>
      <w:r w:rsidRPr="001D7B16">
        <w:rPr>
          <w:b/>
          <w:bCs/>
          <w:szCs w:val="20"/>
          <w:u w:val="single"/>
        </w:rPr>
        <w:t xml:space="preserve">Device types without available certificate(s) may be exempted. </w:t>
      </w:r>
    </w:p>
    <w:p w14:paraId="793047CB" w14:textId="0778C5DA" w:rsidR="009F6A8B" w:rsidRPr="00303194" w:rsidRDefault="00120AB4" w:rsidP="00303194">
      <w:pPr>
        <w:spacing w:before="40"/>
        <w:ind w:left="252"/>
        <w:rPr>
          <w:szCs w:val="20"/>
        </w:rPr>
      </w:pPr>
      <w:r w:rsidRPr="001D7B16">
        <w:rPr>
          <w:color w:val="000000"/>
          <w:szCs w:val="20"/>
        </w:rPr>
        <w:t xml:space="preserve">Application for registration shall be voluntary, but the Director is authorized to reject or limit any application. (Added 1966) (Amended 1984) </w:t>
      </w:r>
      <w:r w:rsidRPr="001D7B16">
        <w:rPr>
          <w:b/>
          <w:bCs/>
          <w:color w:val="000000"/>
          <w:szCs w:val="20"/>
          <w:u w:val="single"/>
        </w:rPr>
        <w:t>(Amended 20XX)</w:t>
      </w:r>
    </w:p>
    <w:p w14:paraId="2254B955" w14:textId="0347DDA7" w:rsidR="00E50DB1" w:rsidRDefault="00871B53" w:rsidP="00303194">
      <w:pPr>
        <w:rPr>
          <w:rFonts w:eastAsia="Times New Roman"/>
          <w:szCs w:val="24"/>
        </w:rPr>
      </w:pPr>
      <w:r w:rsidRPr="00E50DB1">
        <w:rPr>
          <w:rFonts w:eastAsia="Times New Roman"/>
          <w:szCs w:val="24"/>
          <w:u w:val="single"/>
        </w:rPr>
        <w:t xml:space="preserve">NEWMA 2023 </w:t>
      </w:r>
      <w:r w:rsidR="00A24B0E">
        <w:rPr>
          <w:rFonts w:eastAsia="Times New Roman"/>
          <w:szCs w:val="24"/>
          <w:u w:val="single"/>
        </w:rPr>
        <w:t>Interim</w:t>
      </w:r>
      <w:r w:rsidRPr="00E50DB1">
        <w:rPr>
          <w:rFonts w:eastAsia="Times New Roman"/>
          <w:szCs w:val="24"/>
          <w:u w:val="single"/>
        </w:rPr>
        <w:t>:</w:t>
      </w:r>
      <w:r>
        <w:rPr>
          <w:rFonts w:eastAsia="Times New Roman"/>
          <w:szCs w:val="24"/>
        </w:rPr>
        <w:t xml:space="preserve"> </w:t>
      </w:r>
      <w:r w:rsidR="00E50DB1">
        <w:rPr>
          <w:rFonts w:eastAsia="Times New Roman"/>
          <w:szCs w:val="24"/>
        </w:rPr>
        <w:t>Lou Sakin, Holliston, MA – MA does not register service agents and never will.</w:t>
      </w:r>
    </w:p>
    <w:p w14:paraId="4556E019" w14:textId="77777777" w:rsidR="00E50DB1" w:rsidRDefault="00E50DB1" w:rsidP="00303194">
      <w:pPr>
        <w:rPr>
          <w:rFonts w:eastAsia="Times New Roman"/>
          <w:szCs w:val="24"/>
        </w:rPr>
      </w:pPr>
      <w:r>
        <w:rPr>
          <w:rFonts w:eastAsia="Times New Roman"/>
          <w:szCs w:val="24"/>
        </w:rPr>
        <w:t xml:space="preserve">Jim Cassidy, MA - Weights and Measures officials are already in place for these inspections and this would be a conflict of interest. </w:t>
      </w:r>
    </w:p>
    <w:p w14:paraId="19CDB963" w14:textId="77777777" w:rsidR="00E50DB1" w:rsidRDefault="00E50DB1" w:rsidP="00303194">
      <w:pPr>
        <w:rPr>
          <w:rFonts w:eastAsia="Times New Roman"/>
          <w:szCs w:val="24"/>
        </w:rPr>
      </w:pPr>
      <w:r>
        <w:rPr>
          <w:rFonts w:eastAsia="Times New Roman"/>
          <w:szCs w:val="24"/>
        </w:rPr>
        <w:t xml:space="preserve">Jim Willis,  NY – New York does not allow registered service companies. </w:t>
      </w:r>
    </w:p>
    <w:p w14:paraId="3519EC07" w14:textId="77777777" w:rsidR="00E50DB1" w:rsidRDefault="00E50DB1" w:rsidP="00303194">
      <w:pPr>
        <w:rPr>
          <w:rFonts w:eastAsia="Times New Roman"/>
          <w:szCs w:val="24"/>
        </w:rPr>
      </w:pPr>
      <w:r>
        <w:rPr>
          <w:rFonts w:eastAsia="Times New Roman"/>
          <w:szCs w:val="24"/>
        </w:rPr>
        <w:t xml:space="preserve">Marc Parquette, VT - Vermont does not have this requirement either. </w:t>
      </w:r>
    </w:p>
    <w:p w14:paraId="6464637E" w14:textId="38AE4BC7" w:rsidR="00E50DB1" w:rsidRPr="00A43BF4" w:rsidRDefault="00E50DB1" w:rsidP="00303194">
      <w:pPr>
        <w:rPr>
          <w:rFonts w:eastAsia="Times New Roman"/>
          <w:szCs w:val="24"/>
        </w:rPr>
      </w:pPr>
      <w:r>
        <w:rPr>
          <w:rFonts w:eastAsia="Times New Roman"/>
          <w:szCs w:val="24"/>
        </w:rPr>
        <w:t xml:space="preserve">Ethan Bogran, Westchester, NY - Recommends that </w:t>
      </w:r>
      <w:r w:rsidR="004F6798">
        <w:rPr>
          <w:rFonts w:eastAsia="Times New Roman"/>
          <w:szCs w:val="24"/>
        </w:rPr>
        <w:t>it’s</w:t>
      </w:r>
      <w:r>
        <w:rPr>
          <w:rFonts w:eastAsia="Times New Roman"/>
          <w:szCs w:val="24"/>
        </w:rPr>
        <w:t xml:space="preserve"> fully developed it should be ‘Voting’. </w:t>
      </w:r>
    </w:p>
    <w:p w14:paraId="2DD2B3C4" w14:textId="18DB041C" w:rsidR="00871B53" w:rsidRPr="000F3F21" w:rsidRDefault="00E50DB1" w:rsidP="0030227B">
      <w:pPr>
        <w:rPr>
          <w:rFonts w:eastAsia="Times New Roman"/>
          <w:szCs w:val="24"/>
        </w:rPr>
      </w:pPr>
      <w:r>
        <w:rPr>
          <w:rFonts w:eastAsia="Times New Roman"/>
          <w:szCs w:val="24"/>
        </w:rPr>
        <w:t xml:space="preserve">The committee recommends this item to be a developing item. </w:t>
      </w:r>
    </w:p>
    <w:p w14:paraId="30654422" w14:textId="0A9DCF56" w:rsidR="00CF4023" w:rsidRPr="00CF4023" w:rsidRDefault="00CF4023" w:rsidP="00CF4023">
      <w:r>
        <w:t xml:space="preserve">Additional letters, presentation and data may have been submitted for consideration with this item.  Please refer to </w:t>
      </w:r>
      <w:r>
        <w:rPr>
          <w:u w:val="single"/>
        </w:rPr>
        <w:t>https://www.ncwm.com/publication-15</w:t>
      </w:r>
      <w:r>
        <w:t xml:space="preserve"> to review these documents.</w:t>
      </w:r>
    </w:p>
    <w:p w14:paraId="55A2CD4B" w14:textId="734D5A20" w:rsidR="000B0507" w:rsidRDefault="000B0507" w:rsidP="000B0507">
      <w:pPr>
        <w:pStyle w:val="Heading1"/>
      </w:pPr>
      <w:bookmarkStart w:id="31" w:name="_Toc161125473"/>
      <w:r>
        <w:t>FLR – uniform fuels and automotive lubricants regulation</w:t>
      </w:r>
      <w:bookmarkEnd w:id="31"/>
    </w:p>
    <w:p w14:paraId="143DBA3F" w14:textId="3DBAC1CE" w:rsidR="007204B5" w:rsidRPr="00AF6F98" w:rsidRDefault="007204B5" w:rsidP="008A1AB1">
      <w:pPr>
        <w:pStyle w:val="ItemHeading"/>
      </w:pPr>
      <w:bookmarkStart w:id="32" w:name="_Toc161125474"/>
      <w:r w:rsidRPr="00AF6F98">
        <w:t xml:space="preserve">FLR-23.3 </w:t>
      </w:r>
      <w:r w:rsidRPr="00AF6F98">
        <w:tab/>
      </w:r>
      <w:r w:rsidR="002667F4" w:rsidRPr="00AF6F98">
        <w:t>W</w:t>
      </w:r>
      <w:r w:rsidRPr="00AF6F98">
        <w:tab/>
        <w:t>Section 2.20. Hydrogen Fuel.</w:t>
      </w:r>
      <w:bookmarkEnd w:id="32"/>
    </w:p>
    <w:p w14:paraId="1F1EB77D" w14:textId="77777777" w:rsidR="007204B5" w:rsidRPr="00FE0A63" w:rsidRDefault="007204B5" w:rsidP="006D660C">
      <w:pPr>
        <w:keepNext/>
        <w:spacing w:after="0"/>
        <w:rPr>
          <w:b/>
        </w:rPr>
      </w:pPr>
      <w:r w:rsidRPr="00FE0A63">
        <w:rPr>
          <w:b/>
        </w:rPr>
        <w:t>Source:</w:t>
      </w:r>
    </w:p>
    <w:p w14:paraId="7871FD84" w14:textId="74558D57" w:rsidR="007204B5" w:rsidRDefault="007204B5" w:rsidP="006D660C">
      <w:pPr>
        <w:keepNext/>
      </w:pPr>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5919C1EC" w14:textId="77777777" w:rsidR="009E10D2" w:rsidRPr="00C61E46" w:rsidRDefault="009E10D2" w:rsidP="009E10D2">
      <w:pPr>
        <w:spacing w:after="0"/>
        <w:rPr>
          <w:b/>
        </w:rPr>
      </w:pPr>
      <w:r w:rsidRPr="00C61E46">
        <w:rPr>
          <w:b/>
        </w:rPr>
        <w:t>Item under Consideration:</w:t>
      </w:r>
    </w:p>
    <w:p w14:paraId="4C31734B" w14:textId="77777777" w:rsidR="009E10D2" w:rsidRPr="00C61E46" w:rsidRDefault="009E10D2" w:rsidP="009E10D2">
      <w:r w:rsidRPr="00C61E46">
        <w:t>Amend Handbook 130 Uniform Fuels and Automotive Lubricants Regulation as follows:</w:t>
      </w:r>
    </w:p>
    <w:p w14:paraId="2020E80E" w14:textId="77777777" w:rsidR="009E10D2" w:rsidRPr="00C61E46" w:rsidRDefault="009E10D2" w:rsidP="009E10D2">
      <w:pPr>
        <w:widowControl w:val="0"/>
        <w:autoSpaceDE w:val="0"/>
        <w:autoSpaceDN w:val="0"/>
        <w:spacing w:after="0"/>
        <w:ind w:left="359"/>
      </w:pPr>
      <w:r w:rsidRPr="00C61E46">
        <w:rPr>
          <w:b/>
          <w:bCs/>
        </w:rPr>
        <w:t>2.20.</w:t>
      </w:r>
      <w:r w:rsidRPr="00C61E46">
        <w:rPr>
          <w:b/>
          <w:bCs/>
          <w:spacing w:val="8"/>
        </w:rPr>
        <w:t xml:space="preserve"> </w:t>
      </w:r>
      <w:r w:rsidRPr="00C61E46">
        <w:rPr>
          <w:b/>
          <w:bCs/>
        </w:rPr>
        <w:t>Hydrogen</w:t>
      </w:r>
      <w:r w:rsidRPr="00C61E46">
        <w:rPr>
          <w:b/>
          <w:bCs/>
          <w:spacing w:val="10"/>
        </w:rPr>
        <w:t xml:space="preserve"> </w:t>
      </w:r>
      <w:r w:rsidRPr="00C61E46">
        <w:rPr>
          <w:b/>
          <w:bCs/>
        </w:rPr>
        <w:t>Fuel.</w:t>
      </w:r>
      <w:r w:rsidRPr="00C61E46">
        <w:rPr>
          <w:spacing w:val="11"/>
        </w:rPr>
        <w:t xml:space="preserve"> </w:t>
      </w:r>
      <w:r w:rsidRPr="00C61E46">
        <w:t>–</w:t>
      </w:r>
      <w:r w:rsidRPr="00C61E46">
        <w:rPr>
          <w:spacing w:val="10"/>
        </w:rPr>
        <w:t xml:space="preserve"> </w:t>
      </w:r>
      <w:r w:rsidRPr="00C61E46">
        <w:t>Shall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r w:rsidRPr="00C61E46">
        <w:rPr>
          <w:spacing w:val="11"/>
        </w:rPr>
        <w:t xml:space="preserve"> </w:t>
      </w:r>
      <w:r w:rsidRPr="00C61E46">
        <w:rPr>
          <w:b/>
          <w:bCs/>
          <w:u w:val="single"/>
        </w:rPr>
        <w:t>or</w:t>
      </w:r>
      <w:r w:rsidRPr="00C61E46">
        <w:rPr>
          <w:b/>
          <w:bCs/>
          <w:spacing w:val="8"/>
          <w:u w:val="single"/>
        </w:rPr>
        <w:t xml:space="preserve"> </w:t>
      </w:r>
      <w:r w:rsidRPr="00C61E46">
        <w:rPr>
          <w:b/>
          <w:bCs/>
          <w:u w:val="single"/>
        </w:rPr>
        <w:t>ISO</w:t>
      </w:r>
      <w:r w:rsidRPr="00C61E46">
        <w:rPr>
          <w:b/>
          <w:bCs/>
          <w:spacing w:val="-47"/>
          <w:u w:val="single"/>
        </w:rPr>
        <w:t xml:space="preserve"> </w:t>
      </w:r>
      <w:r w:rsidRPr="00C61E46">
        <w:rPr>
          <w:b/>
          <w:bCs/>
          <w:u w:val="single"/>
        </w:rPr>
        <w:t>14687</w:t>
      </w:r>
      <w:r w:rsidRPr="00C61E46">
        <w:rPr>
          <w:b/>
          <w:bCs/>
          <w:spacing w:val="1"/>
          <w:u w:val="single"/>
        </w:rPr>
        <w:t xml:space="preserve"> </w:t>
      </w:r>
      <w:r w:rsidRPr="00C61E46">
        <w:rPr>
          <w:b/>
          <w:bCs/>
          <w:u w:val="single"/>
        </w:rPr>
        <w:t>“Hydrogen</w:t>
      </w:r>
      <w:r w:rsidRPr="00C61E46">
        <w:rPr>
          <w:b/>
          <w:bCs/>
          <w:spacing w:val="1"/>
          <w:u w:val="single"/>
        </w:rPr>
        <w:t xml:space="preserve"> </w:t>
      </w:r>
      <w:r w:rsidRPr="00C61E46">
        <w:rPr>
          <w:b/>
          <w:bCs/>
          <w:u w:val="single"/>
        </w:rPr>
        <w:t>fuel</w:t>
      </w:r>
      <w:r w:rsidRPr="00C61E46">
        <w:rPr>
          <w:b/>
          <w:bCs/>
          <w:spacing w:val="-2"/>
          <w:u w:val="single"/>
        </w:rPr>
        <w:t xml:space="preserve"> </w:t>
      </w:r>
      <w:r w:rsidRPr="00C61E46">
        <w:rPr>
          <w:b/>
          <w:bCs/>
          <w:u w:val="single"/>
        </w:rPr>
        <w:t>quality</w:t>
      </w:r>
      <w:r w:rsidRPr="00C61E46">
        <w:rPr>
          <w:b/>
          <w:bCs/>
          <w:spacing w:val="1"/>
          <w:u w:val="single"/>
        </w:rPr>
        <w:t xml:space="preserve"> </w:t>
      </w:r>
      <w:r w:rsidRPr="00C61E46">
        <w:rPr>
          <w:b/>
          <w:bCs/>
          <w:u w:val="single"/>
        </w:rPr>
        <w:t>—</w:t>
      </w:r>
      <w:r w:rsidRPr="00C61E46">
        <w:rPr>
          <w:b/>
          <w:bCs/>
          <w:spacing w:val="1"/>
          <w:u w:val="single"/>
        </w:rPr>
        <w:t xml:space="preserve"> </w:t>
      </w:r>
      <w:r w:rsidRPr="00C61E46">
        <w:rPr>
          <w:b/>
          <w:bCs/>
          <w:u w:val="single"/>
        </w:rPr>
        <w:t>Product specification”</w:t>
      </w:r>
      <w:r w:rsidRPr="00C61E46">
        <w:t>.</w:t>
      </w:r>
    </w:p>
    <w:p w14:paraId="571587C4" w14:textId="29731277" w:rsidR="00C211B3" w:rsidRPr="00C211B3" w:rsidRDefault="009E10D2" w:rsidP="009E10D2">
      <w:pPr>
        <w:ind w:left="359"/>
        <w:rPr>
          <w:b/>
          <w:bCs/>
          <w:u w:val="single"/>
        </w:rPr>
      </w:pPr>
      <w:r w:rsidRPr="00C61E46">
        <w:t>(Added</w:t>
      </w:r>
      <w:r w:rsidRPr="00C61E46">
        <w:rPr>
          <w:spacing w:val="-2"/>
        </w:rPr>
        <w:t xml:space="preserve"> </w:t>
      </w:r>
      <w:r w:rsidRPr="00C61E46">
        <w:t xml:space="preserve">2012) </w:t>
      </w:r>
      <w:r w:rsidRPr="00C61E46">
        <w:rPr>
          <w:b/>
          <w:bCs/>
          <w:u w:val="single"/>
        </w:rPr>
        <w:t>(Amended 20XX)</w:t>
      </w:r>
    </w:p>
    <w:p w14:paraId="3A86A9B8" w14:textId="77777777" w:rsidR="007204B5" w:rsidRDefault="007204B5" w:rsidP="007204B5">
      <w:pPr>
        <w:keepNext/>
        <w:spacing w:after="0"/>
      </w:pPr>
      <w:r w:rsidRPr="00E025F9">
        <w:rPr>
          <w:b/>
        </w:rPr>
        <w:t>Previous Action:</w:t>
      </w:r>
    </w:p>
    <w:p w14:paraId="0A50E36C" w14:textId="2783936A" w:rsidR="007204B5" w:rsidRDefault="00C211B3" w:rsidP="009E10D2">
      <w:pPr>
        <w:ind w:left="720"/>
      </w:pPr>
      <w:r>
        <w:t>2023</w:t>
      </w:r>
      <w:r w:rsidR="009E10D2">
        <w:t>: Developing Item</w:t>
      </w:r>
    </w:p>
    <w:p w14:paraId="5C316C97" w14:textId="1539BD34" w:rsidR="007204B5" w:rsidRDefault="007204B5" w:rsidP="00FD780A">
      <w:pPr>
        <w:keepNext/>
        <w:keepLines/>
        <w:spacing w:after="0"/>
        <w:rPr>
          <w:b/>
        </w:rPr>
      </w:pPr>
      <w:r w:rsidRPr="00AB010B">
        <w:rPr>
          <w:b/>
        </w:rPr>
        <w:lastRenderedPageBreak/>
        <w:t>Original Justification:</w:t>
      </w:r>
    </w:p>
    <w:p w14:paraId="631C40FD" w14:textId="4642B7EC" w:rsidR="00C211B3" w:rsidRPr="001E571C" w:rsidRDefault="00C211B3" w:rsidP="00FD780A">
      <w:pPr>
        <w:keepNext/>
        <w:keepLines/>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sidR="00064FC8">
        <w:t xml:space="preserve"> </w:t>
      </w:r>
      <w:r>
        <w:rPr>
          <w:spacing w:val="-48"/>
        </w:rPr>
        <w:t xml:space="preserve"> </w:t>
      </w:r>
      <w:r w:rsidR="00064FC8">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sidR="0071297D">
        <w:t xml:space="preserve"> </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7819A89F" w:rsidR="00C211B3" w:rsidRDefault="00C211B3" w:rsidP="009E10D2">
      <w:pPr>
        <w:pStyle w:val="TableParagraph"/>
        <w:keepNext/>
        <w:keepLines/>
        <w:spacing w:after="240"/>
        <w:ind w:left="0"/>
        <w:jc w:val="both"/>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006B472F">
        <w:rPr>
          <w:w w:val="95"/>
          <w:sz w:val="20"/>
          <w:szCs w:val="20"/>
        </w:rPr>
        <w:t xml:space="preserve"> </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monoxide/formaldehyde/formic</w:t>
      </w:r>
      <w:r w:rsidRPr="001E571C">
        <w:rPr>
          <w:spacing w:val="-1"/>
          <w:sz w:val="20"/>
          <w:szCs w:val="20"/>
        </w:rPr>
        <w:t xml:space="preserve"> </w:t>
      </w:r>
      <w:r w:rsidRPr="001E571C">
        <w:rPr>
          <w:sz w:val="20"/>
          <w:szCs w:val="20"/>
        </w:rPr>
        <w:t>acid.</w:t>
      </w:r>
    </w:p>
    <w:p w14:paraId="18E733B6" w14:textId="77777777" w:rsidR="00C53ADE" w:rsidRPr="00C61E46" w:rsidRDefault="00C53ADE" w:rsidP="00C53ADE">
      <w:pPr>
        <w:keepNext/>
        <w:rPr>
          <w:b/>
        </w:rPr>
      </w:pPr>
      <w:r w:rsidRPr="00C61E46">
        <w:rPr>
          <w:b/>
        </w:rPr>
        <w:t>Comments in Favor:</w:t>
      </w:r>
    </w:p>
    <w:p w14:paraId="78B7968B" w14:textId="77777777" w:rsidR="00C53ADE" w:rsidRDefault="00C53ADE" w:rsidP="00C53ADE">
      <w:pPr>
        <w:keepNext/>
        <w:spacing w:after="0"/>
        <w:ind w:left="720"/>
        <w:rPr>
          <w:b/>
        </w:rPr>
      </w:pPr>
      <w:r w:rsidRPr="00C61E46">
        <w:rPr>
          <w:b/>
        </w:rPr>
        <w:t>Regulatory:</w:t>
      </w:r>
    </w:p>
    <w:p w14:paraId="36175300" w14:textId="2E1790D7" w:rsidR="00C53ADE" w:rsidRPr="00A902E4" w:rsidRDefault="00314716" w:rsidP="00C53ADE">
      <w:pPr>
        <w:pStyle w:val="ListParagraph"/>
        <w:keepNext/>
        <w:numPr>
          <w:ilvl w:val="0"/>
          <w:numId w:val="26"/>
        </w:numPr>
        <w:spacing w:after="0"/>
        <w:rPr>
          <w:b/>
        </w:rPr>
      </w:pPr>
      <w:r>
        <w:rPr>
          <w:rFonts w:eastAsiaTheme="minorHAnsi"/>
          <w:szCs w:val="20"/>
        </w:rPr>
        <w:t>None</w:t>
      </w:r>
    </w:p>
    <w:p w14:paraId="37D7EE42" w14:textId="77777777" w:rsidR="00C53ADE" w:rsidRPr="00C61E46" w:rsidRDefault="00C53ADE" w:rsidP="00C53ADE">
      <w:pPr>
        <w:spacing w:line="259" w:lineRule="auto"/>
        <w:contextualSpacing/>
      </w:pPr>
    </w:p>
    <w:p w14:paraId="71DC29D9" w14:textId="77777777" w:rsidR="00C53ADE" w:rsidRPr="00C61E46" w:rsidRDefault="00C53ADE" w:rsidP="00C53ADE">
      <w:pPr>
        <w:spacing w:before="240" w:after="0"/>
        <w:ind w:left="720"/>
        <w:rPr>
          <w:b/>
        </w:rPr>
      </w:pPr>
      <w:r w:rsidRPr="00C61E46">
        <w:rPr>
          <w:b/>
        </w:rPr>
        <w:t>Industry:</w:t>
      </w:r>
    </w:p>
    <w:p w14:paraId="263E5BCD" w14:textId="2F81E2A0" w:rsidR="00C53ADE" w:rsidRPr="00C61E46" w:rsidRDefault="00314716" w:rsidP="00C53ADE">
      <w:pPr>
        <w:pStyle w:val="ListParagraph"/>
        <w:numPr>
          <w:ilvl w:val="0"/>
          <w:numId w:val="26"/>
        </w:numPr>
        <w:spacing w:line="259" w:lineRule="auto"/>
        <w:contextualSpacing/>
      </w:pPr>
      <w:r>
        <w:rPr>
          <w:rFonts w:eastAsiaTheme="minorHAnsi"/>
          <w:szCs w:val="20"/>
        </w:rPr>
        <w:t>None</w:t>
      </w:r>
    </w:p>
    <w:p w14:paraId="41548597" w14:textId="77777777" w:rsidR="00C53ADE" w:rsidRPr="00C61E46" w:rsidRDefault="00C53ADE" w:rsidP="00C53ADE">
      <w:pPr>
        <w:spacing w:before="240" w:after="0"/>
        <w:ind w:left="720"/>
        <w:rPr>
          <w:b/>
        </w:rPr>
      </w:pPr>
      <w:r w:rsidRPr="00C61E46">
        <w:rPr>
          <w:b/>
        </w:rPr>
        <w:t>Advisory:</w:t>
      </w:r>
    </w:p>
    <w:p w14:paraId="6295BB95" w14:textId="39BF5C2F" w:rsidR="00C53ADE" w:rsidRPr="00A902E4" w:rsidRDefault="00314716" w:rsidP="00C53ADE">
      <w:pPr>
        <w:pStyle w:val="ListParagraph"/>
        <w:numPr>
          <w:ilvl w:val="0"/>
          <w:numId w:val="26"/>
        </w:numPr>
        <w:spacing w:before="240"/>
        <w:rPr>
          <w:b/>
        </w:rPr>
      </w:pPr>
      <w:r>
        <w:rPr>
          <w:rFonts w:eastAsiaTheme="minorHAnsi"/>
          <w:szCs w:val="20"/>
        </w:rPr>
        <w:t>None</w:t>
      </w:r>
    </w:p>
    <w:p w14:paraId="469C6CAC" w14:textId="77777777" w:rsidR="00C53ADE" w:rsidRPr="00C61E46" w:rsidRDefault="00C53ADE" w:rsidP="00C53ADE">
      <w:pPr>
        <w:spacing w:before="240"/>
        <w:rPr>
          <w:b/>
        </w:rPr>
      </w:pPr>
      <w:r w:rsidRPr="00C61E46">
        <w:rPr>
          <w:b/>
        </w:rPr>
        <w:t>Neutral Comments:</w:t>
      </w:r>
    </w:p>
    <w:p w14:paraId="7A01D161" w14:textId="77777777" w:rsidR="00C53ADE" w:rsidRPr="00C61E46" w:rsidRDefault="00C53ADE" w:rsidP="00C53ADE">
      <w:pPr>
        <w:spacing w:after="0"/>
        <w:ind w:left="720"/>
        <w:rPr>
          <w:b/>
        </w:rPr>
      </w:pPr>
      <w:r w:rsidRPr="00C61E46">
        <w:rPr>
          <w:b/>
        </w:rPr>
        <w:t>Regulatory:</w:t>
      </w:r>
    </w:p>
    <w:p w14:paraId="32CA80B5" w14:textId="00C9737B" w:rsidR="00C53ADE" w:rsidRDefault="0060022B" w:rsidP="00C53ADE">
      <w:pPr>
        <w:pStyle w:val="ListParagraph"/>
        <w:numPr>
          <w:ilvl w:val="0"/>
          <w:numId w:val="26"/>
        </w:numPr>
      </w:pPr>
      <w:r>
        <w:t xml:space="preserve">2024 Interim: </w:t>
      </w:r>
      <w:r w:rsidR="00C53ADE">
        <w:t xml:space="preserve">Dr. Matthew Curran, Florida stated he was neutral on the item and </w:t>
      </w:r>
      <w:r w:rsidR="00EB3BF2">
        <w:t>asked</w:t>
      </w:r>
      <w:r w:rsidR="00C53ADE">
        <w:t xml:space="preserve"> the submitter to pick one of the standards -not have two different standards in the same regulations.</w:t>
      </w:r>
    </w:p>
    <w:p w14:paraId="42023BF9" w14:textId="77777777" w:rsidR="00CA6C42" w:rsidRPr="00C61E46" w:rsidRDefault="00CA6C42" w:rsidP="00CA6C42">
      <w:pPr>
        <w:pStyle w:val="ListParagraph"/>
        <w:numPr>
          <w:ilvl w:val="0"/>
          <w:numId w:val="26"/>
        </w:numPr>
      </w:pPr>
      <w:r>
        <w:t xml:space="preserve">2023 Interim: Mr. Matt Douglas, California agreed with Dr. Curran stating that it doesn’t seem like there is a clear need for this now and recommended withdrawal. </w:t>
      </w:r>
    </w:p>
    <w:p w14:paraId="6AC38FDA" w14:textId="77777777" w:rsidR="00CA6C42" w:rsidRPr="00C61E46" w:rsidRDefault="00CA6C42" w:rsidP="00CA6C42">
      <w:pPr>
        <w:spacing w:before="240" w:after="0"/>
        <w:ind w:left="720"/>
        <w:rPr>
          <w:b/>
        </w:rPr>
      </w:pPr>
      <w:r w:rsidRPr="00C61E46">
        <w:rPr>
          <w:b/>
        </w:rPr>
        <w:t>Industry:</w:t>
      </w:r>
    </w:p>
    <w:p w14:paraId="6B729A93" w14:textId="77777777" w:rsidR="00CA6C42" w:rsidRDefault="00CA6C42" w:rsidP="00CA6C42">
      <w:pPr>
        <w:numPr>
          <w:ilvl w:val="0"/>
          <w:numId w:val="27"/>
        </w:numPr>
        <w:spacing w:line="259" w:lineRule="auto"/>
        <w:contextualSpacing/>
      </w:pPr>
      <w:r>
        <w:rPr>
          <w:rFonts w:eastAsiaTheme="minorHAnsi"/>
          <w:szCs w:val="20"/>
        </w:rPr>
        <w:t>None</w:t>
      </w:r>
    </w:p>
    <w:p w14:paraId="26A0E753" w14:textId="77777777" w:rsidR="00CA6C42" w:rsidRPr="00C61E46" w:rsidRDefault="00CA6C42" w:rsidP="00CA6C42">
      <w:pPr>
        <w:spacing w:line="259" w:lineRule="auto"/>
        <w:ind w:left="1080"/>
        <w:contextualSpacing/>
      </w:pPr>
    </w:p>
    <w:p w14:paraId="05D7209D" w14:textId="77777777" w:rsidR="00CA6C42" w:rsidRPr="00C61E46" w:rsidRDefault="00CA6C42" w:rsidP="00CA6C42">
      <w:pPr>
        <w:spacing w:before="240" w:after="0"/>
        <w:ind w:left="720"/>
        <w:rPr>
          <w:b/>
        </w:rPr>
      </w:pPr>
      <w:r w:rsidRPr="00C61E46">
        <w:rPr>
          <w:b/>
        </w:rPr>
        <w:t>Advisory:</w:t>
      </w:r>
    </w:p>
    <w:p w14:paraId="290AE920" w14:textId="77777777" w:rsidR="00CA6C42" w:rsidRPr="00AF6DE0" w:rsidRDefault="00CA6C42" w:rsidP="00CA6C42">
      <w:pPr>
        <w:pStyle w:val="ListParagraph"/>
        <w:numPr>
          <w:ilvl w:val="0"/>
          <w:numId w:val="26"/>
        </w:numPr>
        <w:spacing w:after="0"/>
        <w:rPr>
          <w:b/>
        </w:rPr>
      </w:pPr>
      <w:r w:rsidRPr="00806A6A">
        <w:rPr>
          <w:rFonts w:eastAsiaTheme="minorHAnsi"/>
          <w:szCs w:val="20"/>
        </w:rPr>
        <w:t xml:space="preserve">2024 Interim: </w:t>
      </w:r>
      <w:r>
        <w:rPr>
          <w:rFonts w:eastAsiaTheme="minorHAnsi"/>
          <w:szCs w:val="20"/>
        </w:rPr>
        <w:t xml:space="preserve">Mr. </w:t>
      </w:r>
      <w:r>
        <w:t>Loren Minnich, NIST OWM suggested that developing dual fuel quality standards may be an issue and selecting one should be considered.</w:t>
      </w:r>
    </w:p>
    <w:p w14:paraId="155BA6BA" w14:textId="77777777" w:rsidR="001C5A81" w:rsidRPr="00C61E46" w:rsidRDefault="001C5A81" w:rsidP="001C5A81">
      <w:pPr>
        <w:spacing w:before="240"/>
        <w:rPr>
          <w:b/>
        </w:rPr>
      </w:pPr>
      <w:r w:rsidRPr="00C61E46">
        <w:rPr>
          <w:b/>
        </w:rPr>
        <w:t>Comments Against:</w:t>
      </w:r>
    </w:p>
    <w:p w14:paraId="7817E37F" w14:textId="77777777" w:rsidR="001C5A81" w:rsidRDefault="001C5A81" w:rsidP="001C5A81">
      <w:pPr>
        <w:spacing w:after="0"/>
        <w:ind w:left="720"/>
        <w:rPr>
          <w:b/>
        </w:rPr>
      </w:pPr>
      <w:r w:rsidRPr="00C61E46">
        <w:rPr>
          <w:b/>
        </w:rPr>
        <w:t>Regulatory:</w:t>
      </w:r>
    </w:p>
    <w:p w14:paraId="477F7ECC" w14:textId="77777777" w:rsidR="001C5A81" w:rsidRPr="002B17D8" w:rsidRDefault="001C5A81" w:rsidP="001C5A81">
      <w:pPr>
        <w:pStyle w:val="ListParagraph"/>
        <w:numPr>
          <w:ilvl w:val="0"/>
          <w:numId w:val="26"/>
        </w:numPr>
        <w:spacing w:after="0"/>
        <w:rPr>
          <w:b/>
        </w:rPr>
      </w:pPr>
      <w:r>
        <w:rPr>
          <w:bCs/>
        </w:rPr>
        <w:t>None</w:t>
      </w:r>
    </w:p>
    <w:p w14:paraId="01302750" w14:textId="77777777" w:rsidR="001C5A81" w:rsidRPr="00C61E46" w:rsidRDefault="001C5A81" w:rsidP="001C5A81">
      <w:pPr>
        <w:spacing w:before="240" w:after="0"/>
        <w:ind w:left="720"/>
        <w:rPr>
          <w:b/>
        </w:rPr>
      </w:pPr>
      <w:r w:rsidRPr="00C61E46">
        <w:rPr>
          <w:b/>
        </w:rPr>
        <w:t>Industry:</w:t>
      </w:r>
    </w:p>
    <w:p w14:paraId="2F60DB51" w14:textId="77777777" w:rsidR="001C5A81" w:rsidRDefault="001C5A81" w:rsidP="001C5A81">
      <w:pPr>
        <w:numPr>
          <w:ilvl w:val="0"/>
          <w:numId w:val="27"/>
        </w:numPr>
        <w:spacing w:line="259" w:lineRule="auto"/>
        <w:contextualSpacing/>
      </w:pPr>
      <w:r w:rsidRPr="00C61E46">
        <w:t>None</w:t>
      </w:r>
    </w:p>
    <w:p w14:paraId="31CA6F32" w14:textId="77777777" w:rsidR="001C5A81" w:rsidRPr="00C61E46" w:rsidRDefault="001C5A81" w:rsidP="001C5A81">
      <w:pPr>
        <w:spacing w:line="259" w:lineRule="auto"/>
        <w:ind w:left="1080"/>
        <w:contextualSpacing/>
      </w:pPr>
    </w:p>
    <w:p w14:paraId="3E189C0E" w14:textId="77777777" w:rsidR="001C5A81" w:rsidRPr="00C61E46" w:rsidRDefault="001C5A81" w:rsidP="001C5A81">
      <w:pPr>
        <w:spacing w:before="240" w:after="0"/>
        <w:ind w:left="720"/>
        <w:rPr>
          <w:b/>
        </w:rPr>
      </w:pPr>
      <w:r w:rsidRPr="00C61E46">
        <w:rPr>
          <w:b/>
        </w:rPr>
        <w:t>Advisory:</w:t>
      </w:r>
    </w:p>
    <w:p w14:paraId="17B9BE02" w14:textId="30AD0F5B" w:rsidR="007052A7" w:rsidRDefault="001C5A81" w:rsidP="001C5A81">
      <w:pPr>
        <w:numPr>
          <w:ilvl w:val="0"/>
          <w:numId w:val="27"/>
        </w:numPr>
        <w:spacing w:line="259" w:lineRule="auto"/>
        <w:contextualSpacing/>
      </w:pPr>
      <w:r>
        <w:rPr>
          <w:rFonts w:eastAsiaTheme="minorHAnsi"/>
          <w:szCs w:val="20"/>
        </w:rPr>
        <w:t>None</w:t>
      </w:r>
    </w:p>
    <w:p w14:paraId="7730C319" w14:textId="77777777" w:rsidR="001C5A81" w:rsidRDefault="001C5A81" w:rsidP="001C5A81">
      <w:pPr>
        <w:spacing w:line="259" w:lineRule="auto"/>
        <w:ind w:left="1080"/>
        <w:contextualSpacing/>
      </w:pPr>
    </w:p>
    <w:p w14:paraId="7BFC4E24" w14:textId="77777777" w:rsidR="00C53ADE" w:rsidRPr="00FD4740" w:rsidRDefault="00C53ADE" w:rsidP="00C53ADE">
      <w:pPr>
        <w:spacing w:before="240"/>
        <w:rPr>
          <w:b/>
        </w:rPr>
      </w:pPr>
      <w:r w:rsidRPr="00FD4740">
        <w:rPr>
          <w:b/>
        </w:rPr>
        <w:t>Item Development:</w:t>
      </w:r>
    </w:p>
    <w:p w14:paraId="194EAACD" w14:textId="312CB3E6" w:rsidR="00C53ADE" w:rsidRPr="00C61E46" w:rsidRDefault="00C53ADE" w:rsidP="00C53ADE">
      <w:r w:rsidRPr="00FD4740">
        <w:rPr>
          <w:u w:val="single"/>
        </w:rPr>
        <w:lastRenderedPageBreak/>
        <w:t>NCWM 202</w:t>
      </w:r>
      <w:r>
        <w:rPr>
          <w:u w:val="single"/>
        </w:rPr>
        <w:t>4</w:t>
      </w:r>
      <w:r w:rsidRPr="00FD4740">
        <w:rPr>
          <w:u w:val="single"/>
        </w:rPr>
        <w:t xml:space="preserve"> Interim:</w:t>
      </w:r>
      <w:r w:rsidRPr="00C61E46">
        <w:t xml:space="preserve"> The Committee, after hearing </w:t>
      </w:r>
      <w:r>
        <w:t>no support for the item and having not received any communication from the submitter regarding their request to select on</w:t>
      </w:r>
      <w:r w:rsidR="00DB4242">
        <w:t>e</w:t>
      </w:r>
      <w:r>
        <w:t xml:space="preserve"> standard </w:t>
      </w:r>
      <w:r w:rsidR="00EB3BF2">
        <w:t>w</w:t>
      </w:r>
      <w:r>
        <w:t>ithdrew the item.  The Committee, in considering what action to take, noted that withdrawing the item would not change the current status that hydrogen fuel s</w:t>
      </w:r>
      <w:r w:rsidRPr="00C61E46">
        <w:t>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p>
    <w:p w14:paraId="31987C71" w14:textId="77777777" w:rsidR="00FD4740" w:rsidRPr="00FD4740" w:rsidRDefault="00FD4740" w:rsidP="00FD4740">
      <w:pPr>
        <w:keepNext/>
        <w:keepLines/>
        <w:rPr>
          <w:szCs w:val="20"/>
        </w:rPr>
      </w:pPr>
      <w:r w:rsidRPr="00FD4740">
        <w:rPr>
          <w:b/>
          <w:szCs w:val="20"/>
        </w:rPr>
        <w:t>Regional Associations’ Comments:</w:t>
      </w:r>
    </w:p>
    <w:p w14:paraId="3453CC36" w14:textId="1EE71F3D" w:rsidR="0057710F" w:rsidRDefault="004449EE" w:rsidP="00303194">
      <w:pPr>
        <w:rPr>
          <w:rFonts w:eastAsia="Times New Roman"/>
          <w:szCs w:val="24"/>
        </w:rPr>
      </w:pPr>
      <w:r>
        <w:rPr>
          <w:szCs w:val="20"/>
          <w:u w:val="single"/>
        </w:rPr>
        <w:t>CWMA 2023 Interi</w:t>
      </w:r>
      <w:r w:rsidR="00AF6DE0">
        <w:rPr>
          <w:szCs w:val="20"/>
          <w:u w:val="single"/>
        </w:rPr>
        <w:t>m</w:t>
      </w:r>
      <w:r>
        <w:rPr>
          <w:szCs w:val="20"/>
          <w:u w:val="single"/>
        </w:rPr>
        <w:t>:</w:t>
      </w:r>
      <w:r w:rsidR="0057710F">
        <w:rPr>
          <w:szCs w:val="20"/>
        </w:rPr>
        <w:t xml:space="preserve"> </w:t>
      </w:r>
      <w:r w:rsidR="0057710F">
        <w:rPr>
          <w:rFonts w:eastAsia="Times New Roman"/>
          <w:szCs w:val="24"/>
        </w:rPr>
        <w:t>No comments were heard.</w:t>
      </w:r>
    </w:p>
    <w:p w14:paraId="33FDFFFD" w14:textId="33DE9F13" w:rsidR="00C262D1" w:rsidRDefault="0057710F" w:rsidP="0057710F">
      <w:pPr>
        <w:tabs>
          <w:tab w:val="left" w:pos="3252"/>
        </w:tabs>
        <w:rPr>
          <w:rFonts w:eastAsia="Times New Roman"/>
          <w:szCs w:val="24"/>
        </w:rPr>
      </w:pPr>
      <w:r>
        <w:rPr>
          <w:rFonts w:eastAsia="Times New Roman"/>
          <w:szCs w:val="24"/>
        </w:rPr>
        <w:t>The committee recommends this item remain as developing until NIST and the developer are ready for it to proceed.</w:t>
      </w:r>
    </w:p>
    <w:p w14:paraId="7F1B8C0A" w14:textId="4DC849F3" w:rsidR="00FD5CA6" w:rsidRDefault="0030227B" w:rsidP="00FD5CA6">
      <w:pPr>
        <w:spacing w:after="0"/>
        <w:rPr>
          <w:rFonts w:eastAsia="Times New Roman"/>
          <w:szCs w:val="24"/>
        </w:rPr>
      </w:pPr>
      <w:r w:rsidRPr="00FD5CA6">
        <w:rPr>
          <w:rFonts w:eastAsia="Times New Roman"/>
          <w:szCs w:val="24"/>
          <w:u w:val="single"/>
        </w:rPr>
        <w:t>WWMA 2023 Annual:</w:t>
      </w:r>
      <w:r>
        <w:rPr>
          <w:rFonts w:eastAsia="Times New Roman"/>
          <w:szCs w:val="24"/>
        </w:rPr>
        <w:t xml:space="preserve"> </w:t>
      </w:r>
      <w:r w:rsidR="00FD5CA6">
        <w:rPr>
          <w:rFonts w:eastAsia="Times New Roman"/>
          <w:szCs w:val="24"/>
        </w:rPr>
        <w:t>Matt Douglas, California Department of Food and Agriculture, Division of Measurement Standards stated that he supported Information or Developing status for this item, as ISO and SAE are on different update schedules, and mat not always align.</w:t>
      </w:r>
    </w:p>
    <w:p w14:paraId="5ED860B4" w14:textId="77777777" w:rsidR="00FD5CA6" w:rsidRDefault="00FD5CA6" w:rsidP="00FD5CA6">
      <w:pPr>
        <w:spacing w:after="0"/>
        <w:rPr>
          <w:rFonts w:eastAsia="Times New Roman"/>
          <w:szCs w:val="24"/>
        </w:rPr>
      </w:pPr>
    </w:p>
    <w:p w14:paraId="6ABF2C4A" w14:textId="40811165" w:rsidR="0030227B" w:rsidRDefault="00FD5CA6" w:rsidP="00FD5CA6">
      <w:pPr>
        <w:tabs>
          <w:tab w:val="left" w:pos="3252"/>
        </w:tabs>
        <w:rPr>
          <w:rFonts w:eastAsia="Times New Roman"/>
          <w:szCs w:val="24"/>
        </w:rPr>
      </w:pPr>
      <w:r>
        <w:rPr>
          <w:rFonts w:eastAsia="Times New Roman"/>
          <w:szCs w:val="24"/>
        </w:rPr>
        <w:t>The WWMA L&amp;R Committee recommends Withdrawal, as the submitter has not determined which one standard is appropriate, and there are issues having two standards, as stated in the NCWM 2023 Interim report.</w:t>
      </w:r>
    </w:p>
    <w:p w14:paraId="7EB8F02C" w14:textId="05EAC7B2" w:rsidR="00236643" w:rsidRDefault="002E5B68" w:rsidP="00531E79">
      <w:pPr>
        <w:spacing w:after="0"/>
        <w:rPr>
          <w:rFonts w:eastAsia="Times New Roman"/>
          <w:szCs w:val="24"/>
        </w:rPr>
      </w:pPr>
      <w:r w:rsidRPr="00531E79">
        <w:rPr>
          <w:rFonts w:eastAsia="Times New Roman"/>
          <w:szCs w:val="24"/>
          <w:u w:val="single"/>
        </w:rPr>
        <w:t>SWMA 2023 Annual:</w:t>
      </w:r>
      <w:r>
        <w:rPr>
          <w:rFonts w:eastAsia="Times New Roman"/>
          <w:szCs w:val="24"/>
        </w:rPr>
        <w:t xml:space="preserve"> </w:t>
      </w:r>
      <w:r w:rsidR="00531E79">
        <w:rPr>
          <w:rFonts w:eastAsia="Times New Roman"/>
          <w:szCs w:val="24"/>
        </w:rPr>
        <w:t xml:space="preserve">The SWMA recommends that the submitter provide a modification with the selection of one standard by the NCWM Interim or the item be withdrawn. </w:t>
      </w:r>
    </w:p>
    <w:p w14:paraId="10286DBE" w14:textId="77777777" w:rsidR="00236643" w:rsidRPr="00A43BF4" w:rsidRDefault="00236643" w:rsidP="00531E79">
      <w:pPr>
        <w:spacing w:after="0"/>
        <w:rPr>
          <w:rFonts w:eastAsia="Times New Roman"/>
          <w:szCs w:val="24"/>
        </w:rPr>
      </w:pPr>
    </w:p>
    <w:p w14:paraId="7F2670B9" w14:textId="7F16C330" w:rsidR="00972C50" w:rsidRDefault="00236643" w:rsidP="00972C50">
      <w:pPr>
        <w:spacing w:after="0"/>
        <w:rPr>
          <w:rFonts w:eastAsia="Times New Roman"/>
          <w:szCs w:val="24"/>
        </w:rPr>
      </w:pPr>
      <w:r w:rsidRPr="003829D0">
        <w:rPr>
          <w:u w:val="single"/>
        </w:rPr>
        <w:t>NEWMA 2023 Interim:</w:t>
      </w:r>
      <w:r>
        <w:t xml:space="preserve"> </w:t>
      </w:r>
      <w:r w:rsidR="00972C50">
        <w:rPr>
          <w:rFonts w:eastAsia="Times New Roman"/>
          <w:szCs w:val="24"/>
        </w:rPr>
        <w:t>Lou Sakin, Holliston, MA – Note that no representative for this item is present to discuss the item.</w:t>
      </w:r>
    </w:p>
    <w:p w14:paraId="00BF5615" w14:textId="77777777" w:rsidR="00972C50" w:rsidRDefault="00972C50" w:rsidP="00972C50">
      <w:pPr>
        <w:spacing w:after="0"/>
        <w:rPr>
          <w:rFonts w:eastAsia="Times New Roman"/>
          <w:szCs w:val="24"/>
        </w:rPr>
      </w:pPr>
    </w:p>
    <w:p w14:paraId="47561442" w14:textId="77777777" w:rsidR="00972C50" w:rsidRPr="00A43BF4" w:rsidRDefault="00972C50" w:rsidP="00972C50">
      <w:pPr>
        <w:spacing w:after="0"/>
        <w:rPr>
          <w:rFonts w:eastAsia="Times New Roman"/>
          <w:szCs w:val="24"/>
        </w:rPr>
      </w:pPr>
      <w:r>
        <w:rPr>
          <w:rFonts w:eastAsia="Times New Roman"/>
          <w:szCs w:val="24"/>
        </w:rPr>
        <w:t>Ethan Bogran, Westchester, NY – Believes it should be a ‘Developing’ item.</w:t>
      </w:r>
    </w:p>
    <w:p w14:paraId="3DDD0341" w14:textId="316F3C8A" w:rsidR="002E5B68" w:rsidRPr="004449EE" w:rsidRDefault="00972C50" w:rsidP="00FD5CA6">
      <w:pPr>
        <w:tabs>
          <w:tab w:val="left" w:pos="3252"/>
        </w:tabs>
      </w:pPr>
      <w:r>
        <w:t xml:space="preserve">The committee recommends this as a developing item. </w:t>
      </w:r>
    </w:p>
    <w:p w14:paraId="5FD32552" w14:textId="4848D5A9" w:rsidR="00B7529E" w:rsidRDefault="00B7529E" w:rsidP="007204B5">
      <w:bookmarkStart w:id="33" w:name="_Hlk143509532"/>
      <w:r>
        <w:t xml:space="preserve">Additional letters, presentation and data may have been submitted for consideration with this item.  Please refer to </w:t>
      </w:r>
      <w:r>
        <w:rPr>
          <w:u w:val="single"/>
        </w:rPr>
        <w:t>https://www.ncwm.com/publication-15</w:t>
      </w:r>
      <w:r>
        <w:t xml:space="preserve"> to review these documents.</w:t>
      </w:r>
      <w:bookmarkEnd w:id="33"/>
    </w:p>
    <w:p w14:paraId="29FA5595" w14:textId="7C43C0D0" w:rsidR="006C1459" w:rsidRDefault="006C1459" w:rsidP="006C1459">
      <w:pPr>
        <w:pStyle w:val="Heading1"/>
        <w:keepNext w:val="0"/>
        <w:keepLines w:val="0"/>
        <w:ind w:left="0" w:firstLine="0"/>
      </w:pPr>
      <w:bookmarkStart w:id="34" w:name="_Toc161125475"/>
      <w:r>
        <w:t>NET – Handbook 133: Checking the Net Content of Packaged Goods</w:t>
      </w:r>
      <w:bookmarkEnd w:id="34"/>
    </w:p>
    <w:p w14:paraId="7EF3B40A" w14:textId="04EF389A" w:rsidR="00A67C77" w:rsidRPr="00281428" w:rsidRDefault="00A67C77" w:rsidP="007B6809">
      <w:pPr>
        <w:pStyle w:val="ItemHeading"/>
        <w:keepNext w:val="0"/>
        <w:tabs>
          <w:tab w:val="left" w:pos="1710"/>
        </w:tabs>
      </w:pPr>
      <w:bookmarkStart w:id="35" w:name="_Toc161125476"/>
      <w:r>
        <w:t>NET</w:t>
      </w:r>
      <w:r w:rsidRPr="00281428">
        <w:t>-2</w:t>
      </w:r>
      <w:r>
        <w:t>2.1</w:t>
      </w:r>
      <w:r w:rsidRPr="00281428">
        <w:tab/>
      </w:r>
      <w:r w:rsidR="00E17938">
        <w:t>V</w:t>
      </w:r>
      <w:r>
        <w:tab/>
        <w:t>HB133, Section 1.2.6. Deviations Caused by Moisture Loss or Gain and Section 2.3.8. Table 2-3 Moisture Allowances.</w:t>
      </w:r>
      <w:bookmarkEnd w:id="35"/>
    </w:p>
    <w:p w14:paraId="664EF0F2" w14:textId="77777777" w:rsidR="00A67C77" w:rsidRPr="00281428" w:rsidRDefault="00A67C77" w:rsidP="007B6809">
      <w:pPr>
        <w:keepLines/>
        <w:spacing w:after="0"/>
        <w:rPr>
          <w:b/>
          <w:szCs w:val="20"/>
        </w:rPr>
      </w:pPr>
      <w:r w:rsidRPr="00281428">
        <w:rPr>
          <w:b/>
          <w:szCs w:val="20"/>
        </w:rPr>
        <w:t>Source:</w:t>
      </w:r>
    </w:p>
    <w:p w14:paraId="7D7E63EE" w14:textId="77777777" w:rsidR="00A67C77" w:rsidRPr="00281428" w:rsidRDefault="00A67C77" w:rsidP="007B6809">
      <w:pPr>
        <w:keepLines/>
        <w:rPr>
          <w:bCs/>
          <w:szCs w:val="20"/>
        </w:rPr>
      </w:pPr>
      <w:r>
        <w:rPr>
          <w:bCs/>
          <w:szCs w:val="20"/>
        </w:rPr>
        <w:t>NCWM Cannabis Task Group</w:t>
      </w:r>
    </w:p>
    <w:p w14:paraId="74CC9080" w14:textId="77777777" w:rsidR="00A67C77" w:rsidRPr="00AC6AD6" w:rsidRDefault="00A67C77" w:rsidP="007B6809">
      <w:pPr>
        <w:keepNext/>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7B3301">
      <w:pPr>
        <w:pStyle w:val="m-5709253259860779171msobodytext"/>
        <w:keepNext/>
        <w:keepLines/>
        <w:shd w:val="clear" w:color="auto" w:fill="FFFFFF"/>
        <w:spacing w:before="8" w:beforeAutospacing="0" w:after="240" w:afterAutospacing="0"/>
        <w:ind w:left="360"/>
        <w:jc w:val="both"/>
        <w:rPr>
          <w:color w:val="222222"/>
          <w:sz w:val="20"/>
          <w:szCs w:val="20"/>
        </w:rPr>
      </w:pPr>
      <w:r w:rsidRPr="00F759CF">
        <w:rPr>
          <w:b/>
          <w:bCs/>
          <w:color w:val="222222"/>
          <w:sz w:val="20"/>
          <w:szCs w:val="20"/>
        </w:rPr>
        <w:lastRenderedPageBreak/>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5"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84760F">
      <w:pPr>
        <w:pStyle w:val="I-Normal1indent"/>
        <w:keepNext/>
        <w:rPr>
          <w:b/>
          <w:bCs/>
          <w:szCs w:val="20"/>
        </w:rPr>
      </w:pPr>
      <w:r w:rsidRPr="00F759CF">
        <w:rPr>
          <w:b/>
          <w:bCs/>
          <w:szCs w:val="20"/>
        </w:rPr>
        <w:t>1.2.6.1. Applying a Moisture Allowance</w:t>
      </w:r>
    </w:p>
    <w:p w14:paraId="74CF8549" w14:textId="77777777" w:rsidR="00071240" w:rsidRPr="00F759CF" w:rsidRDefault="00071240" w:rsidP="0084760F">
      <w:pPr>
        <w:pStyle w:val="m-5709253259860779171msobodytext"/>
        <w:keepN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34CCAD65" w14:textId="77777777" w:rsidR="002A55C6" w:rsidRDefault="00071240" w:rsidP="002A55C6">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r w:rsidR="001508E8" w:rsidRPr="00F759CF">
        <w:rPr>
          <w:color w:val="222222"/>
          <w:sz w:val="20"/>
          <w:szCs w:val="20"/>
        </w:rPr>
        <w:t>See</w:t>
      </w:r>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336B0AB" w14:textId="77777777" w:rsidR="002A55C6" w:rsidRDefault="002A55C6" w:rsidP="002A55C6">
      <w:pPr>
        <w:pStyle w:val="m-5709253259860779171msobodytext"/>
        <w:shd w:val="clear" w:color="auto" w:fill="FFFFFF"/>
        <w:spacing w:before="0" w:beforeAutospacing="0" w:after="0" w:afterAutospacing="0"/>
        <w:ind w:left="859" w:right="135"/>
        <w:jc w:val="both"/>
        <w:rPr>
          <w:color w:val="222222"/>
          <w:sz w:val="20"/>
          <w:szCs w:val="20"/>
        </w:rPr>
      </w:pPr>
    </w:p>
    <w:p w14:paraId="201DCECB" w14:textId="2DA55EA6" w:rsidR="002A55C6" w:rsidRPr="000845DB" w:rsidRDefault="00071240" w:rsidP="002A55C6">
      <w:pPr>
        <w:pStyle w:val="m-5709253259860779171msobodytext"/>
        <w:shd w:val="clear" w:color="auto" w:fill="FFFFFF"/>
        <w:spacing w:before="0" w:beforeAutospacing="0" w:after="0" w:afterAutospacing="0"/>
        <w:ind w:left="859" w:right="135"/>
        <w:jc w:val="both"/>
        <w:rPr>
          <w:bCs/>
          <w:sz w:val="20"/>
          <w:szCs w:val="20"/>
        </w:rPr>
      </w:pPr>
      <w:r w:rsidRPr="000845DB">
        <w:rPr>
          <w:bCs/>
          <w:sz w:val="20"/>
          <w:szCs w:val="20"/>
        </w:rPr>
        <w:t>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w:t>
      </w:r>
      <w:r w:rsidR="004F6798" w:rsidRPr="000845DB">
        <w:rPr>
          <w:bCs/>
          <w:sz w:val="20"/>
          <w:szCs w:val="20"/>
        </w:rPr>
        <w:t xml:space="preserve">. </w:t>
      </w:r>
    </w:p>
    <w:p w14:paraId="7BAA6A31" w14:textId="77777777" w:rsidR="002A55C6" w:rsidRPr="000845DB" w:rsidRDefault="002A55C6" w:rsidP="002A55C6">
      <w:pPr>
        <w:pStyle w:val="m-5709253259860779171msobodytext"/>
        <w:shd w:val="clear" w:color="auto" w:fill="FFFFFF"/>
        <w:spacing w:before="0" w:beforeAutospacing="0" w:after="0" w:afterAutospacing="0"/>
        <w:ind w:left="859" w:right="135"/>
        <w:jc w:val="both"/>
        <w:rPr>
          <w:bCs/>
          <w:sz w:val="20"/>
          <w:szCs w:val="20"/>
        </w:rPr>
      </w:pPr>
    </w:p>
    <w:p w14:paraId="2609005A" w14:textId="77777777" w:rsidR="000845DB" w:rsidRPr="000845DB" w:rsidRDefault="00071240" w:rsidP="002A55C6">
      <w:pPr>
        <w:pStyle w:val="m-5709253259860779171msobodytext"/>
        <w:shd w:val="clear" w:color="auto" w:fill="FFFFFF"/>
        <w:spacing w:before="0" w:beforeAutospacing="0" w:after="0" w:afterAutospacing="0"/>
        <w:ind w:left="859" w:right="135"/>
        <w:jc w:val="both"/>
        <w:rPr>
          <w:bCs/>
          <w:sz w:val="20"/>
          <w:szCs w:val="20"/>
        </w:rPr>
      </w:pPr>
      <w:r w:rsidRPr="000845DB">
        <w:rPr>
          <w:bCs/>
          <w:sz w:val="20"/>
          <w:szCs w:val="20"/>
        </w:rPr>
        <w:t>Appropriate enforcement should be taken on packages found short weight and outside of the “moisture allowance” or “gray area.”</w:t>
      </w:r>
    </w:p>
    <w:p w14:paraId="68906B8D" w14:textId="77777777" w:rsidR="000845DB" w:rsidRPr="000845DB" w:rsidRDefault="000845DB" w:rsidP="002A55C6">
      <w:pPr>
        <w:pStyle w:val="m-5709253259860779171msobodytext"/>
        <w:shd w:val="clear" w:color="auto" w:fill="FFFFFF"/>
        <w:spacing w:before="0" w:beforeAutospacing="0" w:after="0" w:afterAutospacing="0"/>
        <w:ind w:left="859" w:right="135"/>
        <w:jc w:val="both"/>
        <w:rPr>
          <w:bCs/>
          <w:sz w:val="20"/>
          <w:szCs w:val="20"/>
        </w:rPr>
      </w:pPr>
    </w:p>
    <w:p w14:paraId="3986C3D9" w14:textId="49BCBC4B" w:rsidR="00AC2A77" w:rsidRPr="000845DB" w:rsidRDefault="00071240" w:rsidP="002A55C6">
      <w:pPr>
        <w:pStyle w:val="m-5709253259860779171msobodytext"/>
        <w:shd w:val="clear" w:color="auto" w:fill="FFFFFF"/>
        <w:spacing w:before="0" w:beforeAutospacing="0" w:after="0" w:afterAutospacing="0"/>
        <w:ind w:left="859" w:right="135"/>
        <w:jc w:val="both"/>
        <w:rPr>
          <w:color w:val="222222"/>
          <w:sz w:val="20"/>
          <w:szCs w:val="20"/>
        </w:rPr>
      </w:pPr>
      <w:r w:rsidRPr="000845DB">
        <w:rPr>
          <w:bCs/>
          <w:sz w:val="20"/>
          <w:szCs w:val="20"/>
        </w:rPr>
        <w:t>(Amended 2002</w:t>
      </w:r>
      <w:r w:rsidRPr="000845DB">
        <w:rPr>
          <w:color w:val="222222"/>
          <w:sz w:val="20"/>
          <w:szCs w:val="20"/>
        </w:rPr>
        <w:t>)</w:t>
      </w:r>
    </w:p>
    <w:tbl>
      <w:tblPr>
        <w:tblW w:w="10432"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6106"/>
      </w:tblGrid>
      <w:tr w:rsidR="00071240" w:rsidRPr="00F759CF" w14:paraId="52118C59" w14:textId="77777777" w:rsidTr="009A42D2">
        <w:trPr>
          <w:trHeight w:val="711"/>
          <w:jc w:val="center"/>
        </w:trPr>
        <w:tc>
          <w:tcPr>
            <w:tcW w:w="10432"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F86A81">
            <w:pPr>
              <w:keepNext/>
              <w:keepLines/>
              <w:spacing w:after="0"/>
              <w:ind w:left="3734" w:right="3721"/>
              <w:jc w:val="center"/>
              <w:rPr>
                <w:color w:val="222222"/>
                <w:szCs w:val="20"/>
              </w:rPr>
            </w:pPr>
            <w:r w:rsidRPr="00F759CF">
              <w:rPr>
                <w:b/>
                <w:bCs/>
                <w:color w:val="222222"/>
                <w:szCs w:val="20"/>
              </w:rPr>
              <w:lastRenderedPageBreak/>
              <w:t>…Table 2-3.</w:t>
            </w:r>
          </w:p>
          <w:p w14:paraId="40EFFEDF" w14:textId="77777777" w:rsidR="00071240" w:rsidRPr="00F759CF" w:rsidRDefault="00071240" w:rsidP="00F86A81">
            <w:pPr>
              <w:keepNext/>
              <w:keepLines/>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9A42D2">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F86A81">
            <w:pPr>
              <w:keepNext/>
              <w:keepLines/>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F86A81">
            <w:pPr>
              <w:keepNext/>
              <w:keepLines/>
              <w:spacing w:after="0"/>
              <w:ind w:left="116" w:right="87" w:firstLine="199"/>
              <w:rPr>
                <w:color w:val="222222"/>
                <w:szCs w:val="20"/>
              </w:rPr>
            </w:pPr>
            <w:r w:rsidRPr="00F759CF">
              <w:rPr>
                <w:b/>
                <w:bCs/>
                <w:color w:val="222222"/>
                <w:szCs w:val="20"/>
              </w:rPr>
              <w:t>Moisture Allowance is:</w:t>
            </w:r>
          </w:p>
        </w:tc>
        <w:tc>
          <w:tcPr>
            <w:tcW w:w="6106"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F86A81">
            <w:pPr>
              <w:keepNext/>
              <w:keepLines/>
              <w:spacing w:before="10" w:after="0"/>
              <w:rPr>
                <w:color w:val="222222"/>
                <w:szCs w:val="20"/>
              </w:rPr>
            </w:pPr>
            <w:r w:rsidRPr="00F759CF">
              <w:rPr>
                <w:color w:val="222222"/>
                <w:szCs w:val="20"/>
              </w:rPr>
              <w:t> </w:t>
            </w:r>
          </w:p>
          <w:p w14:paraId="6C55340D" w14:textId="77777777" w:rsidR="00071240" w:rsidRPr="00F759CF" w:rsidRDefault="00071240" w:rsidP="00F86A81">
            <w:pPr>
              <w:keepNext/>
              <w:keepLines/>
              <w:spacing w:after="0"/>
              <w:ind w:left="2461" w:right="2432"/>
              <w:jc w:val="center"/>
              <w:rPr>
                <w:color w:val="222222"/>
                <w:szCs w:val="20"/>
              </w:rPr>
            </w:pPr>
            <w:r w:rsidRPr="00F759CF">
              <w:rPr>
                <w:b/>
                <w:bCs/>
                <w:color w:val="222222"/>
                <w:szCs w:val="20"/>
              </w:rPr>
              <w:t>Notes</w:t>
            </w:r>
          </w:p>
        </w:tc>
      </w:tr>
      <w:tr w:rsidR="00071240" w:rsidRPr="00F759CF" w14:paraId="23C32B09" w14:textId="77777777" w:rsidTr="009A42D2">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F86A81">
            <w:pPr>
              <w:keepNext/>
              <w:keepLines/>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481694BE" w14:textId="77777777" w:rsidTr="009A42D2">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F86A81">
            <w:pPr>
              <w:keepNext/>
              <w:keepLines/>
              <w:spacing w:before="8" w:after="0"/>
              <w:rPr>
                <w:color w:val="222222"/>
                <w:szCs w:val="20"/>
              </w:rPr>
            </w:pPr>
            <w:r w:rsidRPr="00F759CF">
              <w:rPr>
                <w:color w:val="222222"/>
                <w:szCs w:val="20"/>
              </w:rPr>
              <w:t> </w:t>
            </w:r>
          </w:p>
          <w:p w14:paraId="4A545304" w14:textId="2E7EFC45" w:rsidR="00071240" w:rsidRPr="00F759CF" w:rsidRDefault="00660CD2" w:rsidP="00F86A81">
            <w:pPr>
              <w:keepNext/>
              <w:keepLines/>
              <w:spacing w:after="0"/>
              <w:ind w:left="692"/>
              <w:rPr>
                <w:color w:val="222222"/>
                <w:szCs w:val="20"/>
              </w:rPr>
            </w:pPr>
            <w:r>
              <w:rPr>
                <w:color w:val="222222"/>
                <w:szCs w:val="20"/>
              </w:rPr>
              <w:t>Dry</w:t>
            </w:r>
            <w:r w:rsidR="00F60271">
              <w:rPr>
                <w:color w:val="222222"/>
                <w:szCs w:val="20"/>
              </w:rPr>
              <w:t xml:space="preserve"> pet</w:t>
            </w:r>
            <w:r w:rsidR="00071240"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F86A81">
            <w:pPr>
              <w:keepNext/>
              <w:keepLines/>
              <w:spacing w:before="8" w:after="0"/>
              <w:rPr>
                <w:color w:val="222222"/>
                <w:szCs w:val="20"/>
              </w:rPr>
            </w:pPr>
            <w:r w:rsidRPr="00F759CF">
              <w:rPr>
                <w:color w:val="222222"/>
                <w:szCs w:val="20"/>
              </w:rPr>
              <w:t> </w:t>
            </w:r>
          </w:p>
          <w:p w14:paraId="7A2CAE08"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1F1D74CD" w14:textId="0ECCA508" w:rsidR="00071240" w:rsidRPr="00F759CF" w:rsidRDefault="00071240" w:rsidP="00F86A81">
            <w:pPr>
              <w:keepNext/>
              <w:keepLines/>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w:t>
            </w:r>
            <w:r w:rsidR="00895AE4">
              <w:rPr>
                <w:color w:val="222222"/>
                <w:szCs w:val="20"/>
              </w:rPr>
              <w:t xml:space="preserve"> </w:t>
            </w:r>
            <w:r w:rsidRPr="00F759CF">
              <w:rPr>
                <w:color w:val="222222"/>
                <w:szCs w:val="20"/>
              </w:rPr>
              <w:t>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9A42D2">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F86A81">
            <w:pPr>
              <w:keepNext/>
              <w:keepLines/>
              <w:spacing w:after="0"/>
              <w:rPr>
                <w:color w:val="222222"/>
                <w:szCs w:val="20"/>
              </w:rPr>
            </w:pPr>
            <w:r w:rsidRPr="00F759CF">
              <w:rPr>
                <w:color w:val="222222"/>
                <w:szCs w:val="20"/>
              </w:rPr>
              <w:t> </w:t>
            </w:r>
          </w:p>
          <w:p w14:paraId="4EB972AB" w14:textId="77777777" w:rsidR="00071240" w:rsidRPr="00F759CF" w:rsidRDefault="00071240" w:rsidP="00F86A81">
            <w:pPr>
              <w:keepNext/>
              <w:keepLines/>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F86A81">
            <w:pPr>
              <w:keepNext/>
              <w:keepLines/>
              <w:spacing w:after="0"/>
              <w:rPr>
                <w:color w:val="222222"/>
                <w:szCs w:val="20"/>
              </w:rPr>
            </w:pPr>
            <w:r w:rsidRPr="00F759CF">
              <w:rPr>
                <w:color w:val="222222"/>
                <w:szCs w:val="20"/>
              </w:rPr>
              <w:t> </w:t>
            </w:r>
          </w:p>
          <w:p w14:paraId="76C070B2"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F86A81">
            <w:pPr>
              <w:keepNext/>
              <w:keepLines/>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9A42D2">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F86A81">
            <w:pPr>
              <w:keepNext/>
              <w:keepLines/>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F86A81">
            <w:pPr>
              <w:keepNext/>
              <w:keepLines/>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F86A81">
            <w:pPr>
              <w:keepNext/>
              <w:keepLines/>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6106"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3DBBA4BF" w14:textId="77777777" w:rsidTr="009A42D2">
        <w:trPr>
          <w:trHeight w:val="1092"/>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F86A81">
            <w:pPr>
              <w:keepNext/>
              <w:keepLines/>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327E9A86" w14:textId="3A3FDB1D" w:rsidR="00071240" w:rsidRDefault="00071240" w:rsidP="00CA7F7A">
            <w:pPr>
              <w:keepNext/>
              <w:keepLines/>
              <w:spacing w:after="0"/>
              <w:ind w:right="536"/>
              <w:jc w:val="center"/>
              <w:rPr>
                <w:b/>
                <w:bCs/>
                <w:szCs w:val="20"/>
                <w:u w:val="single"/>
              </w:rPr>
            </w:pPr>
            <w:r w:rsidRPr="00F759CF">
              <w:rPr>
                <w:b/>
                <w:bCs/>
                <w:szCs w:val="20"/>
                <w:u w:val="single"/>
              </w:rPr>
              <w:t>3%</w:t>
            </w:r>
            <w:r w:rsidR="003A07E8">
              <w:rPr>
                <w:b/>
                <w:bCs/>
                <w:szCs w:val="20"/>
                <w:u w:val="single"/>
              </w:rPr>
              <w:t xml:space="preserve"> (loss</w:t>
            </w:r>
            <w:r w:rsidR="00310B34">
              <w:rPr>
                <w:b/>
                <w:bCs/>
                <w:szCs w:val="20"/>
                <w:u w:val="single"/>
              </w:rPr>
              <w:t xml:space="preserve"> </w:t>
            </w:r>
            <w:r w:rsidR="003A07E8">
              <w:rPr>
                <w:b/>
                <w:bCs/>
                <w:szCs w:val="20"/>
                <w:u w:val="single"/>
              </w:rPr>
              <w:t>only)</w:t>
            </w:r>
          </w:p>
          <w:p w14:paraId="5D2238E0" w14:textId="77777777" w:rsidR="00CA7F7A" w:rsidRDefault="00CA7F7A" w:rsidP="00F86A81">
            <w:pPr>
              <w:keepNext/>
              <w:keepLines/>
              <w:spacing w:after="0"/>
              <w:ind w:right="536"/>
              <w:rPr>
                <w:b/>
                <w:bCs/>
                <w:szCs w:val="20"/>
                <w:u w:val="single"/>
              </w:rPr>
            </w:pPr>
          </w:p>
          <w:p w14:paraId="749B0497" w14:textId="398D62E6" w:rsidR="00CA7F7A" w:rsidRPr="00F759CF" w:rsidRDefault="00CA7F7A" w:rsidP="00F86A81">
            <w:pPr>
              <w:keepNext/>
              <w:keepLines/>
              <w:spacing w:after="0"/>
              <w:ind w:right="536"/>
              <w:rPr>
                <w:b/>
                <w:bCs/>
                <w:szCs w:val="20"/>
                <w:u w:val="single"/>
              </w:rPr>
            </w:pPr>
          </w:p>
        </w:tc>
        <w:tc>
          <w:tcPr>
            <w:tcW w:w="6106" w:type="dxa"/>
            <w:tcBorders>
              <w:top w:val="nil"/>
              <w:left w:val="nil"/>
              <w:bottom w:val="double" w:sz="2" w:space="0" w:color="000000"/>
              <w:right w:val="double" w:sz="2" w:space="0" w:color="000000"/>
            </w:tcBorders>
            <w:shd w:val="clear" w:color="auto" w:fill="FFFFFF"/>
            <w:hideMark/>
          </w:tcPr>
          <w:p w14:paraId="7A0C1CD9" w14:textId="71FF709D" w:rsidR="00071240" w:rsidRPr="008A6B5D" w:rsidRDefault="00071240" w:rsidP="0089001D">
            <w:pPr>
              <w:keepNext/>
              <w:keepLines/>
              <w:spacing w:after="0"/>
              <w:ind w:left="152" w:right="172"/>
              <w:rPr>
                <w:b/>
                <w:bCs/>
                <w:szCs w:val="20"/>
                <w:u w:val="single"/>
              </w:rPr>
            </w:pPr>
            <w:r w:rsidRPr="008A6B5D">
              <w:rPr>
                <w:b/>
                <w:bCs/>
                <w:i/>
                <w:iCs/>
                <w:szCs w:val="20"/>
                <w:u w:val="single"/>
              </w:rPr>
              <w:t>Cannabis</w:t>
            </w:r>
            <w:r w:rsidRPr="008A6B5D">
              <w:rPr>
                <w:b/>
                <w:bCs/>
                <w:szCs w:val="20"/>
                <w:u w:val="single"/>
              </w:rPr>
              <w:t xml:space="preserve"> means plant material only, and not products containing </w:t>
            </w:r>
            <w:r w:rsidRPr="008A6B5D">
              <w:rPr>
                <w:b/>
                <w:bCs/>
                <w:i/>
                <w:iCs/>
                <w:szCs w:val="20"/>
                <w:u w:val="single"/>
              </w:rPr>
              <w:t>Cannabis</w:t>
            </w:r>
            <w:r w:rsidRPr="008A6B5D">
              <w:rPr>
                <w:b/>
                <w:bCs/>
                <w:szCs w:val="20"/>
                <w:u w:val="single"/>
              </w:rPr>
              <w:t xml:space="preserve">, whether containing more than 0.3% Total Delta-9 THC (also known as </w:t>
            </w:r>
            <w:r w:rsidR="003979F8" w:rsidRPr="008A6B5D">
              <w:rPr>
                <w:b/>
                <w:bCs/>
                <w:i/>
                <w:iCs/>
                <w:szCs w:val="20"/>
                <w:u w:val="single"/>
              </w:rPr>
              <w:t>C</w:t>
            </w:r>
            <w:r w:rsidRPr="008A6B5D">
              <w:rPr>
                <w:b/>
                <w:bCs/>
                <w:i/>
                <w:iCs/>
                <w:szCs w:val="20"/>
                <w:u w:val="single"/>
              </w:rPr>
              <w:t>annabis,</w:t>
            </w:r>
            <w:r w:rsidRPr="008A6B5D">
              <w:rPr>
                <w:b/>
                <w:bCs/>
                <w:szCs w:val="20"/>
                <w:u w:val="single"/>
              </w:rPr>
              <w:t xml:space="preserve"> Marijuana or Marihuana) or containing 0.3% or less Total Delta-9 THC (also known as Hemp).</w:t>
            </w:r>
          </w:p>
        </w:tc>
      </w:tr>
      <w:tr w:rsidR="00071240" w:rsidRPr="00F759CF" w14:paraId="7D843BBD" w14:textId="77777777" w:rsidTr="009A42D2">
        <w:trPr>
          <w:trHeight w:val="384"/>
          <w:jc w:val="center"/>
        </w:trPr>
        <w:tc>
          <w:tcPr>
            <w:tcW w:w="10432"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F86A81">
            <w:pPr>
              <w:keepNext/>
              <w:keepLines/>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9A42D2">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F86A81">
            <w:pPr>
              <w:keepNext/>
              <w:keepLines/>
              <w:spacing w:before="9" w:after="0"/>
              <w:rPr>
                <w:color w:val="222222"/>
                <w:szCs w:val="20"/>
              </w:rPr>
            </w:pPr>
            <w:r w:rsidRPr="00F759CF">
              <w:rPr>
                <w:color w:val="222222"/>
                <w:szCs w:val="20"/>
              </w:rPr>
              <w:t> </w:t>
            </w:r>
          </w:p>
          <w:p w14:paraId="4CACCDCF" w14:textId="77777777" w:rsidR="00071240" w:rsidRPr="00F759CF" w:rsidRDefault="00071240" w:rsidP="00F86A81">
            <w:pPr>
              <w:keepNext/>
              <w:keepLines/>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F86A81">
            <w:pPr>
              <w:keepNext/>
              <w:keepLines/>
              <w:spacing w:before="9" w:after="0"/>
              <w:rPr>
                <w:color w:val="222222"/>
                <w:szCs w:val="20"/>
              </w:rPr>
            </w:pPr>
            <w:r w:rsidRPr="00F759CF">
              <w:rPr>
                <w:color w:val="222222"/>
                <w:szCs w:val="20"/>
              </w:rPr>
              <w:t> </w:t>
            </w:r>
          </w:p>
          <w:p w14:paraId="360D3597" w14:textId="77777777" w:rsidR="00071240" w:rsidRPr="00F759CF" w:rsidRDefault="00071240" w:rsidP="00F86A81">
            <w:pPr>
              <w:keepNext/>
              <w:keepLines/>
              <w:spacing w:after="0"/>
              <w:ind w:left="615" w:right="600"/>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F86A81">
            <w:pPr>
              <w:keepNext/>
              <w:keepLines/>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F86A81">
            <w:pPr>
              <w:keepNext/>
              <w:keepLines/>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9A42D2">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F86A81">
            <w:pPr>
              <w:keepNext/>
              <w:keepLines/>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F86A81">
            <w:pPr>
              <w:keepNext/>
              <w:keepLines/>
              <w:spacing w:after="0"/>
              <w:ind w:left="551"/>
              <w:rPr>
                <w:color w:val="222222"/>
                <w:szCs w:val="20"/>
              </w:rPr>
            </w:pPr>
            <w:r w:rsidRPr="00F759CF">
              <w:rPr>
                <w:color w:val="222222"/>
                <w:szCs w:val="20"/>
              </w:rPr>
              <w:t>2.5 %</w:t>
            </w:r>
          </w:p>
        </w:tc>
        <w:tc>
          <w:tcPr>
            <w:tcW w:w="6106"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1B38B9F2" w14:textId="77777777" w:rsidTr="009A42D2">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F86A81">
            <w:pPr>
              <w:keepNext/>
              <w:keepLines/>
              <w:spacing w:after="0"/>
              <w:rPr>
                <w:color w:val="222222"/>
                <w:szCs w:val="20"/>
              </w:rPr>
            </w:pPr>
            <w:r w:rsidRPr="00F759CF">
              <w:rPr>
                <w:color w:val="222222"/>
                <w:szCs w:val="20"/>
              </w:rPr>
              <w:t> </w:t>
            </w:r>
          </w:p>
          <w:p w14:paraId="539ADD5B" w14:textId="77777777" w:rsidR="00071240" w:rsidRPr="00F759CF" w:rsidRDefault="00071240" w:rsidP="00F86A81">
            <w:pPr>
              <w:keepNext/>
              <w:keepLines/>
              <w:spacing w:after="0"/>
              <w:rPr>
                <w:color w:val="222222"/>
                <w:szCs w:val="20"/>
              </w:rPr>
            </w:pPr>
            <w:r w:rsidRPr="00F759CF">
              <w:rPr>
                <w:color w:val="222222"/>
                <w:szCs w:val="20"/>
              </w:rPr>
              <w:t> </w:t>
            </w:r>
          </w:p>
          <w:p w14:paraId="772ABDCD" w14:textId="77777777" w:rsidR="00071240" w:rsidRPr="00F759CF" w:rsidRDefault="00071240" w:rsidP="00F86A81">
            <w:pPr>
              <w:keepNext/>
              <w:keepLines/>
              <w:spacing w:after="0"/>
              <w:rPr>
                <w:color w:val="222222"/>
                <w:szCs w:val="20"/>
              </w:rPr>
            </w:pPr>
            <w:r w:rsidRPr="00F759CF">
              <w:rPr>
                <w:color w:val="222222"/>
                <w:szCs w:val="20"/>
              </w:rPr>
              <w:t> </w:t>
            </w:r>
          </w:p>
          <w:p w14:paraId="3DC06832" w14:textId="77777777" w:rsidR="00071240" w:rsidRPr="00F759CF" w:rsidRDefault="00071240" w:rsidP="00F86A81">
            <w:pPr>
              <w:keepNext/>
              <w:keepLines/>
              <w:spacing w:after="0"/>
              <w:rPr>
                <w:color w:val="222222"/>
                <w:szCs w:val="20"/>
              </w:rPr>
            </w:pPr>
            <w:r w:rsidRPr="00F759CF">
              <w:rPr>
                <w:color w:val="222222"/>
                <w:szCs w:val="20"/>
              </w:rPr>
              <w:t> </w:t>
            </w:r>
          </w:p>
          <w:p w14:paraId="196A106C" w14:textId="77777777" w:rsidR="00071240" w:rsidRPr="00F759CF" w:rsidRDefault="00071240" w:rsidP="00F86A81">
            <w:pPr>
              <w:keepNext/>
              <w:keepLines/>
              <w:spacing w:before="9" w:after="0"/>
              <w:rPr>
                <w:color w:val="222222"/>
                <w:szCs w:val="20"/>
              </w:rPr>
            </w:pPr>
            <w:r w:rsidRPr="00F759CF">
              <w:rPr>
                <w:color w:val="222222"/>
                <w:szCs w:val="20"/>
              </w:rPr>
              <w:t> </w:t>
            </w:r>
          </w:p>
          <w:p w14:paraId="1504B2F0" w14:textId="77777777" w:rsidR="00071240" w:rsidRPr="00F759CF" w:rsidRDefault="00071240" w:rsidP="00F86A81">
            <w:pPr>
              <w:keepNext/>
              <w:keepLines/>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F86A81">
            <w:pPr>
              <w:keepNext/>
              <w:keepLines/>
              <w:spacing w:after="0"/>
              <w:rPr>
                <w:color w:val="222222"/>
                <w:szCs w:val="20"/>
              </w:rPr>
            </w:pPr>
            <w:r w:rsidRPr="00F759CF">
              <w:rPr>
                <w:color w:val="222222"/>
                <w:szCs w:val="20"/>
              </w:rPr>
              <w:t> </w:t>
            </w:r>
          </w:p>
          <w:p w14:paraId="7D127971" w14:textId="77777777" w:rsidR="00071240" w:rsidRPr="00F759CF" w:rsidRDefault="00071240" w:rsidP="00F86A81">
            <w:pPr>
              <w:keepNext/>
              <w:keepLines/>
              <w:spacing w:after="0"/>
              <w:rPr>
                <w:color w:val="222222"/>
                <w:szCs w:val="20"/>
              </w:rPr>
            </w:pPr>
            <w:r w:rsidRPr="00F759CF">
              <w:rPr>
                <w:color w:val="222222"/>
                <w:szCs w:val="20"/>
              </w:rPr>
              <w:t> </w:t>
            </w:r>
          </w:p>
          <w:p w14:paraId="48C9D9C3" w14:textId="77777777" w:rsidR="00071240" w:rsidRPr="00F759CF" w:rsidRDefault="00071240" w:rsidP="00F86A81">
            <w:pPr>
              <w:keepNext/>
              <w:keepLines/>
              <w:spacing w:after="0"/>
              <w:rPr>
                <w:color w:val="222222"/>
                <w:szCs w:val="20"/>
              </w:rPr>
            </w:pPr>
            <w:r w:rsidRPr="00F759CF">
              <w:rPr>
                <w:color w:val="222222"/>
                <w:szCs w:val="20"/>
              </w:rPr>
              <w:t> </w:t>
            </w:r>
          </w:p>
          <w:p w14:paraId="02B3F578" w14:textId="77777777" w:rsidR="00071240" w:rsidRPr="00F759CF" w:rsidRDefault="00071240" w:rsidP="00F86A81">
            <w:pPr>
              <w:keepNext/>
              <w:keepLines/>
              <w:spacing w:after="0"/>
              <w:rPr>
                <w:color w:val="222222"/>
                <w:szCs w:val="20"/>
              </w:rPr>
            </w:pPr>
            <w:r w:rsidRPr="00F759CF">
              <w:rPr>
                <w:color w:val="222222"/>
                <w:szCs w:val="20"/>
              </w:rPr>
              <w:t> </w:t>
            </w:r>
          </w:p>
          <w:p w14:paraId="4CDCB816" w14:textId="77777777" w:rsidR="00071240" w:rsidRPr="00F759CF" w:rsidRDefault="00071240" w:rsidP="00F86A81">
            <w:pPr>
              <w:keepNext/>
              <w:keepLines/>
              <w:spacing w:before="10" w:after="0"/>
              <w:rPr>
                <w:color w:val="222222"/>
                <w:szCs w:val="20"/>
              </w:rPr>
            </w:pPr>
            <w:r w:rsidRPr="00F759CF">
              <w:rPr>
                <w:color w:val="222222"/>
                <w:szCs w:val="20"/>
              </w:rPr>
              <w:t> </w:t>
            </w:r>
          </w:p>
          <w:p w14:paraId="4A8F0660" w14:textId="77777777" w:rsidR="00071240" w:rsidRPr="00F759CF" w:rsidRDefault="00071240" w:rsidP="00F86A81">
            <w:pPr>
              <w:keepNext/>
              <w:keepLines/>
              <w:spacing w:after="0"/>
              <w:ind w:left="615" w:right="601"/>
              <w:jc w:val="center"/>
              <w:rPr>
                <w:color w:val="222222"/>
                <w:szCs w:val="20"/>
              </w:rPr>
            </w:pPr>
            <w:r w:rsidRPr="00F759CF">
              <w:rPr>
                <w:color w:val="222222"/>
                <w:szCs w:val="20"/>
              </w:rPr>
              <w:t>0 %</w:t>
            </w:r>
          </w:p>
        </w:tc>
        <w:tc>
          <w:tcPr>
            <w:tcW w:w="6106"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F86A81">
            <w:pPr>
              <w:keepNext/>
              <w:keepLines/>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9A42D2">
        <w:trPr>
          <w:trHeight w:val="1998"/>
          <w:jc w:val="center"/>
        </w:trPr>
        <w:tc>
          <w:tcPr>
            <w:tcW w:w="10432"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F86A81">
            <w:pPr>
              <w:keepNext/>
              <w:keepLines/>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9A42D2">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F86A81">
            <w:pPr>
              <w:keepNext/>
              <w:keepLines/>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F86A81">
            <w:pPr>
              <w:keepNext/>
              <w:keepLines/>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F86A81">
            <w:pPr>
              <w:keepNext/>
              <w:keepLines/>
              <w:rPr>
                <w:szCs w:val="20"/>
              </w:rPr>
            </w:pPr>
          </w:p>
        </w:tc>
        <w:tc>
          <w:tcPr>
            <w:tcW w:w="6106"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F86A81">
            <w:pPr>
              <w:keepNext/>
              <w:keepLines/>
              <w:rPr>
                <w:szCs w:val="20"/>
              </w:rPr>
            </w:pPr>
          </w:p>
        </w:tc>
      </w:tr>
    </w:tbl>
    <w:p w14:paraId="3145C8C6" w14:textId="77777777" w:rsidR="00071240" w:rsidRDefault="00071240" w:rsidP="00746905">
      <w:pPr>
        <w:keepNext/>
        <w:spacing w:before="240" w:after="0"/>
        <w:rPr>
          <w:b/>
          <w:szCs w:val="20"/>
        </w:rPr>
      </w:pPr>
      <w:r w:rsidRPr="00F759CF">
        <w:rPr>
          <w:b/>
          <w:szCs w:val="20"/>
        </w:rPr>
        <w:lastRenderedPageBreak/>
        <w:t>Previous Action:</w:t>
      </w:r>
    </w:p>
    <w:p w14:paraId="5D3420A8" w14:textId="21A0E66A" w:rsidR="00071240" w:rsidRDefault="00071240" w:rsidP="00FD4740">
      <w:pPr>
        <w:keepNext/>
        <w:spacing w:after="0"/>
        <w:ind w:left="720"/>
        <w:rPr>
          <w:bCs/>
          <w:szCs w:val="20"/>
        </w:rPr>
      </w:pP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3B754B2F" w:rsidR="00071240" w:rsidRPr="00746905" w:rsidRDefault="00071240" w:rsidP="00CA54F9">
      <w:pPr>
        <w:keepNext/>
        <w:keepLines/>
        <w:rPr>
          <w:b/>
          <w:bCs/>
          <w:szCs w:val="20"/>
        </w:rPr>
      </w:pPr>
      <w:r w:rsidRPr="00F759CF">
        <w:rPr>
          <w:b/>
          <w:bCs/>
          <w:szCs w:val="20"/>
        </w:rPr>
        <w:t xml:space="preserve">Preview: If you were </w:t>
      </w:r>
      <w:r w:rsidR="00CE234B" w:rsidRPr="00F759CF">
        <w:rPr>
          <w:b/>
          <w:bCs/>
          <w:szCs w:val="20"/>
        </w:rPr>
        <w:t>shopping at</w:t>
      </w:r>
      <w:r w:rsidRPr="00F759CF">
        <w:rPr>
          <w:b/>
          <w:bCs/>
          <w:szCs w:val="20"/>
        </w:rPr>
        <w:t xml:space="preserve">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303194">
      <w:pPr>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5EE77ED" w14:textId="7A283A52" w:rsidR="00071240" w:rsidRPr="00F759CF" w:rsidRDefault="00071240" w:rsidP="00303194">
      <w:pPr>
        <w:rPr>
          <w:szCs w:val="20"/>
        </w:rPr>
      </w:pPr>
      <w:r w:rsidRPr="00F759CF">
        <w:rPr>
          <w:szCs w:val="20"/>
        </w:rPr>
        <w:t>The submitter asked that this be a Voting Item in 2022.</w:t>
      </w:r>
    </w:p>
    <w:p w14:paraId="2BFF80FF" w14:textId="77777777" w:rsidR="00FD4740" w:rsidRPr="00C61E46" w:rsidRDefault="00FD4740" w:rsidP="00303194">
      <w:pPr>
        <w:keepNext/>
        <w:rPr>
          <w:b/>
          <w:szCs w:val="20"/>
        </w:rPr>
      </w:pPr>
      <w:r w:rsidRPr="00C61E46">
        <w:rPr>
          <w:b/>
          <w:szCs w:val="20"/>
        </w:rPr>
        <w:t>Comments in Favor:</w:t>
      </w:r>
    </w:p>
    <w:p w14:paraId="040477D4" w14:textId="77777777" w:rsidR="00FD4740" w:rsidRPr="0009019E" w:rsidRDefault="00FD4740" w:rsidP="007E6288">
      <w:pPr>
        <w:keepNext/>
        <w:ind w:left="720"/>
        <w:rPr>
          <w:b/>
          <w:szCs w:val="20"/>
        </w:rPr>
      </w:pPr>
      <w:r w:rsidRPr="0009019E">
        <w:rPr>
          <w:b/>
          <w:szCs w:val="20"/>
        </w:rPr>
        <w:t>Regulatory:</w:t>
      </w:r>
    </w:p>
    <w:p w14:paraId="4A418E5B" w14:textId="77777777" w:rsidR="0009019E" w:rsidRPr="00E17D2D" w:rsidRDefault="0009019E" w:rsidP="007E6288">
      <w:pPr>
        <w:keepNext/>
        <w:numPr>
          <w:ilvl w:val="0"/>
          <w:numId w:val="26"/>
        </w:numPr>
        <w:spacing w:after="160" w:line="259" w:lineRule="auto"/>
        <w:rPr>
          <w:rFonts w:eastAsiaTheme="minorHAnsi"/>
          <w:szCs w:val="20"/>
        </w:rPr>
      </w:pPr>
      <w:r w:rsidRPr="00E17D2D">
        <w:rPr>
          <w:rFonts w:eastAsiaTheme="minorHAnsi"/>
          <w:szCs w:val="20"/>
        </w:rPr>
        <w:t xml:space="preserve">2024 Interim: Mr. Charlie Rutherford, Cannabis Task Group, Co-Chair stated that the item is fully developed and ready for a vote. He noted that Michigan’s lab under Mr. Craig VanBuren provided moisture loss testing for industry typical packaging and packaging material for cannabis over a 12-week </w:t>
      </w:r>
      <w:r w:rsidRPr="00E17D2D">
        <w:rPr>
          <w:rFonts w:eastAsiaTheme="minorHAnsi"/>
          <w:szCs w:val="20"/>
        </w:rPr>
        <w:lastRenderedPageBreak/>
        <w:t xml:space="preserve">period (report and raw data submitted) which ultimately validating the proposed 3% tolerance (loss only) was appropriate  and reasonable for </w:t>
      </w:r>
      <w:r w:rsidRPr="00E17D2D">
        <w:rPr>
          <w:rFonts w:eastAsiaTheme="minorHAnsi"/>
          <w:i/>
          <w:iCs/>
          <w:szCs w:val="20"/>
        </w:rPr>
        <w:t>Cannabis</w:t>
      </w:r>
      <w:r w:rsidRPr="00E17D2D">
        <w:rPr>
          <w:rFonts w:eastAsiaTheme="minorHAnsi"/>
          <w:szCs w:val="20"/>
        </w:rPr>
        <w:t xml:space="preserve">.  </w:t>
      </w:r>
    </w:p>
    <w:p w14:paraId="4FFF0543"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Matt Douglas echoes Mr. McGuire’s call for additional supporting data to Michigan’s findings.</w:t>
      </w:r>
    </w:p>
    <w:p w14:paraId="0579AAC5"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 xml:space="preserve">2024 Interim: Mr. Charlie Rutherford, Cannabis Task Group, Co-Chair noted that Michigan’s moisture study provided details for exactly what is being asked for, that is moisture loss for different temperatures, under varying humidity/conditions.  That is what the study was designed to do. </w:t>
      </w:r>
    </w:p>
    <w:p w14:paraId="2798E95C" w14:textId="689DB068"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Kurt Floren, County of Los Angeles expressed his disappointment that the data wasn’t provided to the body prior to the session. He noted that the study could have been larger and/or more comprehensive but that this study was as complete and more comprehensive tha</w:t>
      </w:r>
      <w:r w:rsidR="006B184D" w:rsidRPr="00E17D2D">
        <w:rPr>
          <w:rFonts w:eastAsiaTheme="minorHAnsi"/>
          <w:szCs w:val="20"/>
        </w:rPr>
        <w:t>n</w:t>
      </w:r>
      <w:r w:rsidRPr="00E17D2D">
        <w:rPr>
          <w:rFonts w:eastAsiaTheme="minorHAnsi"/>
          <w:szCs w:val="20"/>
        </w:rPr>
        <w:t xml:space="preserve"> other similar studies done  in the past (pasta as an example). He also expressed </w:t>
      </w:r>
      <w:r w:rsidR="0094568F" w:rsidRPr="00E17D2D">
        <w:rPr>
          <w:rFonts w:eastAsiaTheme="minorHAnsi"/>
          <w:szCs w:val="20"/>
        </w:rPr>
        <w:t>concern</w:t>
      </w:r>
      <w:r w:rsidRPr="00E17D2D">
        <w:rPr>
          <w:rFonts w:eastAsiaTheme="minorHAnsi"/>
          <w:szCs w:val="20"/>
        </w:rPr>
        <w:t xml:space="preserve"> that if this doesn’t continue to move forward to </w:t>
      </w:r>
      <w:r w:rsidR="006B184D" w:rsidRPr="00E17D2D">
        <w:rPr>
          <w:rFonts w:eastAsiaTheme="minorHAnsi"/>
          <w:szCs w:val="20"/>
        </w:rPr>
        <w:t>voting,</w:t>
      </w:r>
      <w:r w:rsidRPr="00E17D2D">
        <w:rPr>
          <w:rFonts w:eastAsiaTheme="minorHAnsi"/>
          <w:szCs w:val="20"/>
        </w:rPr>
        <w:t xml:space="preserve"> industry or the federal government may put rules into place that would hinder the industry and weights and measures. Ultimately, weights and measures programs will be the ones that have to deal with the potential for fraud.  Mr. Floren asked why there is not more industry in attendance. Mr. Floren also noted that a 3% tolerance has been in place in the industry for years and feels there is some confidence in the number since there hasn’t been </w:t>
      </w:r>
      <w:r w:rsidR="006B184D" w:rsidRPr="00E17D2D">
        <w:rPr>
          <w:rFonts w:eastAsiaTheme="minorHAnsi"/>
          <w:szCs w:val="20"/>
        </w:rPr>
        <w:t xml:space="preserve">a </w:t>
      </w:r>
      <w:r w:rsidR="00D5630C" w:rsidRPr="00E17D2D">
        <w:rPr>
          <w:rFonts w:eastAsiaTheme="minorHAnsi"/>
          <w:szCs w:val="20"/>
        </w:rPr>
        <w:t>pushback</w:t>
      </w:r>
      <w:r w:rsidRPr="00E17D2D">
        <w:rPr>
          <w:rFonts w:eastAsiaTheme="minorHAnsi"/>
          <w:szCs w:val="20"/>
        </w:rPr>
        <w:t xml:space="preserve"> from the industry. He urges that this item continues to be considered as </w:t>
      </w:r>
      <w:r w:rsidR="00127CD1">
        <w:rPr>
          <w:rFonts w:eastAsiaTheme="minorHAnsi"/>
          <w:szCs w:val="20"/>
        </w:rPr>
        <w:t>Voting</w:t>
      </w:r>
      <w:r w:rsidRPr="00E17D2D">
        <w:rPr>
          <w:rFonts w:eastAsiaTheme="minorHAnsi"/>
          <w:szCs w:val="20"/>
        </w:rPr>
        <w:t xml:space="preserve">. </w:t>
      </w:r>
    </w:p>
    <w:p w14:paraId="303D4531"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Vince Wolpert, AZ, Cannabis Task Group Co-Chair stated that he brought industry representatives to previous meetings.  He noted that in Arizona, cannabis can only be at a growing, processing or dispensing facility.  There is no exception for a testing or research facility (a felony offense in AZ).  It is difficult to get samples and test them (moisture content etc.). He stated that Michigan’s moisture study was inclusive to all reasonable expectations.</w:t>
      </w:r>
    </w:p>
    <w:p w14:paraId="39942951" w14:textId="632E420D"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 xml:space="preserve">2024 Interim: Dr. Matthew Curran, FL, noted he is a chemist by training and stated that the Michigan study was comprehensive and intentional in that it was designed to meet all reasonable environmental conditions.  Recommends this item moves forward as </w:t>
      </w:r>
      <w:r w:rsidR="00127CD1">
        <w:rPr>
          <w:rFonts w:eastAsiaTheme="minorHAnsi"/>
          <w:szCs w:val="20"/>
        </w:rPr>
        <w:t>Voting</w:t>
      </w:r>
      <w:r w:rsidRPr="00E17D2D">
        <w:rPr>
          <w:rFonts w:eastAsiaTheme="minorHAnsi"/>
          <w:szCs w:val="20"/>
        </w:rPr>
        <w:t>.</w:t>
      </w:r>
    </w:p>
    <w:p w14:paraId="4F140269" w14:textId="3A3E336E" w:rsidR="006B184D" w:rsidRPr="00E17D2D" w:rsidRDefault="0009019E" w:rsidP="006B184D">
      <w:pPr>
        <w:numPr>
          <w:ilvl w:val="0"/>
          <w:numId w:val="26"/>
        </w:numPr>
        <w:spacing w:after="160" w:line="259" w:lineRule="auto"/>
        <w:rPr>
          <w:rFonts w:eastAsiaTheme="minorHAnsi"/>
          <w:szCs w:val="20"/>
        </w:rPr>
      </w:pPr>
      <w:r w:rsidRPr="00E17D2D">
        <w:rPr>
          <w:rFonts w:eastAsiaTheme="minorHAnsi"/>
          <w:szCs w:val="20"/>
        </w:rPr>
        <w:t xml:space="preserve">2024 Interim: Mr. Joseph Moreo (retired) Trinity County, CA stated that the growers look to us [the regulators].  As the industry doesn’t know what it doesn’t know.  He supports this as a </w:t>
      </w:r>
      <w:r w:rsidR="00127CD1">
        <w:rPr>
          <w:rFonts w:eastAsiaTheme="minorHAnsi"/>
          <w:szCs w:val="20"/>
        </w:rPr>
        <w:t>Voting</w:t>
      </w:r>
      <w:r w:rsidRPr="00E17D2D">
        <w:rPr>
          <w:rFonts w:eastAsiaTheme="minorHAnsi"/>
          <w:szCs w:val="20"/>
        </w:rPr>
        <w:t xml:space="preserve"> item.</w:t>
      </w:r>
    </w:p>
    <w:p w14:paraId="5617A497" w14:textId="08B9AB2A" w:rsidR="0009019E" w:rsidRPr="00E17D2D" w:rsidRDefault="0009019E" w:rsidP="006B184D">
      <w:pPr>
        <w:numPr>
          <w:ilvl w:val="0"/>
          <w:numId w:val="26"/>
        </w:numPr>
        <w:spacing w:after="160" w:line="259" w:lineRule="auto"/>
        <w:rPr>
          <w:rFonts w:eastAsiaTheme="minorHAnsi"/>
          <w:szCs w:val="20"/>
        </w:rPr>
      </w:pPr>
      <w:r w:rsidRPr="00E17D2D">
        <w:rPr>
          <w:rFonts w:eastAsiaTheme="minorHAnsi"/>
          <w:szCs w:val="20"/>
        </w:rPr>
        <w:t xml:space="preserve">2024 Interim: Seven (7) </w:t>
      </w:r>
      <w:r w:rsidR="006B184D" w:rsidRPr="00E17D2D">
        <w:rPr>
          <w:rFonts w:eastAsiaTheme="minorHAnsi"/>
          <w:szCs w:val="20"/>
        </w:rPr>
        <w:t xml:space="preserve">additional </w:t>
      </w:r>
      <w:r w:rsidRPr="00E17D2D">
        <w:rPr>
          <w:rFonts w:eastAsiaTheme="minorHAnsi"/>
          <w:szCs w:val="20"/>
        </w:rPr>
        <w:t xml:space="preserve">regulatory members stood and expressed their support for this item to move forward as </w:t>
      </w:r>
      <w:r w:rsidR="00127CD1">
        <w:rPr>
          <w:rFonts w:eastAsiaTheme="minorHAnsi"/>
          <w:szCs w:val="20"/>
        </w:rPr>
        <w:t>Voting</w:t>
      </w:r>
      <w:r w:rsidRPr="00E17D2D">
        <w:rPr>
          <w:rFonts w:eastAsiaTheme="minorHAnsi"/>
          <w:szCs w:val="20"/>
        </w:rPr>
        <w:t xml:space="preserve">. </w:t>
      </w:r>
    </w:p>
    <w:p w14:paraId="6501C074" w14:textId="14E3174E" w:rsidR="0009019E" w:rsidRPr="00E17D2D" w:rsidRDefault="0009019E" w:rsidP="0023275E">
      <w:pPr>
        <w:numPr>
          <w:ilvl w:val="0"/>
          <w:numId w:val="26"/>
        </w:numPr>
        <w:spacing w:before="240" w:after="160" w:line="259" w:lineRule="auto"/>
        <w:ind w:left="720"/>
        <w:rPr>
          <w:b/>
          <w:szCs w:val="20"/>
        </w:rPr>
      </w:pPr>
      <w:r w:rsidRPr="00E17D2D">
        <w:rPr>
          <w:b/>
          <w:szCs w:val="20"/>
        </w:rPr>
        <w:t>Industry:</w:t>
      </w:r>
    </w:p>
    <w:p w14:paraId="774E15F2" w14:textId="40296D4B" w:rsidR="009D294C" w:rsidRPr="00FD2A59" w:rsidRDefault="00314716" w:rsidP="00FD2A59">
      <w:pPr>
        <w:numPr>
          <w:ilvl w:val="0"/>
          <w:numId w:val="26"/>
        </w:numPr>
        <w:spacing w:line="259" w:lineRule="auto"/>
        <w:contextualSpacing/>
        <w:rPr>
          <w:szCs w:val="20"/>
        </w:rPr>
      </w:pPr>
      <w:r>
        <w:rPr>
          <w:szCs w:val="20"/>
        </w:rPr>
        <w:t>None</w:t>
      </w:r>
    </w:p>
    <w:p w14:paraId="012D2D3A" w14:textId="77777777" w:rsidR="009D294C" w:rsidRPr="00E17D2D" w:rsidRDefault="009D294C" w:rsidP="0009019E">
      <w:pPr>
        <w:spacing w:line="259" w:lineRule="auto"/>
        <w:ind w:left="1080"/>
        <w:contextualSpacing/>
        <w:rPr>
          <w:szCs w:val="20"/>
        </w:rPr>
      </w:pPr>
    </w:p>
    <w:p w14:paraId="4148C807" w14:textId="6A4F59A2" w:rsidR="0009019E" w:rsidRPr="00E17D2D" w:rsidRDefault="0009019E" w:rsidP="0023275E">
      <w:pPr>
        <w:spacing w:before="240"/>
        <w:ind w:left="720"/>
        <w:rPr>
          <w:b/>
          <w:szCs w:val="20"/>
        </w:rPr>
      </w:pPr>
      <w:r w:rsidRPr="00E17D2D">
        <w:rPr>
          <w:b/>
          <w:szCs w:val="20"/>
        </w:rPr>
        <w:t>Advisory:</w:t>
      </w:r>
    </w:p>
    <w:p w14:paraId="202E83D2" w14:textId="77777777" w:rsidR="0009019E" w:rsidRPr="00E17D2D" w:rsidRDefault="0009019E" w:rsidP="0009019E">
      <w:pPr>
        <w:numPr>
          <w:ilvl w:val="0"/>
          <w:numId w:val="26"/>
        </w:numPr>
        <w:spacing w:line="259" w:lineRule="auto"/>
        <w:contextualSpacing/>
        <w:rPr>
          <w:szCs w:val="20"/>
        </w:rPr>
      </w:pPr>
      <w:r w:rsidRPr="00E17D2D">
        <w:rPr>
          <w:szCs w:val="20"/>
        </w:rPr>
        <w:t>2024 Interim: Mr. John McGuire, NIST OWM – Recognized and applauded Michigan’s moisture study. He suggested there might be a need for additional testing for regional environments providing a wider spectrum of data and validation of Michigan’s study.</w:t>
      </w:r>
    </w:p>
    <w:p w14:paraId="3383C982" w14:textId="77777777" w:rsidR="0009019E" w:rsidRPr="00E17D2D" w:rsidRDefault="0009019E" w:rsidP="0009019E">
      <w:pPr>
        <w:spacing w:line="259" w:lineRule="auto"/>
        <w:contextualSpacing/>
        <w:rPr>
          <w:szCs w:val="20"/>
        </w:rPr>
      </w:pPr>
    </w:p>
    <w:p w14:paraId="61D65F3C" w14:textId="77777777" w:rsidR="0009019E" w:rsidRPr="00E17D2D" w:rsidRDefault="0009019E" w:rsidP="0009019E">
      <w:pPr>
        <w:spacing w:line="259" w:lineRule="auto"/>
        <w:ind w:left="1080"/>
        <w:contextualSpacing/>
        <w:rPr>
          <w:szCs w:val="20"/>
        </w:rPr>
      </w:pPr>
    </w:p>
    <w:p w14:paraId="781066EC" w14:textId="77777777" w:rsidR="0009019E" w:rsidRPr="00E17D2D" w:rsidRDefault="0009019E" w:rsidP="0009019E">
      <w:pPr>
        <w:spacing w:before="240"/>
        <w:rPr>
          <w:b/>
          <w:szCs w:val="20"/>
        </w:rPr>
      </w:pPr>
      <w:r w:rsidRPr="00E17D2D">
        <w:rPr>
          <w:b/>
          <w:szCs w:val="20"/>
        </w:rPr>
        <w:t>Comments Against:</w:t>
      </w:r>
    </w:p>
    <w:p w14:paraId="6A9079C7" w14:textId="0CDA1A53" w:rsidR="0009019E" w:rsidRPr="00E17D2D" w:rsidRDefault="0009019E" w:rsidP="0023275E">
      <w:pPr>
        <w:ind w:left="720"/>
        <w:rPr>
          <w:b/>
          <w:szCs w:val="20"/>
        </w:rPr>
      </w:pPr>
      <w:r w:rsidRPr="00E17D2D">
        <w:rPr>
          <w:b/>
          <w:szCs w:val="20"/>
        </w:rPr>
        <w:t>Regulatory:</w:t>
      </w:r>
    </w:p>
    <w:p w14:paraId="439CAF12" w14:textId="12969244" w:rsidR="0009019E" w:rsidRPr="00E17D2D" w:rsidRDefault="0009019E" w:rsidP="0009019E">
      <w:pPr>
        <w:numPr>
          <w:ilvl w:val="0"/>
          <w:numId w:val="27"/>
        </w:numPr>
        <w:spacing w:line="259" w:lineRule="auto"/>
        <w:contextualSpacing/>
        <w:rPr>
          <w:szCs w:val="20"/>
        </w:rPr>
      </w:pPr>
      <w:r w:rsidRPr="00E17D2D">
        <w:rPr>
          <w:rFonts w:eastAsiaTheme="minorHAnsi"/>
          <w:szCs w:val="20"/>
        </w:rPr>
        <w:t>None</w:t>
      </w:r>
    </w:p>
    <w:p w14:paraId="6CF50EF7" w14:textId="77777777" w:rsidR="0009019E" w:rsidRPr="00E17D2D" w:rsidRDefault="0009019E" w:rsidP="0009019E">
      <w:pPr>
        <w:spacing w:line="259" w:lineRule="auto"/>
        <w:contextualSpacing/>
        <w:rPr>
          <w:szCs w:val="20"/>
        </w:rPr>
      </w:pPr>
    </w:p>
    <w:p w14:paraId="0E27E3F6" w14:textId="565E2793" w:rsidR="0009019E" w:rsidRPr="00E17D2D" w:rsidRDefault="0009019E" w:rsidP="0023275E">
      <w:pPr>
        <w:spacing w:before="240"/>
        <w:ind w:left="720"/>
        <w:rPr>
          <w:b/>
          <w:szCs w:val="20"/>
        </w:rPr>
      </w:pPr>
      <w:r w:rsidRPr="00E17D2D">
        <w:rPr>
          <w:b/>
          <w:szCs w:val="20"/>
        </w:rPr>
        <w:lastRenderedPageBreak/>
        <w:t>Industry:</w:t>
      </w:r>
    </w:p>
    <w:p w14:paraId="2B611FF9" w14:textId="30DA8EF2" w:rsidR="0009019E" w:rsidRPr="00E17D2D" w:rsidRDefault="00314716" w:rsidP="0009019E">
      <w:pPr>
        <w:numPr>
          <w:ilvl w:val="0"/>
          <w:numId w:val="27"/>
        </w:numPr>
        <w:spacing w:line="259" w:lineRule="auto"/>
        <w:contextualSpacing/>
        <w:rPr>
          <w:szCs w:val="20"/>
        </w:rPr>
      </w:pPr>
      <w:bookmarkStart w:id="36" w:name="_Hlk157417556"/>
      <w:r>
        <w:rPr>
          <w:rFonts w:eastAsiaTheme="minorHAnsi"/>
          <w:szCs w:val="20"/>
        </w:rPr>
        <w:t>None</w:t>
      </w:r>
    </w:p>
    <w:bookmarkEnd w:id="36"/>
    <w:p w14:paraId="4814517F" w14:textId="77777777" w:rsidR="0009019E" w:rsidRPr="00E17D2D" w:rsidRDefault="0009019E" w:rsidP="0009019E">
      <w:pPr>
        <w:spacing w:line="259" w:lineRule="auto"/>
        <w:ind w:left="1080"/>
        <w:contextualSpacing/>
        <w:rPr>
          <w:szCs w:val="20"/>
        </w:rPr>
      </w:pPr>
    </w:p>
    <w:p w14:paraId="120282DC" w14:textId="0821A668" w:rsidR="0009019E" w:rsidRPr="00E17D2D" w:rsidRDefault="0009019E" w:rsidP="0023275E">
      <w:pPr>
        <w:keepNext/>
        <w:keepLines/>
        <w:spacing w:before="240"/>
        <w:ind w:left="720"/>
        <w:rPr>
          <w:b/>
          <w:szCs w:val="20"/>
        </w:rPr>
      </w:pPr>
      <w:r w:rsidRPr="00E17D2D">
        <w:rPr>
          <w:b/>
          <w:szCs w:val="20"/>
        </w:rPr>
        <w:t>Advisory:</w:t>
      </w:r>
    </w:p>
    <w:p w14:paraId="0562FFDA" w14:textId="781A83AE" w:rsidR="0009019E" w:rsidRPr="00E17D2D" w:rsidRDefault="00314716" w:rsidP="0009019E">
      <w:pPr>
        <w:numPr>
          <w:ilvl w:val="0"/>
          <w:numId w:val="27"/>
        </w:numPr>
        <w:spacing w:line="259" w:lineRule="auto"/>
        <w:contextualSpacing/>
        <w:rPr>
          <w:szCs w:val="20"/>
        </w:rPr>
      </w:pPr>
      <w:r>
        <w:rPr>
          <w:rFonts w:eastAsiaTheme="minorHAnsi"/>
          <w:szCs w:val="20"/>
        </w:rPr>
        <w:t>None</w:t>
      </w:r>
    </w:p>
    <w:p w14:paraId="41FDFE13" w14:textId="77777777" w:rsidR="0009019E" w:rsidRPr="00E17D2D" w:rsidRDefault="0009019E" w:rsidP="0009019E">
      <w:pPr>
        <w:spacing w:line="259" w:lineRule="auto"/>
        <w:ind w:left="1080"/>
        <w:contextualSpacing/>
        <w:rPr>
          <w:szCs w:val="20"/>
        </w:rPr>
      </w:pPr>
    </w:p>
    <w:p w14:paraId="4808FB5D" w14:textId="77777777" w:rsidR="0009019E" w:rsidRPr="00E17D2D" w:rsidRDefault="0009019E" w:rsidP="0009019E">
      <w:pPr>
        <w:spacing w:before="240"/>
        <w:rPr>
          <w:b/>
          <w:szCs w:val="20"/>
        </w:rPr>
      </w:pPr>
      <w:r w:rsidRPr="00E17D2D">
        <w:rPr>
          <w:b/>
          <w:szCs w:val="20"/>
        </w:rPr>
        <w:t>Neutral Comments:</w:t>
      </w:r>
    </w:p>
    <w:p w14:paraId="63E69A3A" w14:textId="03D2A180" w:rsidR="0009019E" w:rsidRPr="00E17D2D" w:rsidRDefault="0034233B" w:rsidP="0009019E">
      <w:pPr>
        <w:ind w:left="720"/>
        <w:rPr>
          <w:b/>
          <w:szCs w:val="20"/>
        </w:rPr>
      </w:pPr>
      <w:r w:rsidRPr="00E17D2D">
        <w:rPr>
          <w:b/>
          <w:szCs w:val="20"/>
        </w:rPr>
        <w:t>Regulatory:</w:t>
      </w:r>
      <w:r w:rsidR="0009019E" w:rsidRPr="00E17D2D">
        <w:rPr>
          <w:rFonts w:eastAsiaTheme="minorHAnsi"/>
          <w:szCs w:val="20"/>
        </w:rPr>
        <w:t xml:space="preserve"> </w:t>
      </w:r>
    </w:p>
    <w:p w14:paraId="20B77E69" w14:textId="569F835D" w:rsidR="0009019E" w:rsidRPr="00E17D2D" w:rsidRDefault="00314716" w:rsidP="0009019E">
      <w:pPr>
        <w:numPr>
          <w:ilvl w:val="0"/>
          <w:numId w:val="27"/>
        </w:numPr>
        <w:spacing w:after="160" w:line="259" w:lineRule="auto"/>
        <w:rPr>
          <w:rFonts w:eastAsiaTheme="minorHAnsi"/>
          <w:szCs w:val="20"/>
        </w:rPr>
      </w:pPr>
      <w:r>
        <w:rPr>
          <w:rFonts w:eastAsiaTheme="minorHAnsi"/>
          <w:szCs w:val="20"/>
        </w:rPr>
        <w:t>None</w:t>
      </w:r>
    </w:p>
    <w:p w14:paraId="7559F834" w14:textId="12348F0D" w:rsidR="0009019E" w:rsidRPr="00E17D2D" w:rsidRDefault="0009019E" w:rsidP="0009019E">
      <w:pPr>
        <w:spacing w:before="240"/>
        <w:ind w:left="720"/>
        <w:rPr>
          <w:b/>
          <w:szCs w:val="20"/>
        </w:rPr>
      </w:pPr>
      <w:r w:rsidRPr="00E17D2D">
        <w:rPr>
          <w:b/>
          <w:szCs w:val="20"/>
        </w:rPr>
        <w:t>Industry:</w:t>
      </w:r>
    </w:p>
    <w:p w14:paraId="1E50EEEB" w14:textId="45E95ADA" w:rsidR="0009019E" w:rsidRPr="00E450E3" w:rsidRDefault="00314716" w:rsidP="00FD2A59">
      <w:pPr>
        <w:numPr>
          <w:ilvl w:val="0"/>
          <w:numId w:val="27"/>
        </w:numPr>
        <w:spacing w:line="259" w:lineRule="auto"/>
        <w:contextualSpacing/>
        <w:rPr>
          <w:szCs w:val="20"/>
        </w:rPr>
      </w:pPr>
      <w:r>
        <w:rPr>
          <w:rFonts w:eastAsiaTheme="minorHAnsi"/>
          <w:szCs w:val="20"/>
        </w:rPr>
        <w:t>None</w:t>
      </w:r>
      <w:r w:rsidR="00E450E3">
        <w:rPr>
          <w:rFonts w:eastAsiaTheme="minorHAnsi"/>
          <w:szCs w:val="20"/>
        </w:rPr>
        <w:t xml:space="preserve"> </w:t>
      </w:r>
    </w:p>
    <w:p w14:paraId="22BAE388" w14:textId="77777777" w:rsidR="00E450E3" w:rsidRPr="00FD2A59" w:rsidRDefault="00E450E3" w:rsidP="00E450E3">
      <w:pPr>
        <w:spacing w:line="259" w:lineRule="auto"/>
        <w:ind w:left="1080"/>
        <w:contextualSpacing/>
        <w:rPr>
          <w:szCs w:val="20"/>
        </w:rPr>
      </w:pPr>
    </w:p>
    <w:p w14:paraId="21EA6DF6" w14:textId="77777777" w:rsidR="0009019E" w:rsidRPr="00E17D2D" w:rsidRDefault="0009019E" w:rsidP="0009019E">
      <w:pPr>
        <w:keepNext/>
        <w:keepLines/>
        <w:spacing w:before="240"/>
        <w:ind w:left="720"/>
        <w:rPr>
          <w:b/>
          <w:szCs w:val="20"/>
        </w:rPr>
      </w:pPr>
      <w:r w:rsidRPr="00E17D2D">
        <w:rPr>
          <w:b/>
          <w:szCs w:val="20"/>
        </w:rPr>
        <w:t>Advisory:</w:t>
      </w:r>
    </w:p>
    <w:p w14:paraId="5B707B52" w14:textId="77777777" w:rsidR="0009019E" w:rsidRPr="00E17D2D" w:rsidRDefault="0009019E" w:rsidP="0009019E">
      <w:pPr>
        <w:numPr>
          <w:ilvl w:val="0"/>
          <w:numId w:val="27"/>
        </w:numPr>
      </w:pPr>
      <w:r w:rsidRPr="00E17D2D">
        <w:t>2024 Interim: Dave Sefcik, NIST OWM noted that there appears to be a gap with all the growers out there.  They would already have and be able to provide moisture loss studies for their products.  To validate Michigan’s study.</w:t>
      </w:r>
    </w:p>
    <w:p w14:paraId="0537E870" w14:textId="77777777" w:rsidR="0009019E" w:rsidRPr="00E17D2D" w:rsidRDefault="0009019E" w:rsidP="0009019E">
      <w:pPr>
        <w:spacing w:after="0"/>
        <w:rPr>
          <w:b/>
          <w:szCs w:val="20"/>
        </w:rPr>
      </w:pPr>
      <w:r w:rsidRPr="00E17D2D">
        <w:rPr>
          <w:b/>
          <w:szCs w:val="20"/>
        </w:rPr>
        <w:t>Item Development:</w:t>
      </w:r>
    </w:p>
    <w:p w14:paraId="4CDCB687" w14:textId="499C1EEE" w:rsidR="0009019E" w:rsidRPr="00E17D2D" w:rsidRDefault="0009019E" w:rsidP="0009019E">
      <w:pPr>
        <w:spacing w:after="0"/>
        <w:rPr>
          <w:bCs/>
          <w:szCs w:val="20"/>
        </w:rPr>
      </w:pPr>
      <w:r w:rsidRPr="00E17D2D">
        <w:rPr>
          <w:bCs/>
          <w:szCs w:val="20"/>
          <w:u w:val="single"/>
        </w:rPr>
        <w:t xml:space="preserve">NCWM </w:t>
      </w:r>
      <w:r w:rsidR="00E807A8">
        <w:rPr>
          <w:bCs/>
          <w:szCs w:val="20"/>
          <w:u w:val="single"/>
        </w:rPr>
        <w:t>2024 Interim</w:t>
      </w:r>
      <w:r w:rsidRPr="00E17D2D">
        <w:rPr>
          <w:bCs/>
          <w:szCs w:val="20"/>
        </w:rPr>
        <w:t>: The Committee has assigned this item</w:t>
      </w:r>
      <w:r w:rsidR="003F5D50">
        <w:rPr>
          <w:bCs/>
          <w:szCs w:val="20"/>
        </w:rPr>
        <w:t xml:space="preserve"> Voting</w:t>
      </w:r>
      <w:r w:rsidRPr="00E17D2D">
        <w:rPr>
          <w:bCs/>
          <w:szCs w:val="20"/>
        </w:rPr>
        <w:t xml:space="preserve"> status for the NCWM 2024 Annual Meeting.</w:t>
      </w:r>
    </w:p>
    <w:p w14:paraId="4A532877" w14:textId="77777777" w:rsidR="0009019E" w:rsidRPr="00E17D2D" w:rsidRDefault="0009019E" w:rsidP="0009019E">
      <w:pPr>
        <w:spacing w:after="0"/>
        <w:rPr>
          <w:bCs/>
          <w:szCs w:val="20"/>
        </w:rPr>
      </w:pPr>
    </w:p>
    <w:p w14:paraId="73444BBF" w14:textId="77777777" w:rsidR="0009019E" w:rsidRPr="00E17D2D" w:rsidRDefault="0009019E" w:rsidP="0009019E">
      <w:pPr>
        <w:spacing w:after="0"/>
        <w:rPr>
          <w:bCs/>
          <w:szCs w:val="20"/>
        </w:rPr>
      </w:pPr>
      <w:r w:rsidRPr="00E17D2D">
        <w:rPr>
          <w:bCs/>
          <w:szCs w:val="20"/>
        </w:rPr>
        <w:t xml:space="preserve">The Committee heard comments from the Cannabis Task Group’s Co-Chairs, Charlie Rutherford and Vince Wolpert that the moisture study performed by Michigan is complete and the results and underlying data are available for the body to review.  The data supports the task group’s position of a 3% moisture loss (loss only) tolerance for </w:t>
      </w:r>
      <w:r w:rsidRPr="00E17D2D">
        <w:rPr>
          <w:bCs/>
          <w:i/>
          <w:iCs/>
          <w:szCs w:val="20"/>
        </w:rPr>
        <w:t xml:space="preserve">Cannabis. </w:t>
      </w:r>
      <w:r w:rsidRPr="00E17D2D">
        <w:rPr>
          <w:bCs/>
          <w:szCs w:val="20"/>
        </w:rPr>
        <w:t>The Co-Chairs support this as a Voting item moving forward.</w:t>
      </w:r>
    </w:p>
    <w:p w14:paraId="1E1ADB85" w14:textId="77777777" w:rsidR="0009019E" w:rsidRPr="00E17D2D" w:rsidRDefault="0009019E" w:rsidP="0009019E">
      <w:pPr>
        <w:spacing w:after="0"/>
        <w:rPr>
          <w:bCs/>
          <w:szCs w:val="20"/>
        </w:rPr>
      </w:pPr>
    </w:p>
    <w:p w14:paraId="07643DFC" w14:textId="39A00566" w:rsidR="0009019E" w:rsidRPr="00E17D2D" w:rsidRDefault="0009019E" w:rsidP="0009019E">
      <w:pPr>
        <w:spacing w:after="0"/>
        <w:rPr>
          <w:bCs/>
          <w:szCs w:val="20"/>
        </w:rPr>
      </w:pPr>
      <w:r w:rsidRPr="00E17D2D">
        <w:rPr>
          <w:bCs/>
          <w:szCs w:val="20"/>
        </w:rPr>
        <w:t xml:space="preserve">The Committee has </w:t>
      </w:r>
      <w:r w:rsidR="00DE4DD8">
        <w:rPr>
          <w:bCs/>
          <w:szCs w:val="20"/>
        </w:rPr>
        <w:t xml:space="preserve">reviewed </w:t>
      </w:r>
      <w:r w:rsidRPr="00E17D2D">
        <w:rPr>
          <w:bCs/>
          <w:szCs w:val="20"/>
        </w:rPr>
        <w:t xml:space="preserve"> the results of the </w:t>
      </w:r>
      <w:r w:rsidR="005E15D0" w:rsidRPr="00E17D2D">
        <w:rPr>
          <w:bCs/>
          <w:szCs w:val="20"/>
        </w:rPr>
        <w:t>study,</w:t>
      </w:r>
      <w:r w:rsidRPr="00E17D2D">
        <w:rPr>
          <w:bCs/>
          <w:szCs w:val="20"/>
        </w:rPr>
        <w:t xml:space="preserve"> and the </w:t>
      </w:r>
      <w:r w:rsidR="00C70B54">
        <w:rPr>
          <w:bCs/>
          <w:szCs w:val="20"/>
        </w:rPr>
        <w:t>study data will be posted on the NCWM website before the Annual meeting.</w:t>
      </w:r>
    </w:p>
    <w:p w14:paraId="2BAA96A8" w14:textId="77777777" w:rsidR="0009019E" w:rsidRPr="00E17D2D" w:rsidRDefault="0009019E" w:rsidP="0009019E">
      <w:pPr>
        <w:spacing w:after="0"/>
        <w:rPr>
          <w:b/>
          <w:szCs w:val="20"/>
        </w:rPr>
      </w:pPr>
    </w:p>
    <w:p w14:paraId="4A628804" w14:textId="6C5C0F1D" w:rsidR="0009019E" w:rsidRPr="00E17D2D" w:rsidRDefault="0009019E" w:rsidP="0009019E">
      <w:pPr>
        <w:spacing w:after="0"/>
        <w:rPr>
          <w:bCs/>
          <w:szCs w:val="20"/>
        </w:rPr>
      </w:pPr>
      <w:r w:rsidRPr="00E17D2D">
        <w:rPr>
          <w:bCs/>
          <w:szCs w:val="20"/>
          <w:u w:val="single"/>
        </w:rPr>
        <w:t>NCWM 2023 Annual Meeting</w:t>
      </w:r>
      <w:r w:rsidRPr="00E17D2D">
        <w:rPr>
          <w:bCs/>
          <w:szCs w:val="20"/>
        </w:rPr>
        <w:t xml:space="preserve">: The Committee reviewed this </w:t>
      </w:r>
      <w:r w:rsidR="00BF1043" w:rsidRPr="00E17D2D">
        <w:rPr>
          <w:bCs/>
          <w:szCs w:val="20"/>
        </w:rPr>
        <w:t>item,</w:t>
      </w:r>
      <w:r w:rsidRPr="00E17D2D">
        <w:rPr>
          <w:bCs/>
          <w:szCs w:val="20"/>
        </w:rPr>
        <w:t xml:space="preserve"> and it remained as Assigned to the Cannabis Task Group pending the results of the moisture study being conducted by Michigan’s laboratory.</w:t>
      </w:r>
    </w:p>
    <w:p w14:paraId="0545AE58" w14:textId="77777777" w:rsidR="00802E78" w:rsidRPr="00280FFD" w:rsidRDefault="00802E78" w:rsidP="00303194">
      <w:pPr>
        <w:keepNext/>
        <w:ind w:left="720"/>
        <w:rPr>
          <w:b/>
          <w:szCs w:val="20"/>
          <w:highlight w:val="yellow"/>
        </w:rPr>
      </w:pPr>
    </w:p>
    <w:p w14:paraId="1D793BD4" w14:textId="001E82AE" w:rsidR="00FD4740" w:rsidRPr="00C61E46" w:rsidRDefault="00FD4740" w:rsidP="00FD4740">
      <w:pPr>
        <w:rPr>
          <w:bCs/>
          <w:szCs w:val="20"/>
        </w:rPr>
      </w:pPr>
      <w:r w:rsidRPr="00C61E46">
        <w:rPr>
          <w:bCs/>
          <w:szCs w:val="20"/>
          <w:u w:val="single"/>
        </w:rPr>
        <w:t>NCWM 2022 Interim</w:t>
      </w:r>
      <w:r w:rsidRPr="00064552">
        <w:rPr>
          <w:bCs/>
          <w:szCs w:val="20"/>
        </w:rPr>
        <w:t xml:space="preserve">: </w:t>
      </w:r>
      <w:r w:rsidRPr="00C61E46">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4EF900D1" w14:textId="77777777" w:rsidR="00FD4740" w:rsidRPr="00C61E46" w:rsidRDefault="00FD4740" w:rsidP="00FD4740">
      <w:pPr>
        <w:rPr>
          <w:bCs/>
          <w:szCs w:val="20"/>
        </w:rPr>
      </w:pPr>
      <w:r w:rsidRPr="00C61E46">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41A132BC" w14:textId="77777777" w:rsidR="00FD4740" w:rsidRPr="00C61E46" w:rsidRDefault="00FD4740" w:rsidP="00FD4740">
      <w:pPr>
        <w:rPr>
          <w:bCs/>
          <w:szCs w:val="20"/>
        </w:rPr>
      </w:pPr>
      <w:r w:rsidRPr="00C61E46">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02423D9" w14:textId="77777777" w:rsidR="00FD4740" w:rsidRPr="00C61E46" w:rsidRDefault="00FD4740" w:rsidP="00FD4740">
      <w:pPr>
        <w:rPr>
          <w:bCs/>
          <w:szCs w:val="20"/>
        </w:rPr>
      </w:pPr>
      <w:r w:rsidRPr="00C61E46">
        <w:rPr>
          <w:bCs/>
          <w:szCs w:val="20"/>
        </w:rPr>
        <w:lastRenderedPageBreak/>
        <w:t xml:space="preserve">A request was made to the Cannabis Task Group for information and data supporting their proposed moisture loss allowance, but as of the time of this writing it was not received.  </w:t>
      </w:r>
    </w:p>
    <w:p w14:paraId="65801598" w14:textId="77777777" w:rsidR="00FD4740" w:rsidRPr="00C61E46" w:rsidRDefault="00FD4740" w:rsidP="00FD4740">
      <w:pPr>
        <w:rPr>
          <w:bCs/>
          <w:szCs w:val="20"/>
        </w:rPr>
      </w:pPr>
      <w:r w:rsidRPr="00C61E46">
        <w:rPr>
          <w:bCs/>
          <w:szCs w:val="20"/>
        </w:rPr>
        <w:t>The Committee assigned Voting status to items B3: PAL-22.1, B3: PAL 22.2 and B3: MOS-22-2 because they heard support for these items and believe they are fully developed.</w:t>
      </w:r>
    </w:p>
    <w:p w14:paraId="7DC95948" w14:textId="34693FC5" w:rsidR="00FD4740" w:rsidRPr="00C61E46" w:rsidRDefault="00FD4740" w:rsidP="00FD4740">
      <w:pPr>
        <w:keepNext/>
        <w:spacing w:before="240"/>
        <w:rPr>
          <w:bCs/>
          <w:szCs w:val="20"/>
        </w:rPr>
      </w:pPr>
      <w:r w:rsidRPr="00C61E46">
        <w:rPr>
          <w:bCs/>
          <w:szCs w:val="20"/>
          <w:u w:val="single"/>
        </w:rPr>
        <w:t>NCWM 2022 Annual</w:t>
      </w:r>
      <w:r w:rsidRPr="00064552">
        <w:rPr>
          <w:bCs/>
          <w:szCs w:val="20"/>
        </w:rPr>
        <w:t>:</w:t>
      </w:r>
      <w:r w:rsidRPr="00C61E46">
        <w:rPr>
          <w:bCs/>
          <w:szCs w:val="20"/>
        </w:rPr>
        <w:t xml:space="preserve"> This item was originally included in Item Block 3 (B3) but was removed by the Committee at the 2022 Annual meeting. Its status remains “Assigned”.  The other items were “Voting” items.</w:t>
      </w:r>
    </w:p>
    <w:p w14:paraId="30732308" w14:textId="77777777" w:rsidR="00FD4740" w:rsidRPr="00C61E46" w:rsidRDefault="00FD4740" w:rsidP="00FD4740">
      <w:pPr>
        <w:keepNext/>
        <w:spacing w:before="240"/>
        <w:rPr>
          <w:bCs/>
          <w:szCs w:val="20"/>
        </w:rPr>
      </w:pPr>
      <w:r w:rsidRPr="00C61E46">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4C13B7C2" w14:textId="77777777" w:rsidR="00FD4740" w:rsidRPr="00C61E46" w:rsidRDefault="00FD4740" w:rsidP="00FD4740">
      <w:pPr>
        <w:keepNext/>
        <w:spacing w:before="240"/>
        <w:rPr>
          <w:i/>
          <w:iCs/>
          <w:color w:val="222222"/>
          <w:szCs w:val="20"/>
        </w:rPr>
      </w:pPr>
      <w:r w:rsidRPr="00C61E46">
        <w:rPr>
          <w:bCs/>
          <w:szCs w:val="20"/>
        </w:rPr>
        <w:t>The Committee heard from Dave Sefcik, NIST, OWM during the open hearings.  Mr. Sefcik shared the following with the Committee: “</w:t>
      </w:r>
      <w:r w:rsidRPr="00C61E46">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C61E46">
        <w:rPr>
          <w:i/>
          <w:iCs/>
          <w:color w:val="222222"/>
          <w:szCs w:val="20"/>
        </w:rPr>
        <w:t>.”</w:t>
      </w:r>
    </w:p>
    <w:p w14:paraId="2B7D5CC1"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u w:val="single"/>
        </w:rPr>
      </w:pPr>
      <w:r w:rsidRPr="00C61E46">
        <w:rPr>
          <w:color w:val="000000"/>
          <w:szCs w:val="20"/>
        </w:rPr>
        <w:t>The Committee considered the written NIST, OWM analysis published on the NCWM website prior to the NCWM 2022 Annual Meeting.</w:t>
      </w:r>
    </w:p>
    <w:p w14:paraId="035C1256" w14:textId="0AF0070D"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C61E46">
        <w:rPr>
          <w:color w:val="000000"/>
          <w:szCs w:val="20"/>
          <w:u w:val="single"/>
        </w:rPr>
        <w:t>NCWM 2023 Interim</w:t>
      </w:r>
      <w:r w:rsidRPr="00064552">
        <w:rPr>
          <w:color w:val="000000"/>
          <w:szCs w:val="20"/>
        </w:rPr>
        <w:t>:</w:t>
      </w:r>
      <w:r w:rsidRPr="00C61E46">
        <w:rPr>
          <w:color w:val="000000"/>
          <w:szCs w:val="20"/>
          <w:u w:val="single"/>
        </w:rPr>
        <w:t xml:space="preserve"> </w:t>
      </w:r>
      <w:r w:rsidRPr="00C61E46">
        <w:rPr>
          <w:color w:val="000000"/>
          <w:szCs w:val="20"/>
        </w:rPr>
        <w:t xml:space="preserve"> The Committee designated this item as Assigned and kept it assigned to the Cannabis Task Group.  The Committee encourages the conduct and completion of a study to determine the moisture allowance and the information to be provided to the Committee.  This information is necessary before the Committee can consider the item as fully developed and move it forward as a Voting item.</w:t>
      </w:r>
    </w:p>
    <w:p w14:paraId="7E3825E2" w14:textId="7685E6A0" w:rsidR="00FD4740" w:rsidRPr="00424638" w:rsidRDefault="00FD4740" w:rsidP="00FD4740">
      <w:pPr>
        <w:spacing w:before="40"/>
        <w:rPr>
          <w:rFonts w:eastAsiaTheme="minorEastAsia"/>
          <w:sz w:val="22"/>
        </w:rPr>
      </w:pPr>
      <w:r w:rsidRPr="00C61E46">
        <w:rPr>
          <w:u w:val="single"/>
        </w:rPr>
        <w:t>NCWM 2023 Annua</w:t>
      </w:r>
      <w:r w:rsidR="0076378E">
        <w:rPr>
          <w:u w:val="single"/>
        </w:rPr>
        <w:t>l</w:t>
      </w:r>
      <w:r w:rsidRPr="00064552">
        <w:t xml:space="preserve">: </w:t>
      </w:r>
      <w:r w:rsidRPr="00DA2D09">
        <w:t xml:space="preserve">The </w:t>
      </w:r>
      <w:r w:rsidRPr="00FD046D">
        <w:t xml:space="preserve">Committee received </w:t>
      </w:r>
      <w:r>
        <w:t>an</w:t>
      </w:r>
      <w:r w:rsidRPr="00FD046D">
        <w:t xml:space="preserve"> update from the Cannabis Task Group and based on it,</w:t>
      </w:r>
      <w:r>
        <w:rPr>
          <w:u w:val="single"/>
        </w:rPr>
        <w:t xml:space="preserve"> </w:t>
      </w:r>
      <w:r w:rsidRPr="00DA2D09">
        <w:t>made no changes.</w:t>
      </w:r>
    </w:p>
    <w:p w14:paraId="4B125B97" w14:textId="77777777" w:rsidR="00FD4740" w:rsidRDefault="00FD4740" w:rsidP="00FD4740">
      <w:pPr>
        <w:keepNext/>
        <w:keepLines/>
        <w:spacing w:after="0"/>
        <w:rPr>
          <w:b/>
          <w:szCs w:val="20"/>
        </w:rPr>
      </w:pPr>
      <w:r w:rsidRPr="00C61E46">
        <w:rPr>
          <w:b/>
          <w:szCs w:val="20"/>
        </w:rPr>
        <w:t>Regional Associations’ Comments:</w:t>
      </w:r>
    </w:p>
    <w:p w14:paraId="3941E359" w14:textId="77777777" w:rsidR="000A3DCE" w:rsidRPr="00C61E46" w:rsidRDefault="000A3DCE" w:rsidP="00FD4740">
      <w:pPr>
        <w:keepNext/>
        <w:keepLines/>
        <w:spacing w:after="0"/>
        <w:rPr>
          <w:szCs w:val="20"/>
        </w:rPr>
      </w:pPr>
    </w:p>
    <w:p w14:paraId="5E27376D" w14:textId="3EBD9AB8" w:rsidR="000A3DCE" w:rsidRDefault="0095370C" w:rsidP="00303194">
      <w:pPr>
        <w:rPr>
          <w:rFonts w:eastAsia="Times New Roman"/>
          <w:szCs w:val="24"/>
        </w:rPr>
      </w:pPr>
      <w:r>
        <w:rPr>
          <w:szCs w:val="20"/>
          <w:u w:val="single"/>
        </w:rPr>
        <w:t>CWMA 2023 Interi</w:t>
      </w:r>
      <w:r w:rsidR="002C10D7">
        <w:rPr>
          <w:szCs w:val="20"/>
          <w:u w:val="single"/>
        </w:rPr>
        <w:t>m</w:t>
      </w:r>
      <w:r>
        <w:rPr>
          <w:szCs w:val="20"/>
          <w:u w:val="single"/>
        </w:rPr>
        <w:t>:</w:t>
      </w:r>
      <w:r w:rsidR="000A3DCE">
        <w:rPr>
          <w:szCs w:val="20"/>
        </w:rPr>
        <w:t xml:space="preserve"> </w:t>
      </w:r>
      <w:r w:rsidR="000A3DCE">
        <w:rPr>
          <w:rFonts w:eastAsia="Times New Roman"/>
          <w:szCs w:val="24"/>
        </w:rPr>
        <w:t>Greg VanderPlaats, Minnesota commented he believes the items should remain as an Assigned item until we have additional data.</w:t>
      </w:r>
    </w:p>
    <w:p w14:paraId="5C24232D" w14:textId="218648B6" w:rsidR="0095370C" w:rsidRDefault="000A3DCE" w:rsidP="000A3DCE">
      <w:pPr>
        <w:rPr>
          <w:rFonts w:eastAsia="Times New Roman"/>
          <w:szCs w:val="24"/>
        </w:rPr>
      </w:pPr>
      <w:r>
        <w:rPr>
          <w:rFonts w:eastAsia="Times New Roman"/>
          <w:szCs w:val="24"/>
        </w:rPr>
        <w:t>The committee agrees that the item should remain assigned to the task group.</w:t>
      </w:r>
    </w:p>
    <w:p w14:paraId="2A9D3299" w14:textId="77777777" w:rsidR="00FD4EAD" w:rsidRPr="00A43BF4" w:rsidRDefault="00DE459F" w:rsidP="00FD4EAD">
      <w:pPr>
        <w:keepNext/>
        <w:keepLines/>
        <w:spacing w:after="0"/>
        <w:rPr>
          <w:rFonts w:eastAsia="Times New Roman"/>
          <w:szCs w:val="24"/>
        </w:rPr>
      </w:pPr>
      <w:r w:rsidRPr="00FD4EAD">
        <w:rPr>
          <w:rFonts w:eastAsia="Times New Roman"/>
          <w:szCs w:val="24"/>
          <w:u w:val="single"/>
        </w:rPr>
        <w:t>WWMA 2023 Annual Meeting:</w:t>
      </w:r>
      <w:r>
        <w:rPr>
          <w:rFonts w:eastAsia="Times New Roman"/>
          <w:szCs w:val="24"/>
        </w:rPr>
        <w:t xml:space="preserve"> </w:t>
      </w:r>
      <w:r w:rsidR="00FD4EAD">
        <w:rPr>
          <w:rFonts w:eastAsia="Times New Roman"/>
          <w:szCs w:val="24"/>
        </w:rPr>
        <w:t xml:space="preserve">Vince Wolpert, Cannabis Task Group Co-Chair requested that this item remain Assigned.  It was also stated that the analysis of moisture loss has been completed, and is being compiled by Craig VanBuren, Michigan.  The Cannabis Task Group will be making recommendations regarding moisture loss once that data has been compiled and analyzed.  This may include water activity information as well.  </w:t>
      </w:r>
    </w:p>
    <w:p w14:paraId="6BAAED86" w14:textId="77777777" w:rsidR="00FD4EAD" w:rsidRDefault="00FD4EAD" w:rsidP="00FD4EAD">
      <w:pPr>
        <w:keepNext/>
        <w:keepLines/>
        <w:spacing w:after="0"/>
        <w:rPr>
          <w:rFonts w:eastAsia="Times New Roman"/>
          <w:szCs w:val="24"/>
        </w:rPr>
      </w:pPr>
      <w:r>
        <w:rPr>
          <w:rFonts w:eastAsia="Times New Roman"/>
          <w:szCs w:val="24"/>
        </w:rPr>
        <w:t>Matt Douglas, California Department of Food and Agriculture, Division of Measurement Standards supported an Assigned status, and is looking forward to the report.</w:t>
      </w:r>
    </w:p>
    <w:p w14:paraId="176714A2" w14:textId="77777777" w:rsidR="00FD4EAD" w:rsidRDefault="00FD4EAD" w:rsidP="00FD4EAD">
      <w:pPr>
        <w:keepNext/>
        <w:keepLines/>
        <w:spacing w:after="0"/>
        <w:rPr>
          <w:rFonts w:eastAsia="Times New Roman"/>
          <w:szCs w:val="24"/>
        </w:rPr>
      </w:pPr>
    </w:p>
    <w:p w14:paraId="204707D5" w14:textId="688F5481" w:rsidR="00DE459F" w:rsidRDefault="00FD4EAD" w:rsidP="00FD4EAD">
      <w:pPr>
        <w:rPr>
          <w:rFonts w:eastAsia="Times New Roman"/>
          <w:szCs w:val="24"/>
        </w:rPr>
      </w:pPr>
      <w:r>
        <w:rPr>
          <w:rFonts w:eastAsia="Times New Roman"/>
          <w:szCs w:val="24"/>
        </w:rPr>
        <w:t>The WWMA L&amp;R Committee recommends this item remain Assigned to the Cannabis Task Group.</w:t>
      </w:r>
    </w:p>
    <w:p w14:paraId="0A947BB0" w14:textId="6CEEFEC2" w:rsidR="0008366F" w:rsidRDefault="0008366F" w:rsidP="00FD4EAD">
      <w:pPr>
        <w:rPr>
          <w:rFonts w:eastAsia="Times New Roman"/>
          <w:szCs w:val="24"/>
        </w:rPr>
      </w:pPr>
      <w:r w:rsidRPr="004931E9">
        <w:rPr>
          <w:rFonts w:eastAsia="Times New Roman"/>
          <w:szCs w:val="24"/>
          <w:u w:val="single"/>
        </w:rPr>
        <w:t>SWMA 2023 Annual:</w:t>
      </w:r>
      <w:r>
        <w:rPr>
          <w:rFonts w:eastAsia="Times New Roman"/>
          <w:szCs w:val="24"/>
        </w:rPr>
        <w:t xml:space="preserve"> </w:t>
      </w:r>
      <w:r w:rsidR="004931E9">
        <w:rPr>
          <w:rFonts w:eastAsia="Times New Roman"/>
          <w:szCs w:val="24"/>
        </w:rPr>
        <w:t>The SWMA recommends that this item remained assigned and awaits the upcoming data.</w:t>
      </w:r>
    </w:p>
    <w:p w14:paraId="1DC3738C" w14:textId="5E902D67" w:rsidR="00763C27" w:rsidRPr="00A43BF4" w:rsidRDefault="00062681" w:rsidP="00763C27">
      <w:pPr>
        <w:keepNext/>
        <w:keepLines/>
        <w:spacing w:after="0"/>
        <w:rPr>
          <w:rFonts w:eastAsia="Times New Roman"/>
          <w:szCs w:val="24"/>
        </w:rPr>
      </w:pPr>
      <w:r w:rsidRPr="00763C27">
        <w:rPr>
          <w:rFonts w:eastAsia="Times New Roman"/>
          <w:szCs w:val="24"/>
          <w:u w:val="single"/>
        </w:rPr>
        <w:t>NEWMA 2023 Interim:</w:t>
      </w:r>
      <w:r>
        <w:rPr>
          <w:rFonts w:eastAsia="Times New Roman"/>
          <w:szCs w:val="24"/>
        </w:rPr>
        <w:t xml:space="preserve"> </w:t>
      </w:r>
      <w:r w:rsidR="00763C27">
        <w:rPr>
          <w:rFonts w:eastAsia="Times New Roman"/>
          <w:szCs w:val="24"/>
        </w:rPr>
        <w:t>Lou Sakin, Holliston MA, representing the Cannabis Task Group – This item is not ready to move forward. Awaiting data from testing results Craig VanBuren, MI.</w:t>
      </w:r>
    </w:p>
    <w:p w14:paraId="6C460D46" w14:textId="56C053FB" w:rsidR="00062681" w:rsidRPr="0095370C" w:rsidRDefault="00763C27" w:rsidP="00FD4EAD">
      <w:pPr>
        <w:rPr>
          <w:szCs w:val="20"/>
        </w:rPr>
      </w:pPr>
      <w:r>
        <w:rPr>
          <w:szCs w:val="20"/>
        </w:rPr>
        <w:t xml:space="preserve">The committee recommends this as </w:t>
      </w:r>
      <w:r w:rsidR="00CC5F32">
        <w:rPr>
          <w:szCs w:val="20"/>
        </w:rPr>
        <w:t xml:space="preserve">an assigned item. </w:t>
      </w:r>
    </w:p>
    <w:p w14:paraId="00C18ED7" w14:textId="11180750" w:rsidR="008270D2" w:rsidRPr="002B3C97" w:rsidRDefault="00FD4740" w:rsidP="00DA6389">
      <w:r w:rsidRPr="00C61E46">
        <w:t xml:space="preserve">Additional letters, presentation and data may have been submitted for consideration with this item.  Please refer to </w:t>
      </w:r>
      <w:r w:rsidRPr="00C61E46">
        <w:rPr>
          <w:u w:val="single"/>
        </w:rPr>
        <w:t>https://www.ncwm.com/publication-15</w:t>
      </w:r>
      <w:r w:rsidRPr="00C61E46">
        <w:t xml:space="preserve"> to review these documents.</w:t>
      </w:r>
      <w:r w:rsidR="008270D2">
        <w:rPr>
          <w:rFonts w:eastAsia="Times New Roman"/>
          <w:szCs w:val="24"/>
        </w:rPr>
        <w:t>.</w:t>
      </w:r>
    </w:p>
    <w:p w14:paraId="637E02F5" w14:textId="443A98E0" w:rsidR="00D32D7A" w:rsidRPr="00281428" w:rsidRDefault="00D32D7A" w:rsidP="00C73E14">
      <w:pPr>
        <w:pStyle w:val="ItemHeading"/>
        <w:tabs>
          <w:tab w:val="left" w:pos="1710"/>
        </w:tabs>
      </w:pPr>
      <w:bookmarkStart w:id="37" w:name="_Toc161125477"/>
      <w:r>
        <w:lastRenderedPageBreak/>
        <w:t>NET</w:t>
      </w:r>
      <w:r w:rsidRPr="00281428">
        <w:t>-2</w:t>
      </w:r>
      <w:r>
        <w:t>4.2</w:t>
      </w:r>
      <w:r w:rsidRPr="00281428">
        <w:tab/>
      </w:r>
      <w:r w:rsidR="0005121F">
        <w:t>V</w:t>
      </w:r>
      <w:r>
        <w:tab/>
        <w:t>Section 4.9. Procedure for Checking the Contents of Specific Agriculture Seed Packages Labeled by Count., and Appendix D. AOSA Rules for Testing Seeds.</w:t>
      </w:r>
      <w:bookmarkEnd w:id="37"/>
    </w:p>
    <w:p w14:paraId="7444619E" w14:textId="77777777" w:rsidR="00D32D7A" w:rsidRPr="00281428" w:rsidRDefault="00D32D7A" w:rsidP="00C73E14">
      <w:pPr>
        <w:keepNext/>
        <w:keepLines/>
        <w:spacing w:after="0"/>
        <w:rPr>
          <w:b/>
          <w:szCs w:val="20"/>
        </w:rPr>
      </w:pPr>
      <w:r w:rsidRPr="00281428">
        <w:rPr>
          <w:b/>
          <w:szCs w:val="20"/>
        </w:rPr>
        <w:t>Source:</w:t>
      </w:r>
    </w:p>
    <w:p w14:paraId="7E61EAD2" w14:textId="6164B3A4" w:rsidR="00D32D7A" w:rsidRPr="00281428" w:rsidRDefault="00D32D7A" w:rsidP="00C73E14">
      <w:pPr>
        <w:keepNext/>
        <w:keepLines/>
        <w:rPr>
          <w:bCs/>
          <w:szCs w:val="20"/>
        </w:rPr>
      </w:pPr>
      <w:r>
        <w:rPr>
          <w:bCs/>
          <w:szCs w:val="20"/>
        </w:rPr>
        <w:t>Louisiana Department of Agriculture and Forestry</w:t>
      </w:r>
    </w:p>
    <w:p w14:paraId="0D7A8762" w14:textId="77777777" w:rsidR="00D32D7A" w:rsidRPr="00AC6AD6" w:rsidRDefault="00D32D7A" w:rsidP="00C73E14">
      <w:pPr>
        <w:keepNext/>
        <w:keepLines/>
        <w:spacing w:after="0"/>
        <w:rPr>
          <w:b/>
        </w:rPr>
      </w:pPr>
      <w:r w:rsidRPr="00AC6AD6">
        <w:rPr>
          <w:b/>
        </w:rPr>
        <w:t>Purpose:</w:t>
      </w:r>
    </w:p>
    <w:p w14:paraId="30A86F47" w14:textId="77777777" w:rsidR="00D32D7A" w:rsidRPr="00281428" w:rsidRDefault="00D32D7A" w:rsidP="00C73E14">
      <w:pPr>
        <w:keepNext/>
        <w:keepLines/>
        <w:jc w:val="left"/>
        <w:rPr>
          <w:szCs w:val="20"/>
        </w:rPr>
      </w:pPr>
      <w:r>
        <w:rPr>
          <w:szCs w:val="20"/>
        </w:rPr>
        <w:t>Align Chapter 4.9. Procedure for Checking the Contents of Specific Agriculture Seed Packages Labeled by Count and Appendix D. AOSA Rules for Testing Seeds with recent changes to Association of Official Seed Analyst (AOSA) Rules</w:t>
      </w:r>
      <w:r w:rsidRPr="00281428">
        <w:rPr>
          <w:szCs w:val="20"/>
        </w:rPr>
        <w:t>.</w:t>
      </w:r>
    </w:p>
    <w:p w14:paraId="48C1C4DE" w14:textId="77777777" w:rsidR="00D32D7A" w:rsidRPr="00281428" w:rsidRDefault="00D32D7A" w:rsidP="00D32D7A">
      <w:pPr>
        <w:keepNext/>
        <w:keepLines/>
        <w:spacing w:after="0"/>
        <w:rPr>
          <w:b/>
          <w:bCs/>
        </w:rPr>
      </w:pPr>
      <w:r w:rsidRPr="00281428">
        <w:rPr>
          <w:b/>
          <w:bCs/>
        </w:rPr>
        <w:t>Item Under Consideration:</w:t>
      </w:r>
    </w:p>
    <w:p w14:paraId="4CAA5CD4" w14:textId="77777777" w:rsidR="00D32D7A" w:rsidRDefault="00D32D7A" w:rsidP="00D32D7A">
      <w:r w:rsidRPr="00C33824">
        <w:t>Amend Handbook 13</w:t>
      </w:r>
      <w:r>
        <w:t>3</w:t>
      </w:r>
      <w:r w:rsidRPr="00C33824">
        <w:t xml:space="preserve">, </w:t>
      </w:r>
      <w:r>
        <w:t xml:space="preserve">Checking the Net Contents of Packaged Goods, </w:t>
      </w:r>
      <w:r w:rsidRPr="00C33824">
        <w:t>as follows</w:t>
      </w:r>
      <w:r>
        <w:t>:</w:t>
      </w:r>
    </w:p>
    <w:p w14:paraId="3EB8053C" w14:textId="77777777" w:rsidR="00D32D7A" w:rsidRDefault="00D32D7A" w:rsidP="00D32D7A">
      <w:pPr>
        <w:spacing w:before="40" w:after="0"/>
        <w:ind w:left="360"/>
        <w:rPr>
          <w:szCs w:val="20"/>
        </w:rPr>
      </w:pPr>
      <w:r>
        <w:rPr>
          <w:szCs w:val="20"/>
        </w:rPr>
        <w:t xml:space="preserve">4.9. Procedure for Checking the Contents of Specific Agriculture Seed Packages Labeled by Count </w:t>
      </w:r>
    </w:p>
    <w:p w14:paraId="34ADAEEE" w14:textId="77777777" w:rsidR="00D32D7A" w:rsidRDefault="00D32D7A" w:rsidP="00D32D7A">
      <w:pPr>
        <w:spacing w:before="40" w:after="0"/>
        <w:ind w:left="360"/>
        <w:rPr>
          <w:szCs w:val="20"/>
        </w:rPr>
      </w:pPr>
    </w:p>
    <w:p w14:paraId="061CBC07"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17660AAC" w14:textId="77777777" w:rsidR="00D32D7A" w:rsidRDefault="00D32D7A" w:rsidP="00D32D7A">
      <w:pPr>
        <w:spacing w:before="40" w:after="0"/>
        <w:ind w:left="360"/>
        <w:rPr>
          <w:b/>
          <w:bCs/>
          <w:szCs w:val="20"/>
          <w:u w:val="single"/>
        </w:rPr>
      </w:pPr>
    </w:p>
    <w:p w14:paraId="40B42FD1" w14:textId="77777777" w:rsidR="00D32D7A" w:rsidRDefault="00D32D7A" w:rsidP="00D32D7A">
      <w:pPr>
        <w:spacing w:before="40" w:after="0"/>
        <w:ind w:left="360"/>
        <w:rPr>
          <w:szCs w:val="20"/>
        </w:rPr>
      </w:pPr>
      <w:r w:rsidRPr="008131A4">
        <w:rPr>
          <w:szCs w:val="20"/>
        </w:rPr>
        <w:t>4.9.2. Test Procedure</w:t>
      </w:r>
    </w:p>
    <w:p w14:paraId="5B9B3BC4" w14:textId="77777777" w:rsidR="00D32D7A" w:rsidRDefault="00D32D7A" w:rsidP="00D32D7A">
      <w:pPr>
        <w:ind w:left="360"/>
      </w:pPr>
      <w:r>
        <w:rPr>
          <w:szCs w:val="20"/>
        </w:rPr>
        <w:t xml:space="preserve">1. Testing samples shall be received and retained in moisture proof containers until the weight of the sample prepared for purity analysis is recorded. The sample shall be of at least 500 grams for soybean, </w:t>
      </w:r>
      <w:r w:rsidRPr="002D708B">
        <w:rPr>
          <w:b/>
          <w:bCs/>
          <w:szCs w:val="20"/>
          <w:u w:val="single"/>
        </w:rPr>
        <w:t>and</w:t>
      </w:r>
      <w:r>
        <w:rPr>
          <w:szCs w:val="20"/>
        </w:rPr>
        <w:t xml:space="preserve"> field beans, and 100 grams for wheat. </w:t>
      </w:r>
      <w:r w:rsidRPr="002D708B">
        <w:rPr>
          <w:b/>
          <w:bCs/>
          <w:szCs w:val="20"/>
          <w:u w:val="single"/>
        </w:rPr>
        <w:t>The sample weight for other seed kinds being tested shall be the weight of the purity exam listed in AOSA Rules Volume 1 Table 2A</w:t>
      </w:r>
      <w:r>
        <w:rPr>
          <w:szCs w:val="20"/>
        </w:rPr>
        <w:t>.</w:t>
      </w:r>
    </w:p>
    <w:p w14:paraId="6D50BC0C" w14:textId="77777777" w:rsidR="00D32D7A" w:rsidRDefault="00D32D7A" w:rsidP="00D32D7A">
      <w:pPr>
        <w:spacing w:before="40"/>
        <w:ind w:left="252"/>
        <w:rPr>
          <w:szCs w:val="20"/>
        </w:rPr>
      </w:pPr>
      <w:r>
        <w:rPr>
          <w:szCs w:val="20"/>
        </w:rPr>
        <w:t>and</w:t>
      </w:r>
    </w:p>
    <w:p w14:paraId="4D4AFD23" w14:textId="77777777" w:rsidR="00D32D7A" w:rsidRDefault="00D32D7A" w:rsidP="00D32D7A">
      <w:pPr>
        <w:spacing w:before="40" w:after="0"/>
        <w:ind w:left="360"/>
        <w:rPr>
          <w:szCs w:val="20"/>
        </w:rPr>
      </w:pPr>
      <w:r>
        <w:rPr>
          <w:szCs w:val="20"/>
        </w:rPr>
        <w:t>Appendix D. AOSA Rules for Testing Seeds</w:t>
      </w:r>
    </w:p>
    <w:p w14:paraId="50DE0D64" w14:textId="77777777" w:rsidR="00D32D7A" w:rsidRDefault="00D32D7A" w:rsidP="00DA6389">
      <w:pPr>
        <w:spacing w:before="40"/>
        <w:ind w:left="360"/>
        <w:rPr>
          <w:szCs w:val="20"/>
        </w:rPr>
      </w:pPr>
      <w:r>
        <w:rPr>
          <w:szCs w:val="20"/>
        </w:rPr>
        <w:t>SECTION 12: MECHANICAL SEED COUNT</w:t>
      </w:r>
    </w:p>
    <w:p w14:paraId="71B4A1D2" w14:textId="77777777" w:rsidR="00D32D7A" w:rsidRDefault="00D32D7A" w:rsidP="00DA6389">
      <w:pPr>
        <w:spacing w:before="4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54DDB37C" w14:textId="77777777" w:rsidR="00D32D7A" w:rsidRDefault="00D32D7A" w:rsidP="00DA6389">
      <w:pPr>
        <w:spacing w:before="40"/>
        <w:ind w:left="360"/>
        <w:rPr>
          <w:szCs w:val="20"/>
        </w:rPr>
      </w:pPr>
      <w:r w:rsidRPr="009F6C72">
        <w:rPr>
          <w:szCs w:val="20"/>
        </w:rPr>
        <w:t>12.1 Samples</w:t>
      </w:r>
    </w:p>
    <w:p w14:paraId="583B81CC" w14:textId="77777777" w:rsidR="00D32D7A" w:rsidRDefault="00D32D7A" w:rsidP="00DA6389">
      <w:pPr>
        <w:spacing w:before="40"/>
        <w:ind w:left="360"/>
        <w:rPr>
          <w:szCs w:val="20"/>
        </w:rPr>
      </w:pPr>
      <w:r>
        <w:rPr>
          <w:szCs w:val="20"/>
        </w:rPr>
        <w:t xml:space="preserve">Samples for testing shall be of at least 500 grams for soybean, corn and field beans and 100 grams for wheat. </w:t>
      </w:r>
      <w:r w:rsidRPr="00ED0885">
        <w:rPr>
          <w:b/>
          <w:bCs/>
          <w:szCs w:val="20"/>
          <w:u w:val="single"/>
        </w:rPr>
        <w:t>The sample weight for other seed kinds being tested shall be the weight of the purity exam listed in AOSA Rules Volume 1 Table 2A</w:t>
      </w:r>
      <w:r w:rsidRPr="00ED0885">
        <w:rPr>
          <w:b/>
          <w:bCs/>
          <w:strike/>
          <w:szCs w:val="20"/>
        </w:rPr>
        <w:t>.  and</w:t>
      </w:r>
      <w:r>
        <w:rPr>
          <w:szCs w:val="20"/>
        </w:rPr>
        <w:t xml:space="preserve"> </w:t>
      </w:r>
      <w:r w:rsidRPr="00ED0885">
        <w:rPr>
          <w:b/>
          <w:bCs/>
          <w:szCs w:val="20"/>
          <w:u w:val="single"/>
        </w:rPr>
        <w:t>All samples shall be</w:t>
      </w:r>
      <w:r>
        <w:rPr>
          <w:szCs w:val="20"/>
        </w:rPr>
        <w:t xml:space="preserve"> received in moisture proof containers. Samples shall be retained in moisture proof containers until the weight of the sample prepared for purity analysis is recorded.</w:t>
      </w:r>
    </w:p>
    <w:p w14:paraId="63A577B8" w14:textId="77777777" w:rsidR="00D32D7A" w:rsidRDefault="00D32D7A" w:rsidP="00DA6389">
      <w:pPr>
        <w:spacing w:before="40"/>
        <w:ind w:left="360"/>
        <w:rPr>
          <w:szCs w:val="20"/>
        </w:rPr>
      </w:pPr>
      <w:r>
        <w:rPr>
          <w:szCs w:val="20"/>
        </w:rPr>
        <w:t>12.2 Seed counter calibration</w:t>
      </w:r>
    </w:p>
    <w:p w14:paraId="5DEEB146" w14:textId="77777777" w:rsidR="00D32D7A" w:rsidRPr="00DA6389" w:rsidRDefault="00D32D7A" w:rsidP="00DA6389">
      <w:pPr>
        <w:spacing w:before="40"/>
        <w:ind w:left="360"/>
        <w:rPr>
          <w:b/>
          <w:bCs/>
          <w:szCs w:val="20"/>
        </w:rPr>
      </w:pPr>
      <w:r w:rsidRPr="00DA6389">
        <w:rPr>
          <w:b/>
          <w:bCs/>
          <w:szCs w:val="20"/>
        </w:rPr>
        <w:t>…</w:t>
      </w:r>
    </w:p>
    <w:p w14:paraId="2913A5B2" w14:textId="77777777" w:rsidR="00D32D7A" w:rsidRDefault="00D32D7A" w:rsidP="00DA6389">
      <w:pPr>
        <w:spacing w:before="40"/>
        <w:ind w:left="360"/>
        <w:rPr>
          <w:b/>
          <w:bCs/>
          <w:szCs w:val="20"/>
          <w:u w:val="single"/>
        </w:rPr>
      </w:pPr>
      <w:r>
        <w:rPr>
          <w:szCs w:val="20"/>
        </w:rPr>
        <w:t xml:space="preserve">(b) 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than +/- 2 seeds from 1,000. If the count is not within this tolerance, clean the mirrors, adjust the feed rate and/or reading sensitivity. Rerun the calibration sample until it is within the +/- 2 seed tolerance. If the seed counter continues to fail the calibration </w:t>
      </w:r>
      <w:r>
        <w:rPr>
          <w:szCs w:val="20"/>
        </w:rPr>
        <w:lastRenderedPageBreak/>
        <w:t>procedure and the calibration sample has been checked to ensure that it contains 1,000 seeds, do not use the counter until it has been repaired</w:t>
      </w:r>
      <w:r w:rsidRPr="00ED0885">
        <w:rPr>
          <w:b/>
          <w:bCs/>
          <w:strike/>
          <w:szCs w:val="20"/>
        </w:rPr>
        <w:t xml:space="preserve">. </w:t>
      </w:r>
      <w:r w:rsidRPr="00ED0885">
        <w:rPr>
          <w:b/>
          <w:bCs/>
          <w:szCs w:val="20"/>
          <w:u w:val="single"/>
        </w:rPr>
        <w:t>and then verified using the 1,000 seed calibration sample.</w:t>
      </w:r>
    </w:p>
    <w:p w14:paraId="2E3C53F9" w14:textId="77777777" w:rsidR="00D32D7A" w:rsidRDefault="00D32D7A" w:rsidP="00D32D7A">
      <w:pPr>
        <w:ind w:left="360"/>
        <w:rPr>
          <w:b/>
          <w:bCs/>
          <w:szCs w:val="20"/>
          <w:u w:val="single"/>
        </w:rPr>
      </w:pPr>
      <w:r>
        <w:rPr>
          <w:b/>
          <w:bCs/>
          <w:szCs w:val="20"/>
          <w:u w:val="single"/>
        </w:rPr>
        <w:t>CAUTION: If the 1,000 seed calibration sample for a non-listed seed kind being counted always varies more than the permitted +/- 2 seeds from 1,000, then the use of the mechanical seed counter is not appropriate for that seed kind and must not be used for counting.</w:t>
      </w:r>
    </w:p>
    <w:p w14:paraId="31852A0B" w14:textId="77777777" w:rsidR="00D32D7A" w:rsidRDefault="00D32D7A" w:rsidP="00D32D7A">
      <w:pPr>
        <w:keepNext/>
        <w:spacing w:after="0"/>
        <w:rPr>
          <w:b/>
        </w:rPr>
      </w:pPr>
      <w:r w:rsidRPr="00E025F9">
        <w:rPr>
          <w:b/>
        </w:rPr>
        <w:t xml:space="preserve">Previous </w:t>
      </w:r>
      <w:r>
        <w:rPr>
          <w:b/>
        </w:rPr>
        <w:t>Status</w:t>
      </w:r>
      <w:r w:rsidRPr="00E025F9">
        <w:rPr>
          <w:b/>
        </w:rPr>
        <w:t>:</w:t>
      </w:r>
    </w:p>
    <w:p w14:paraId="5CAAAC1B" w14:textId="3D2A5559" w:rsidR="00D32D7A" w:rsidRPr="00D32D7A" w:rsidRDefault="00B50CBD" w:rsidP="00D32D7A">
      <w:pPr>
        <w:keepNext/>
        <w:ind w:left="360"/>
        <w:rPr>
          <w:bCs/>
        </w:rPr>
      </w:pPr>
      <w:r>
        <w:t>2024: New Proposal</w:t>
      </w:r>
    </w:p>
    <w:p w14:paraId="1A9965EC" w14:textId="77777777" w:rsidR="00D32D7A" w:rsidRPr="00AB010B" w:rsidRDefault="00D32D7A" w:rsidP="00D32D7A">
      <w:pPr>
        <w:keepNext/>
        <w:spacing w:after="0"/>
        <w:rPr>
          <w:b/>
        </w:rPr>
      </w:pPr>
      <w:r w:rsidRPr="00AB010B">
        <w:rPr>
          <w:b/>
        </w:rPr>
        <w:t>Original Justification:</w:t>
      </w:r>
    </w:p>
    <w:p w14:paraId="09E7C79C" w14:textId="77777777" w:rsidR="00D32D7A" w:rsidRDefault="00D32D7A" w:rsidP="00D32D7A">
      <w:pPr>
        <w:rPr>
          <w:szCs w:val="20"/>
        </w:rPr>
      </w:pPr>
      <w:r>
        <w:rPr>
          <w:szCs w:val="20"/>
        </w:rPr>
        <w:t>The primary purpose of this proposal is to clarify that the mechanical seed counting process (outlined in AOSA Rules Vol.1 Section 12) may be used to determine the number of seeds contained in a sample of additional crop kinds not listed. The mechanical seed counter must be proven it is fit for purpose (suitable) for seed kinds not listed, by using a 1,000 seed calibration sample of the seed kind under consideration</w:t>
      </w:r>
      <w:r w:rsidRPr="00765974">
        <w:rPr>
          <w:szCs w:val="20"/>
        </w:rPr>
        <w:t>. This proposal would provide a standardized mechanical seed counter calibration procedure for all models of mechanical seed counters being used across the United States, to determine the number of seeds per pound and/or for the purpose of packaging seeds by count</w:t>
      </w:r>
    </w:p>
    <w:p w14:paraId="1BE159FB" w14:textId="77777777" w:rsidR="00D32D7A" w:rsidRDefault="00D32D7A" w:rsidP="00DA6389">
      <w:pPr>
        <w:spacing w:before="40"/>
        <w:rPr>
          <w:szCs w:val="20"/>
        </w:rPr>
      </w:pPr>
      <w:r>
        <w:rPr>
          <w:szCs w:val="20"/>
        </w:rPr>
        <w:t>The submitter acknowledged the following:</w:t>
      </w:r>
    </w:p>
    <w:p w14:paraId="2F45AF67" w14:textId="77777777" w:rsidR="00D32D7A" w:rsidRDefault="00D32D7A" w:rsidP="00DA6389">
      <w:pPr>
        <w:spacing w:before="40"/>
        <w:rPr>
          <w:szCs w:val="20"/>
        </w:rPr>
      </w:pPr>
      <w:r>
        <w:rPr>
          <w:szCs w:val="20"/>
        </w:rPr>
        <w:t>1</w:t>
      </w:r>
      <w:r w:rsidRPr="00765974">
        <w:rPr>
          <w:szCs w:val="20"/>
        </w:rPr>
        <w:t>) Some mechanical seed counters have an automatic calibration feature that allows the device to automatically adjust the settings to accurately count the seeds. Thus, there is no need to require mechanical seed counters to be calibrated and/or verified using a 1,000 seed calibration sample.</w:t>
      </w:r>
    </w:p>
    <w:p w14:paraId="44AA295A" w14:textId="77777777" w:rsidR="00D32D7A" w:rsidRDefault="00D32D7A" w:rsidP="00D32D7A">
      <w:pPr>
        <w:rPr>
          <w:szCs w:val="20"/>
        </w:rPr>
      </w:pPr>
      <w:r w:rsidRPr="00765974">
        <w:rPr>
          <w:szCs w:val="20"/>
        </w:rPr>
        <w:t>2) AOSA Rules Volume 1 Section 14.9 only has maximum tolerances for comparing two seed count test results for corn, field bean, soybean, and wheat. Two mechanical seed counts for seed kinds not listed cannot be compared since there are no tolerances.  Thus, there is no need to require mechanical seed counters to be calibrated using a 1,000 seed calibration sample to confirm if the counter is suitable for use for kinds of seeds not listed in Section 14.9</w:t>
      </w:r>
    </w:p>
    <w:p w14:paraId="4F013A43" w14:textId="77777777" w:rsidR="00D32D7A" w:rsidRDefault="00D32D7A" w:rsidP="00D32D7A">
      <w:pPr>
        <w:rPr>
          <w:szCs w:val="20"/>
        </w:rPr>
      </w:pPr>
      <w:r>
        <w:rPr>
          <w:noProof/>
        </w:rPr>
        <w:lastRenderedPageBreak/>
        <w:drawing>
          <wp:inline distT="0" distB="0" distL="0" distR="0" wp14:anchorId="2CBB0F5E" wp14:editId="1F49410C">
            <wp:extent cx="5943600" cy="704019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943600" cy="7040190"/>
                    </a:xfrm>
                    <a:prstGeom prst="rect">
                      <a:avLst/>
                    </a:prstGeom>
                  </pic:spPr>
                </pic:pic>
              </a:graphicData>
            </a:graphic>
          </wp:inline>
        </w:drawing>
      </w:r>
    </w:p>
    <w:p w14:paraId="7D24EAA3" w14:textId="77777777" w:rsidR="00D32D7A" w:rsidRDefault="00D32D7A" w:rsidP="00D32D7A">
      <w:pPr>
        <w:rPr>
          <w:szCs w:val="20"/>
        </w:rPr>
      </w:pPr>
      <w:r>
        <w:rPr>
          <w:noProof/>
        </w:rPr>
        <w:lastRenderedPageBreak/>
        <w:drawing>
          <wp:inline distT="0" distB="0" distL="0" distR="0" wp14:anchorId="5851302A" wp14:editId="3DB1AE0C">
            <wp:extent cx="5943600" cy="7060653"/>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7"/>
                    <a:stretch>
                      <a:fillRect/>
                    </a:stretch>
                  </pic:blipFill>
                  <pic:spPr>
                    <a:xfrm>
                      <a:off x="0" y="0"/>
                      <a:ext cx="5943600" cy="7060653"/>
                    </a:xfrm>
                    <a:prstGeom prst="rect">
                      <a:avLst/>
                    </a:prstGeom>
                  </pic:spPr>
                </pic:pic>
              </a:graphicData>
            </a:graphic>
          </wp:inline>
        </w:drawing>
      </w:r>
    </w:p>
    <w:p w14:paraId="0C4A684D" w14:textId="77777777" w:rsidR="00D32D7A" w:rsidRDefault="00D32D7A" w:rsidP="00D32D7A">
      <w:pPr>
        <w:rPr>
          <w:szCs w:val="20"/>
        </w:rPr>
      </w:pPr>
      <w:r>
        <w:rPr>
          <w:noProof/>
        </w:rPr>
        <w:lastRenderedPageBreak/>
        <w:drawing>
          <wp:inline distT="0" distB="0" distL="0" distR="0" wp14:anchorId="646EE6B0" wp14:editId="0D94D019">
            <wp:extent cx="5943600" cy="6888012"/>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5943600" cy="6888012"/>
                    </a:xfrm>
                    <a:prstGeom prst="rect">
                      <a:avLst/>
                    </a:prstGeom>
                  </pic:spPr>
                </pic:pic>
              </a:graphicData>
            </a:graphic>
          </wp:inline>
        </w:drawing>
      </w:r>
    </w:p>
    <w:p w14:paraId="1D9019D5" w14:textId="77777777" w:rsidR="00D32D7A" w:rsidRPr="00F619F3" w:rsidRDefault="00D32D7A" w:rsidP="00D32D7A">
      <w:pPr>
        <w:rPr>
          <w:b/>
          <w:bCs/>
          <w:szCs w:val="20"/>
        </w:rPr>
      </w:pPr>
      <w:r w:rsidRPr="00F619F3">
        <w:rPr>
          <w:b/>
          <w:bCs/>
          <w:szCs w:val="20"/>
        </w:rPr>
        <w:t>Mechanical Seed Counters Operation Manual Review:</w:t>
      </w:r>
    </w:p>
    <w:p w14:paraId="3C3BBB46" w14:textId="77777777" w:rsidR="00D32D7A" w:rsidRPr="00F619F3" w:rsidRDefault="00D32D7A" w:rsidP="00D32D7A">
      <w:pPr>
        <w:rPr>
          <w:szCs w:val="20"/>
        </w:rPr>
      </w:pPr>
      <w:r w:rsidRPr="00F619F3">
        <w:rPr>
          <w:szCs w:val="20"/>
        </w:rPr>
        <w:t xml:space="preserve">The following mechanical seed counter information and operational manuals were briefly reviewed to determine if a 1,000 seed calibration sample was required or encouraged to be used to calibrate the device. While a few devices stated they had an automatic calibration and/or adjustment process, none of the manuals stated using a 1,000 seed calibration sample to confirm the accuracy of the device before use.  </w:t>
      </w:r>
    </w:p>
    <w:p w14:paraId="5A8C3D6D" w14:textId="77777777" w:rsidR="00D32D7A" w:rsidRPr="00F619F3" w:rsidRDefault="00D32D7A" w:rsidP="00D32D7A">
      <w:pPr>
        <w:rPr>
          <w:b/>
          <w:bCs/>
          <w:szCs w:val="20"/>
        </w:rPr>
      </w:pPr>
      <w:r w:rsidRPr="00F619F3">
        <w:rPr>
          <w:b/>
          <w:bCs/>
          <w:szCs w:val="20"/>
        </w:rPr>
        <w:t>1. Wintersteiger Seed Counter S-25+</w:t>
      </w:r>
    </w:p>
    <w:p w14:paraId="511D65FF" w14:textId="77777777" w:rsidR="00D32D7A" w:rsidRPr="00F619F3" w:rsidRDefault="006034E2" w:rsidP="00D32D7A">
      <w:pPr>
        <w:rPr>
          <w:szCs w:val="20"/>
        </w:rPr>
      </w:pPr>
      <w:hyperlink r:id="rId19" w:history="1">
        <w:r w:rsidR="00D32D7A" w:rsidRPr="00F619F3">
          <w:rPr>
            <w:rStyle w:val="Hyperlink"/>
            <w:szCs w:val="20"/>
          </w:rPr>
          <w:t>https://www.wintersteiger.com/us/Plant-Breeding-and-Research/Products/Product-range/Laboratory-preparation/66-Seed-Count-S-25plus</w:t>
        </w:r>
      </w:hyperlink>
    </w:p>
    <w:p w14:paraId="6FDEDAF3" w14:textId="77777777" w:rsidR="00D32D7A" w:rsidRPr="00F619F3" w:rsidRDefault="00D32D7A" w:rsidP="00D32D7A">
      <w:pPr>
        <w:rPr>
          <w:szCs w:val="20"/>
        </w:rPr>
      </w:pPr>
      <w:r w:rsidRPr="00F619F3">
        <w:rPr>
          <w:noProof/>
          <w:szCs w:val="20"/>
        </w:rPr>
        <w:drawing>
          <wp:inline distT="0" distB="0" distL="0" distR="0" wp14:anchorId="2100009D" wp14:editId="18243CFC">
            <wp:extent cx="1073426" cy="13748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0"/>
                    <a:stretch>
                      <a:fillRect/>
                    </a:stretch>
                  </pic:blipFill>
                  <pic:spPr>
                    <a:xfrm>
                      <a:off x="0" y="0"/>
                      <a:ext cx="1086365" cy="1391392"/>
                    </a:xfrm>
                    <a:prstGeom prst="rect">
                      <a:avLst/>
                    </a:prstGeom>
                  </pic:spPr>
                </pic:pic>
              </a:graphicData>
            </a:graphic>
          </wp:inline>
        </w:drawing>
      </w:r>
    </w:p>
    <w:p w14:paraId="53828B05" w14:textId="77777777" w:rsidR="00D32D7A" w:rsidRPr="00F619F3" w:rsidRDefault="00D32D7A" w:rsidP="00D32D7A">
      <w:pPr>
        <w:rPr>
          <w:b/>
          <w:bCs/>
          <w:szCs w:val="20"/>
        </w:rPr>
      </w:pPr>
      <w:r w:rsidRPr="00F619F3">
        <w:rPr>
          <w:b/>
          <w:bCs/>
          <w:szCs w:val="20"/>
        </w:rPr>
        <w:t>2.  Agri-Instrument SLY-E High Accuracy Automatic Seed Counter</w:t>
      </w:r>
    </w:p>
    <w:p w14:paraId="521C2AA3" w14:textId="77777777" w:rsidR="00D32D7A" w:rsidRPr="00F619F3" w:rsidRDefault="00D32D7A" w:rsidP="00D32D7A">
      <w:pPr>
        <w:rPr>
          <w:szCs w:val="20"/>
        </w:rPr>
      </w:pPr>
      <w:r w:rsidRPr="00F619F3">
        <w:rPr>
          <w:szCs w:val="20"/>
        </w:rPr>
        <w:t xml:space="preserve"> </w:t>
      </w:r>
      <w:hyperlink r:id="rId21" w:history="1">
        <w:r w:rsidRPr="00F619F3">
          <w:rPr>
            <w:rStyle w:val="Hyperlink"/>
            <w:szCs w:val="20"/>
          </w:rPr>
          <w:t>https://www.agri-instrument.com/wp-content/uploads/2018/05/SLY-E-High-Accuracy-Automatic-Seed-Counter.pdf</w:t>
        </w:r>
      </w:hyperlink>
    </w:p>
    <w:p w14:paraId="1D9C97AB" w14:textId="77777777" w:rsidR="00D32D7A" w:rsidRPr="00F619F3" w:rsidRDefault="00D32D7A" w:rsidP="00D32D7A">
      <w:pPr>
        <w:spacing w:after="0"/>
        <w:rPr>
          <w:szCs w:val="20"/>
        </w:rPr>
      </w:pPr>
      <w:r w:rsidRPr="00F619F3">
        <w:rPr>
          <w:noProof/>
          <w:szCs w:val="20"/>
        </w:rPr>
        <w:drawing>
          <wp:inline distT="0" distB="0" distL="0" distR="0" wp14:anchorId="414460FF" wp14:editId="7749DB1E">
            <wp:extent cx="1351722" cy="1116289"/>
            <wp:effectExtent l="0" t="0" r="1270" b="8255"/>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pic:nvPicPr>
                  <pic:blipFill>
                    <a:blip r:embed="rId22"/>
                    <a:stretch>
                      <a:fillRect/>
                    </a:stretch>
                  </pic:blipFill>
                  <pic:spPr>
                    <a:xfrm>
                      <a:off x="0" y="0"/>
                      <a:ext cx="1368932" cy="1130502"/>
                    </a:xfrm>
                    <a:prstGeom prst="rect">
                      <a:avLst/>
                    </a:prstGeom>
                  </pic:spPr>
                </pic:pic>
              </a:graphicData>
            </a:graphic>
          </wp:inline>
        </w:drawing>
      </w:r>
    </w:p>
    <w:p w14:paraId="1B73368B" w14:textId="77777777" w:rsidR="00D32D7A" w:rsidRDefault="00D32D7A" w:rsidP="00D32D7A">
      <w:pPr>
        <w:spacing w:after="0"/>
        <w:rPr>
          <w:b/>
          <w:bCs/>
          <w:szCs w:val="20"/>
        </w:rPr>
      </w:pPr>
    </w:p>
    <w:p w14:paraId="2E00278C" w14:textId="77777777" w:rsidR="00D32D7A" w:rsidRPr="00F619F3" w:rsidRDefault="00D32D7A" w:rsidP="00D32D7A">
      <w:pPr>
        <w:spacing w:after="0"/>
        <w:rPr>
          <w:b/>
          <w:bCs/>
          <w:szCs w:val="20"/>
        </w:rPr>
      </w:pPr>
    </w:p>
    <w:p w14:paraId="56F9F069" w14:textId="77777777" w:rsidR="00D32D7A" w:rsidRPr="00F619F3" w:rsidRDefault="00D32D7A" w:rsidP="00D32D7A">
      <w:pPr>
        <w:spacing w:after="0"/>
        <w:rPr>
          <w:b/>
          <w:bCs/>
          <w:szCs w:val="20"/>
        </w:rPr>
      </w:pPr>
      <w:r w:rsidRPr="00F619F3">
        <w:rPr>
          <w:b/>
          <w:bCs/>
          <w:szCs w:val="20"/>
        </w:rPr>
        <w:t>3. Data Technologies DATA Count S-25 Plus</w:t>
      </w:r>
    </w:p>
    <w:p w14:paraId="4D88E215" w14:textId="77777777" w:rsidR="00D32D7A" w:rsidRPr="00F619F3" w:rsidRDefault="006034E2" w:rsidP="00D32D7A">
      <w:pPr>
        <w:spacing w:after="0"/>
        <w:rPr>
          <w:szCs w:val="20"/>
        </w:rPr>
      </w:pPr>
      <w:hyperlink r:id="rId23" w:history="1">
        <w:r w:rsidR="00D32D7A" w:rsidRPr="00F619F3">
          <w:rPr>
            <w:rStyle w:val="Hyperlink"/>
            <w:szCs w:val="20"/>
          </w:rPr>
          <w:t>https://data-technologies.com/wp-content/uploads/2017/09/Seed-Counter-S-25.pdf</w:t>
        </w:r>
      </w:hyperlink>
    </w:p>
    <w:p w14:paraId="175615B9" w14:textId="77777777" w:rsidR="00D32D7A" w:rsidRPr="00F619F3" w:rsidRDefault="00D32D7A" w:rsidP="00D32D7A">
      <w:pPr>
        <w:spacing w:after="0"/>
        <w:rPr>
          <w:szCs w:val="20"/>
        </w:rPr>
      </w:pPr>
    </w:p>
    <w:p w14:paraId="5C8C28BB" w14:textId="77777777" w:rsidR="00D32D7A" w:rsidRPr="00F619F3" w:rsidRDefault="00D32D7A" w:rsidP="00D32D7A">
      <w:pPr>
        <w:spacing w:after="0"/>
        <w:rPr>
          <w:szCs w:val="20"/>
        </w:rPr>
      </w:pPr>
      <w:r w:rsidRPr="00F619F3">
        <w:rPr>
          <w:noProof/>
          <w:szCs w:val="20"/>
        </w:rPr>
        <w:drawing>
          <wp:inline distT="0" distB="0" distL="0" distR="0" wp14:anchorId="67680ED9" wp14:editId="1E0E8BE7">
            <wp:extent cx="1431235" cy="1431235"/>
            <wp:effectExtent l="0" t="0" r="0" b="0"/>
            <wp:docPr id="6" name="Picture 6" descr="DATA COUNT S-25 PLUS Seed Counter - USSOR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COUNT S-25 PLUS Seed Counter - USSORT Techn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14" cy="1436314"/>
                    </a:xfrm>
                    <a:prstGeom prst="rect">
                      <a:avLst/>
                    </a:prstGeom>
                    <a:noFill/>
                    <a:ln>
                      <a:noFill/>
                    </a:ln>
                  </pic:spPr>
                </pic:pic>
              </a:graphicData>
            </a:graphic>
          </wp:inline>
        </w:drawing>
      </w:r>
    </w:p>
    <w:p w14:paraId="08037590" w14:textId="77777777" w:rsidR="00D32D7A" w:rsidRDefault="00D32D7A" w:rsidP="00D32D7A">
      <w:pPr>
        <w:rPr>
          <w:szCs w:val="20"/>
        </w:rPr>
      </w:pPr>
    </w:p>
    <w:p w14:paraId="07C1D0CF" w14:textId="77777777" w:rsidR="00D32D7A" w:rsidRPr="00F619F3" w:rsidRDefault="00D32D7A" w:rsidP="00D32D7A">
      <w:pPr>
        <w:spacing w:after="0"/>
        <w:rPr>
          <w:b/>
          <w:bCs/>
          <w:szCs w:val="20"/>
        </w:rPr>
      </w:pPr>
      <w:r w:rsidRPr="00F619F3">
        <w:rPr>
          <w:b/>
          <w:bCs/>
          <w:szCs w:val="20"/>
        </w:rPr>
        <w:t>. Seedburo Count-A-Pak 801</w:t>
      </w:r>
    </w:p>
    <w:p w14:paraId="31745138" w14:textId="77777777" w:rsidR="00D32D7A" w:rsidRPr="00F619F3" w:rsidRDefault="006034E2" w:rsidP="00D32D7A">
      <w:pPr>
        <w:spacing w:after="0"/>
        <w:rPr>
          <w:szCs w:val="20"/>
        </w:rPr>
      </w:pPr>
      <w:hyperlink r:id="rId25" w:history="1">
        <w:r w:rsidR="00D32D7A" w:rsidRPr="00F619F3">
          <w:rPr>
            <w:rStyle w:val="Hyperlink"/>
            <w:szCs w:val="20"/>
          </w:rPr>
          <w:t>https://cdn.shopify.com/s/files/1/0070/8041/1191/files/801_Manual.pdf?v=1614276180</w:t>
        </w:r>
      </w:hyperlink>
    </w:p>
    <w:p w14:paraId="565C97C6" w14:textId="77777777" w:rsidR="00D32D7A" w:rsidRPr="00F619F3" w:rsidRDefault="00D32D7A" w:rsidP="00D32D7A">
      <w:pPr>
        <w:spacing w:after="0"/>
        <w:rPr>
          <w:szCs w:val="20"/>
        </w:rPr>
      </w:pPr>
    </w:p>
    <w:p w14:paraId="39377D3E" w14:textId="77777777" w:rsidR="00D32D7A" w:rsidRPr="00F619F3" w:rsidRDefault="00D32D7A" w:rsidP="00D32D7A">
      <w:pPr>
        <w:spacing w:after="0"/>
        <w:rPr>
          <w:szCs w:val="20"/>
        </w:rPr>
      </w:pPr>
      <w:r w:rsidRPr="00F619F3">
        <w:rPr>
          <w:noProof/>
          <w:szCs w:val="20"/>
        </w:rPr>
        <w:drawing>
          <wp:inline distT="0" distB="0" distL="0" distR="0" wp14:anchorId="2F19D411" wp14:editId="0CE95E08">
            <wp:extent cx="1971923" cy="1042578"/>
            <wp:effectExtent l="0" t="0" r="0" b="5715"/>
            <wp:docPr id="7" name="Picture 7" descr="Seedburo 801 Count-A-Pak® Se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buro 801 Count-A-Pak® Seed Count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056" b="24073"/>
                    <a:stretch/>
                  </pic:blipFill>
                  <pic:spPr bwMode="auto">
                    <a:xfrm>
                      <a:off x="0" y="0"/>
                      <a:ext cx="1986347" cy="1050204"/>
                    </a:xfrm>
                    <a:prstGeom prst="rect">
                      <a:avLst/>
                    </a:prstGeom>
                    <a:noFill/>
                    <a:ln>
                      <a:noFill/>
                    </a:ln>
                    <a:extLst>
                      <a:ext uri="{53640926-AAD7-44D8-BBD7-CCE9431645EC}">
                        <a14:shadowObscured xmlns:a14="http://schemas.microsoft.com/office/drawing/2010/main"/>
                      </a:ext>
                    </a:extLst>
                  </pic:spPr>
                </pic:pic>
              </a:graphicData>
            </a:graphic>
          </wp:inline>
        </w:drawing>
      </w:r>
    </w:p>
    <w:p w14:paraId="20CC8619" w14:textId="77777777" w:rsidR="00D32D7A" w:rsidRPr="00F619F3" w:rsidRDefault="00D32D7A" w:rsidP="00D32D7A">
      <w:pPr>
        <w:spacing w:after="0"/>
        <w:rPr>
          <w:szCs w:val="20"/>
        </w:rPr>
      </w:pPr>
    </w:p>
    <w:p w14:paraId="61412700" w14:textId="77777777" w:rsidR="00D32D7A" w:rsidRDefault="00D32D7A" w:rsidP="00D32D7A">
      <w:pPr>
        <w:spacing w:after="0"/>
        <w:rPr>
          <w:b/>
          <w:bCs/>
          <w:szCs w:val="20"/>
        </w:rPr>
      </w:pPr>
    </w:p>
    <w:p w14:paraId="1B821480" w14:textId="77777777" w:rsidR="00D32D7A" w:rsidRPr="00F619F3" w:rsidRDefault="00D32D7A" w:rsidP="00D32D7A">
      <w:pPr>
        <w:spacing w:after="0"/>
        <w:rPr>
          <w:b/>
          <w:bCs/>
          <w:szCs w:val="20"/>
        </w:rPr>
      </w:pPr>
    </w:p>
    <w:p w14:paraId="685942BF" w14:textId="77777777" w:rsidR="00D32D7A" w:rsidRPr="00F619F3" w:rsidRDefault="00D32D7A" w:rsidP="00D32D7A">
      <w:pPr>
        <w:spacing w:after="0"/>
        <w:rPr>
          <w:b/>
          <w:bCs/>
          <w:szCs w:val="20"/>
        </w:rPr>
      </w:pPr>
      <w:r w:rsidRPr="00F619F3">
        <w:rPr>
          <w:b/>
          <w:bCs/>
          <w:szCs w:val="20"/>
        </w:rPr>
        <w:lastRenderedPageBreak/>
        <w:t>5. International Marketing and Design (IMD) Technologies Totalizer 750-2 C Series</w:t>
      </w:r>
    </w:p>
    <w:p w14:paraId="436287D5" w14:textId="77777777" w:rsidR="00D32D7A" w:rsidRPr="00F619F3" w:rsidRDefault="006034E2" w:rsidP="00D32D7A">
      <w:pPr>
        <w:spacing w:after="0"/>
        <w:rPr>
          <w:szCs w:val="20"/>
        </w:rPr>
      </w:pPr>
      <w:hyperlink r:id="rId27" w:history="1">
        <w:r w:rsidR="00D32D7A" w:rsidRPr="00F619F3">
          <w:rPr>
            <w:rStyle w:val="Hyperlink"/>
            <w:szCs w:val="20"/>
          </w:rPr>
          <w:t>http://www.seedcounters.com/index.php/counting/summary?id=148</w:t>
        </w:r>
      </w:hyperlink>
    </w:p>
    <w:p w14:paraId="3601C62E" w14:textId="77777777" w:rsidR="00D32D7A" w:rsidRPr="00F619F3" w:rsidRDefault="00D32D7A" w:rsidP="00D32D7A">
      <w:pPr>
        <w:spacing w:after="0"/>
        <w:rPr>
          <w:szCs w:val="20"/>
        </w:rPr>
      </w:pPr>
    </w:p>
    <w:p w14:paraId="7D1C9758" w14:textId="77777777" w:rsidR="00D32D7A" w:rsidRPr="00F619F3" w:rsidRDefault="00D32D7A" w:rsidP="00D32D7A">
      <w:pPr>
        <w:spacing w:after="0"/>
        <w:rPr>
          <w:szCs w:val="20"/>
        </w:rPr>
      </w:pPr>
      <w:r w:rsidRPr="00F619F3">
        <w:rPr>
          <w:noProof/>
          <w:szCs w:val="20"/>
        </w:rPr>
        <w:drawing>
          <wp:inline distT="0" distB="0" distL="0" distR="0" wp14:anchorId="6FC901D1" wp14:editId="0D578F83">
            <wp:extent cx="1526650" cy="1296695"/>
            <wp:effectExtent l="0" t="0" r="0" b="0"/>
            <wp:docPr id="8" name="Picture 8" descr="Seed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coun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988" cy="1321614"/>
                    </a:xfrm>
                    <a:prstGeom prst="rect">
                      <a:avLst/>
                    </a:prstGeom>
                    <a:noFill/>
                    <a:ln>
                      <a:noFill/>
                    </a:ln>
                  </pic:spPr>
                </pic:pic>
              </a:graphicData>
            </a:graphic>
          </wp:inline>
        </w:drawing>
      </w:r>
    </w:p>
    <w:p w14:paraId="4CE6F37E" w14:textId="77777777" w:rsidR="00D32D7A" w:rsidRDefault="00D32D7A" w:rsidP="00D32D7A">
      <w:pPr>
        <w:spacing w:after="0"/>
        <w:rPr>
          <w:szCs w:val="20"/>
        </w:rPr>
      </w:pPr>
    </w:p>
    <w:p w14:paraId="53181199" w14:textId="77777777" w:rsidR="00D32D7A" w:rsidRPr="00F619F3" w:rsidRDefault="00D32D7A" w:rsidP="00D32D7A">
      <w:pPr>
        <w:spacing w:after="0"/>
        <w:rPr>
          <w:szCs w:val="20"/>
        </w:rPr>
      </w:pPr>
    </w:p>
    <w:p w14:paraId="5D67F8D7" w14:textId="77777777" w:rsidR="00D32D7A" w:rsidRPr="00D04624" w:rsidRDefault="00D32D7A" w:rsidP="00D32D7A">
      <w:pPr>
        <w:spacing w:after="0"/>
        <w:rPr>
          <w:b/>
          <w:bCs/>
          <w:szCs w:val="20"/>
          <w:lang w:val="fr-FR"/>
        </w:rPr>
      </w:pPr>
      <w:r w:rsidRPr="00D04624">
        <w:rPr>
          <w:b/>
          <w:bCs/>
          <w:szCs w:val="20"/>
          <w:lang w:val="fr-FR"/>
        </w:rPr>
        <w:t>6. Pfeuffer Contador</w:t>
      </w:r>
    </w:p>
    <w:p w14:paraId="78C23D46" w14:textId="77777777" w:rsidR="00D32D7A" w:rsidRPr="00D04624" w:rsidRDefault="006034E2" w:rsidP="00D32D7A">
      <w:pPr>
        <w:spacing w:after="0"/>
        <w:rPr>
          <w:szCs w:val="20"/>
          <w:lang w:val="fr-FR"/>
        </w:rPr>
      </w:pPr>
      <w:hyperlink r:id="rId29" w:history="1">
        <w:r w:rsidR="00D32D7A" w:rsidRPr="00D04624">
          <w:rPr>
            <w:rStyle w:val="Hyperlink"/>
            <w:szCs w:val="20"/>
            <w:lang w:val="fr-FR"/>
          </w:rPr>
          <w:t>https://www.pfeuffer.com/product/contador</w:t>
        </w:r>
      </w:hyperlink>
    </w:p>
    <w:p w14:paraId="4EB59938" w14:textId="77777777" w:rsidR="00D32D7A" w:rsidRPr="00D04624" w:rsidRDefault="00D32D7A" w:rsidP="00D32D7A">
      <w:pPr>
        <w:spacing w:after="0"/>
        <w:rPr>
          <w:szCs w:val="20"/>
          <w:lang w:val="fr-FR"/>
        </w:rPr>
      </w:pPr>
    </w:p>
    <w:p w14:paraId="27C3DDAD" w14:textId="77777777" w:rsidR="00D32D7A" w:rsidRPr="00F619F3" w:rsidRDefault="00D32D7A" w:rsidP="00D32D7A">
      <w:pPr>
        <w:spacing w:after="0"/>
        <w:rPr>
          <w:szCs w:val="20"/>
        </w:rPr>
      </w:pPr>
      <w:r w:rsidRPr="00F619F3">
        <w:rPr>
          <w:noProof/>
          <w:szCs w:val="20"/>
        </w:rPr>
        <w:drawing>
          <wp:inline distT="0" distB="0" distL="0" distR="0" wp14:anchorId="73294D4F" wp14:editId="1287BCCC">
            <wp:extent cx="2897725" cy="2329732"/>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93" t="14575" r="5656" b="14794"/>
                    <a:stretch/>
                  </pic:blipFill>
                  <pic:spPr bwMode="auto">
                    <a:xfrm>
                      <a:off x="0" y="0"/>
                      <a:ext cx="2908350" cy="2338274"/>
                    </a:xfrm>
                    <a:prstGeom prst="rect">
                      <a:avLst/>
                    </a:prstGeom>
                    <a:noFill/>
                    <a:ln>
                      <a:noFill/>
                    </a:ln>
                    <a:extLst>
                      <a:ext uri="{53640926-AAD7-44D8-BBD7-CCE9431645EC}">
                        <a14:shadowObscured xmlns:a14="http://schemas.microsoft.com/office/drawing/2010/main"/>
                      </a:ext>
                    </a:extLst>
                  </pic:spPr>
                </pic:pic>
              </a:graphicData>
            </a:graphic>
          </wp:inline>
        </w:drawing>
      </w:r>
    </w:p>
    <w:p w14:paraId="201BF1A5" w14:textId="77777777" w:rsidR="00D32D7A" w:rsidRPr="00F619F3" w:rsidRDefault="00D32D7A" w:rsidP="00D32D7A">
      <w:pPr>
        <w:tabs>
          <w:tab w:val="left" w:pos="9976"/>
        </w:tabs>
        <w:jc w:val="left"/>
        <w:rPr>
          <w:b/>
          <w:bCs/>
          <w:szCs w:val="20"/>
        </w:rPr>
      </w:pPr>
    </w:p>
    <w:p w14:paraId="6B11F877" w14:textId="77777777" w:rsidR="00D32D7A" w:rsidRDefault="00D32D7A" w:rsidP="00D32D7A">
      <w:pPr>
        <w:rPr>
          <w:szCs w:val="20"/>
        </w:rPr>
      </w:pPr>
      <w:r>
        <w:rPr>
          <w:szCs w:val="20"/>
        </w:rPr>
        <w:t>The submitter requested Voting status for this item in 2024.</w:t>
      </w:r>
    </w:p>
    <w:p w14:paraId="01F80620" w14:textId="77777777" w:rsidR="0088367E" w:rsidRPr="002758E3" w:rsidRDefault="0088367E" w:rsidP="0088367E">
      <w:pPr>
        <w:keepNext/>
        <w:spacing w:before="40" w:after="0"/>
        <w:rPr>
          <w:b/>
        </w:rPr>
      </w:pPr>
      <w:r w:rsidRPr="002758E3">
        <w:rPr>
          <w:b/>
        </w:rPr>
        <w:t>Comments in Favor:</w:t>
      </w:r>
    </w:p>
    <w:p w14:paraId="5853C551" w14:textId="77777777" w:rsidR="00170DDA" w:rsidRDefault="0088367E" w:rsidP="00170DDA">
      <w:pPr>
        <w:keepNext/>
        <w:spacing w:after="0"/>
        <w:ind w:left="720"/>
        <w:rPr>
          <w:b/>
        </w:rPr>
      </w:pPr>
      <w:r w:rsidRPr="002758E3">
        <w:rPr>
          <w:b/>
        </w:rPr>
        <w:t>Regulatory:</w:t>
      </w:r>
    </w:p>
    <w:p w14:paraId="3F7B3244" w14:textId="30D78D48" w:rsidR="006C3AF3" w:rsidRPr="00170DDA" w:rsidRDefault="0065481C" w:rsidP="00170DDA">
      <w:pPr>
        <w:pStyle w:val="ListParagraph"/>
        <w:keepNext/>
        <w:numPr>
          <w:ilvl w:val="0"/>
          <w:numId w:val="26"/>
        </w:numPr>
        <w:spacing w:after="0"/>
        <w:rPr>
          <w:b/>
        </w:rPr>
      </w:pPr>
      <w:r w:rsidRPr="00170DDA">
        <w:rPr>
          <w:color w:val="000000"/>
          <w:szCs w:val="20"/>
        </w:rPr>
        <w:t xml:space="preserve">2024 Interim: </w:t>
      </w:r>
      <w:r w:rsidR="0013309A" w:rsidRPr="00170DDA">
        <w:rPr>
          <w:color w:val="000000"/>
          <w:szCs w:val="20"/>
        </w:rPr>
        <w:t xml:space="preserve">Mr. </w:t>
      </w:r>
      <w:r w:rsidR="00C24F58" w:rsidRPr="00170DDA">
        <w:rPr>
          <w:color w:val="000000"/>
          <w:szCs w:val="20"/>
        </w:rPr>
        <w:t>Paul</w:t>
      </w:r>
      <w:r w:rsidR="0013309A" w:rsidRPr="00170DDA">
        <w:rPr>
          <w:color w:val="000000"/>
          <w:szCs w:val="20"/>
        </w:rPr>
        <w:t xml:space="preserve"> Floyd,</w:t>
      </w:r>
      <w:r w:rsidR="00930F4D" w:rsidRPr="00170DDA">
        <w:rPr>
          <w:color w:val="000000"/>
          <w:szCs w:val="20"/>
        </w:rPr>
        <w:t xml:space="preserve"> </w:t>
      </w:r>
      <w:r w:rsidR="000831D1" w:rsidRPr="00170DDA">
        <w:rPr>
          <w:color w:val="000000"/>
          <w:szCs w:val="20"/>
        </w:rPr>
        <w:t>Louisiana</w:t>
      </w:r>
      <w:r w:rsidR="0013309A" w:rsidRPr="00170DDA">
        <w:rPr>
          <w:color w:val="000000"/>
          <w:szCs w:val="20"/>
        </w:rPr>
        <w:t>, submitter</w:t>
      </w:r>
      <w:r w:rsidR="00930F4D" w:rsidRPr="00170DDA">
        <w:rPr>
          <w:color w:val="000000"/>
          <w:szCs w:val="20"/>
        </w:rPr>
        <w:t xml:space="preserve"> stated that the item aligns with recently changed rules with AOSA. The rules were cut and pasted into the item and permission was received. They believe the item is ready for voting.</w:t>
      </w:r>
    </w:p>
    <w:p w14:paraId="2AAD18EA" w14:textId="6B963371" w:rsidR="0088367E" w:rsidRPr="006C3AF3" w:rsidRDefault="00170DDA" w:rsidP="00041766">
      <w:pPr>
        <w:pStyle w:val="NormalWeb"/>
        <w:numPr>
          <w:ilvl w:val="0"/>
          <w:numId w:val="26"/>
        </w:numPr>
        <w:spacing w:before="120" w:beforeAutospacing="0"/>
        <w:rPr>
          <w:color w:val="000000"/>
          <w:sz w:val="20"/>
          <w:szCs w:val="20"/>
        </w:rPr>
      </w:pPr>
      <w:r>
        <w:rPr>
          <w:color w:val="000000"/>
          <w:sz w:val="20"/>
          <w:szCs w:val="20"/>
        </w:rPr>
        <w:t xml:space="preserve">2024 Interim: </w:t>
      </w:r>
      <w:r w:rsidR="0013309A" w:rsidRPr="006C3AF3">
        <w:rPr>
          <w:color w:val="000000"/>
          <w:sz w:val="20"/>
          <w:szCs w:val="20"/>
        </w:rPr>
        <w:t xml:space="preserve">Mr. Jim Willis, </w:t>
      </w:r>
      <w:r w:rsidR="00C4370C" w:rsidRPr="006C3AF3">
        <w:rPr>
          <w:color w:val="000000"/>
          <w:sz w:val="20"/>
          <w:szCs w:val="20"/>
        </w:rPr>
        <w:t>New York</w:t>
      </w:r>
      <w:r w:rsidR="00930F4D" w:rsidRPr="006C3AF3">
        <w:rPr>
          <w:color w:val="000000"/>
          <w:sz w:val="20"/>
          <w:szCs w:val="20"/>
        </w:rPr>
        <w:t xml:space="preserve"> expressed support for this item as </w:t>
      </w:r>
      <w:r w:rsidR="00127CD1">
        <w:rPr>
          <w:color w:val="000000"/>
          <w:sz w:val="20"/>
          <w:szCs w:val="20"/>
        </w:rPr>
        <w:t>Voting</w:t>
      </w:r>
      <w:r w:rsidR="00930F4D" w:rsidRPr="006C3AF3">
        <w:rPr>
          <w:color w:val="000000"/>
          <w:sz w:val="20"/>
          <w:szCs w:val="20"/>
        </w:rPr>
        <w:t>.</w:t>
      </w:r>
    </w:p>
    <w:p w14:paraId="4DA19EBA" w14:textId="77777777" w:rsidR="0088367E" w:rsidRPr="002758E3" w:rsidRDefault="0088367E" w:rsidP="0088367E">
      <w:pPr>
        <w:spacing w:before="240" w:after="0"/>
        <w:ind w:left="720"/>
        <w:rPr>
          <w:b/>
        </w:rPr>
      </w:pPr>
      <w:r w:rsidRPr="002758E3">
        <w:rPr>
          <w:b/>
        </w:rPr>
        <w:t>Industry:</w:t>
      </w:r>
    </w:p>
    <w:p w14:paraId="4C53179E" w14:textId="1B128E43" w:rsidR="0088367E" w:rsidRPr="0013309A" w:rsidRDefault="00314716" w:rsidP="00170DDA">
      <w:pPr>
        <w:pStyle w:val="ListParagraph"/>
        <w:numPr>
          <w:ilvl w:val="0"/>
          <w:numId w:val="68"/>
        </w:numPr>
        <w:spacing w:after="0" w:line="259" w:lineRule="auto"/>
        <w:contextualSpacing/>
        <w:jc w:val="left"/>
      </w:pPr>
      <w:r w:rsidRPr="00170DDA">
        <w:rPr>
          <w:bCs/>
          <w:szCs w:val="20"/>
        </w:rPr>
        <w:t>None</w:t>
      </w:r>
    </w:p>
    <w:p w14:paraId="38EF04C8" w14:textId="77777777" w:rsidR="00533E31" w:rsidRDefault="0088367E" w:rsidP="00557E48">
      <w:pPr>
        <w:spacing w:before="120" w:after="0"/>
        <w:ind w:left="720"/>
        <w:rPr>
          <w:b/>
        </w:rPr>
      </w:pPr>
      <w:r w:rsidRPr="002758E3">
        <w:rPr>
          <w:b/>
        </w:rPr>
        <w:t>Advisory:</w:t>
      </w:r>
    </w:p>
    <w:p w14:paraId="5104B6B0" w14:textId="51AEC917" w:rsidR="0088367E" w:rsidRPr="004917C4" w:rsidRDefault="0037441E" w:rsidP="004917C4">
      <w:pPr>
        <w:pStyle w:val="ListParagraph"/>
        <w:numPr>
          <w:ilvl w:val="0"/>
          <w:numId w:val="68"/>
        </w:numPr>
        <w:spacing w:after="0"/>
        <w:rPr>
          <w:b/>
        </w:rPr>
      </w:pPr>
      <w:r>
        <w:t xml:space="preserve">2024 Interim: </w:t>
      </w:r>
      <w:r w:rsidR="0057683E">
        <w:t xml:space="preserve">Mr. </w:t>
      </w:r>
      <w:r w:rsidR="00930F4D" w:rsidRPr="004917C4">
        <w:rPr>
          <w:color w:val="000000"/>
          <w:szCs w:val="20"/>
        </w:rPr>
        <w:t xml:space="preserve">Loren Minnich, NIST OWM recommended this item for </w:t>
      </w:r>
      <w:r w:rsidR="00127CD1">
        <w:rPr>
          <w:color w:val="000000"/>
          <w:szCs w:val="20"/>
        </w:rPr>
        <w:t>Voting</w:t>
      </w:r>
      <w:r w:rsidR="00930F4D" w:rsidRPr="004917C4">
        <w:rPr>
          <w:color w:val="000000"/>
          <w:szCs w:val="20"/>
        </w:rPr>
        <w:t xml:space="preserve">. NIST received copyright permission for </w:t>
      </w:r>
      <w:r w:rsidR="00CF470A" w:rsidRPr="004917C4">
        <w:rPr>
          <w:color w:val="000000"/>
          <w:szCs w:val="20"/>
        </w:rPr>
        <w:t>reprinting</w:t>
      </w:r>
      <w:r w:rsidR="00930F4D" w:rsidRPr="004917C4">
        <w:rPr>
          <w:color w:val="000000"/>
          <w:szCs w:val="20"/>
        </w:rPr>
        <w:t xml:space="preserve"> into Handbook 133.</w:t>
      </w:r>
    </w:p>
    <w:p w14:paraId="3CE14B90" w14:textId="77777777" w:rsidR="0088367E" w:rsidRPr="002758E3" w:rsidRDefault="0088367E" w:rsidP="0088367E">
      <w:pPr>
        <w:spacing w:before="240"/>
        <w:rPr>
          <w:b/>
        </w:rPr>
      </w:pPr>
      <w:r w:rsidRPr="002758E3">
        <w:rPr>
          <w:b/>
        </w:rPr>
        <w:t>Comments Against:</w:t>
      </w:r>
    </w:p>
    <w:p w14:paraId="2A1CB40C" w14:textId="77777777" w:rsidR="0088367E" w:rsidRPr="002758E3" w:rsidRDefault="0088367E" w:rsidP="0088367E">
      <w:pPr>
        <w:spacing w:after="0"/>
        <w:ind w:left="720"/>
        <w:rPr>
          <w:b/>
        </w:rPr>
      </w:pPr>
      <w:r w:rsidRPr="002758E3">
        <w:rPr>
          <w:b/>
        </w:rPr>
        <w:t>Regulatory:</w:t>
      </w:r>
    </w:p>
    <w:p w14:paraId="2A33F6F2" w14:textId="621A5BF5"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6955970" w14:textId="77777777" w:rsidR="0088367E" w:rsidRPr="002758E3" w:rsidRDefault="0088367E" w:rsidP="0088367E">
      <w:pPr>
        <w:spacing w:before="240" w:after="0"/>
        <w:ind w:left="720"/>
        <w:rPr>
          <w:b/>
        </w:rPr>
      </w:pPr>
      <w:r w:rsidRPr="002758E3">
        <w:rPr>
          <w:b/>
        </w:rPr>
        <w:lastRenderedPageBreak/>
        <w:t>Industry:</w:t>
      </w:r>
    </w:p>
    <w:p w14:paraId="4A94E804" w14:textId="584E5C9B"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4D95C27C" w14:textId="77777777" w:rsidR="0088367E" w:rsidRPr="002758E3" w:rsidRDefault="0088367E" w:rsidP="0088367E">
      <w:pPr>
        <w:spacing w:before="240" w:after="0"/>
        <w:ind w:left="720"/>
        <w:rPr>
          <w:b/>
        </w:rPr>
      </w:pPr>
      <w:r w:rsidRPr="002758E3">
        <w:rPr>
          <w:b/>
        </w:rPr>
        <w:t>Advisory:</w:t>
      </w:r>
    </w:p>
    <w:p w14:paraId="0552F182" w14:textId="58976838"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5A07AF43" w14:textId="77777777" w:rsidR="0088367E" w:rsidRPr="002758E3" w:rsidRDefault="0088367E" w:rsidP="0088367E">
      <w:pPr>
        <w:spacing w:before="240"/>
        <w:rPr>
          <w:b/>
        </w:rPr>
      </w:pPr>
      <w:r w:rsidRPr="002758E3">
        <w:rPr>
          <w:b/>
        </w:rPr>
        <w:t>Neutral Comments:</w:t>
      </w:r>
    </w:p>
    <w:p w14:paraId="73DB8F87" w14:textId="77777777" w:rsidR="0088367E" w:rsidRPr="002758E3" w:rsidRDefault="0088367E" w:rsidP="0088367E">
      <w:pPr>
        <w:spacing w:after="0"/>
        <w:ind w:left="720"/>
        <w:rPr>
          <w:b/>
        </w:rPr>
      </w:pPr>
      <w:r w:rsidRPr="002758E3">
        <w:rPr>
          <w:b/>
        </w:rPr>
        <w:t>Regulatory:</w:t>
      </w:r>
    </w:p>
    <w:p w14:paraId="491E275A" w14:textId="3133B18F"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4D88489" w14:textId="77777777" w:rsidR="0088367E" w:rsidRPr="002758E3" w:rsidRDefault="0088367E" w:rsidP="0088367E">
      <w:pPr>
        <w:spacing w:before="240" w:after="0"/>
        <w:ind w:left="720"/>
        <w:rPr>
          <w:b/>
        </w:rPr>
      </w:pPr>
      <w:r w:rsidRPr="002758E3">
        <w:rPr>
          <w:b/>
        </w:rPr>
        <w:t>Industry:</w:t>
      </w:r>
    </w:p>
    <w:p w14:paraId="21613145" w14:textId="097532BB"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8ABF212" w14:textId="77777777" w:rsidR="0088367E" w:rsidRPr="002758E3" w:rsidRDefault="0088367E" w:rsidP="0088367E">
      <w:pPr>
        <w:spacing w:before="240" w:after="0"/>
        <w:ind w:left="720"/>
        <w:rPr>
          <w:b/>
        </w:rPr>
      </w:pPr>
      <w:r w:rsidRPr="002758E3">
        <w:rPr>
          <w:b/>
        </w:rPr>
        <w:t>Advisory:</w:t>
      </w:r>
    </w:p>
    <w:p w14:paraId="5B3B39B9" w14:textId="63A41C73" w:rsidR="0088367E" w:rsidRPr="0013309A" w:rsidRDefault="00314716" w:rsidP="00D32D7A">
      <w:pPr>
        <w:pStyle w:val="ListParagraph"/>
        <w:numPr>
          <w:ilvl w:val="0"/>
          <w:numId w:val="27"/>
        </w:numPr>
        <w:spacing w:after="0" w:line="259" w:lineRule="auto"/>
        <w:contextualSpacing/>
        <w:jc w:val="left"/>
      </w:pPr>
      <w:bookmarkStart w:id="38" w:name="_Hlk157675271"/>
      <w:r w:rsidRPr="00C24F58">
        <w:rPr>
          <w:bCs/>
          <w:szCs w:val="20"/>
        </w:rPr>
        <w:t>None</w:t>
      </w:r>
      <w:bookmarkEnd w:id="38"/>
    </w:p>
    <w:p w14:paraId="1622BEDF" w14:textId="77777777" w:rsidR="009868EB" w:rsidRPr="00E025F9" w:rsidRDefault="009868EB" w:rsidP="009868EB">
      <w:pPr>
        <w:spacing w:before="240" w:after="0"/>
        <w:rPr>
          <w:b/>
        </w:rPr>
      </w:pPr>
      <w:r w:rsidRPr="002A7C3B">
        <w:rPr>
          <w:b/>
        </w:rPr>
        <w:t>Item Develop</w:t>
      </w:r>
      <w:r w:rsidRPr="00E025F9">
        <w:rPr>
          <w:b/>
        </w:rPr>
        <w:t>ment:</w:t>
      </w:r>
    </w:p>
    <w:p w14:paraId="4E0122FD" w14:textId="2EFC2D83" w:rsidR="009868EB" w:rsidRPr="008A51AE" w:rsidRDefault="009868EB" w:rsidP="009868EB">
      <w:pPr>
        <w:rPr>
          <w:u w:val="single"/>
        </w:rPr>
      </w:pPr>
      <w:r w:rsidRPr="00AD71A4">
        <w:rPr>
          <w:u w:val="single"/>
        </w:rPr>
        <w:t>NCWM 2024 Interim:</w:t>
      </w:r>
      <w:r w:rsidRPr="00E00ED4">
        <w:t xml:space="preserve"> </w:t>
      </w:r>
      <w:r w:rsidRPr="00A73F1B">
        <w:t xml:space="preserve">All comments received during Open Hearings were in favor of the item.  </w:t>
      </w:r>
      <w:r>
        <w:t xml:space="preserve">The Submitter informed the Committee that he had received </w:t>
      </w:r>
      <w:r w:rsidR="00BE4C86">
        <w:t xml:space="preserve">copyright </w:t>
      </w:r>
      <w:r>
        <w:t xml:space="preserve">permission to reprint the item in NIST Handbook 133.  The committee feels the item has merit and is fully developed and has assigned it Voting status. </w:t>
      </w:r>
    </w:p>
    <w:p w14:paraId="622929EB" w14:textId="77777777" w:rsidR="00D32D7A" w:rsidRPr="00E025F9" w:rsidRDefault="00D32D7A" w:rsidP="00D32D7A">
      <w:pPr>
        <w:spacing w:after="0"/>
        <w:rPr>
          <w:b/>
        </w:rPr>
      </w:pPr>
      <w:r w:rsidRPr="00E025F9">
        <w:rPr>
          <w:b/>
        </w:rPr>
        <w:t>Regional Associations’ Comments:</w:t>
      </w:r>
    </w:p>
    <w:p w14:paraId="28639DED" w14:textId="603A0412" w:rsidR="00D32D7A" w:rsidRDefault="00D32D7A" w:rsidP="00D32D7A">
      <w:r>
        <w:t>New Proposal</w:t>
      </w:r>
    </w:p>
    <w:p w14:paraId="52DC9AF0" w14:textId="076ACD53" w:rsidR="004943F8" w:rsidRDefault="001C6E96" w:rsidP="004943F8">
      <w:pPr>
        <w:spacing w:after="0"/>
        <w:rPr>
          <w:rFonts w:eastAsia="Times New Roman"/>
          <w:szCs w:val="24"/>
        </w:rPr>
      </w:pPr>
      <w:r w:rsidRPr="004943F8">
        <w:rPr>
          <w:u w:val="single"/>
        </w:rPr>
        <w:t>CWMA 2023 Interim:</w:t>
      </w:r>
      <w:r>
        <w:t xml:space="preserve"> </w:t>
      </w:r>
      <w:r w:rsidR="004943F8">
        <w:rPr>
          <w:rFonts w:eastAsia="Times New Roman"/>
          <w:szCs w:val="24"/>
        </w:rPr>
        <w:t>No comments were heard.</w:t>
      </w:r>
    </w:p>
    <w:p w14:paraId="7430BE3A" w14:textId="77777777" w:rsidR="004943F8" w:rsidRDefault="004943F8" w:rsidP="004943F8">
      <w:pPr>
        <w:spacing w:after="0"/>
        <w:rPr>
          <w:rFonts w:eastAsia="Times New Roman"/>
          <w:szCs w:val="24"/>
        </w:rPr>
      </w:pPr>
    </w:p>
    <w:p w14:paraId="03118FC9" w14:textId="0CFEBD7F" w:rsidR="001C6E96" w:rsidRDefault="004943F8" w:rsidP="004943F8">
      <w:pPr>
        <w:rPr>
          <w:rFonts w:eastAsia="Times New Roman"/>
          <w:szCs w:val="24"/>
        </w:rPr>
      </w:pPr>
      <w:r>
        <w:rPr>
          <w:rFonts w:eastAsia="Times New Roman"/>
          <w:szCs w:val="24"/>
        </w:rPr>
        <w:t>The committee recommends this item be informational for more comments to come in.</w:t>
      </w:r>
    </w:p>
    <w:p w14:paraId="59F71A5F" w14:textId="5C9C1FD8" w:rsidR="00E959CB" w:rsidRPr="00A43BF4" w:rsidRDefault="00C26F83" w:rsidP="00E959CB">
      <w:pPr>
        <w:keepNext/>
        <w:keepLines/>
        <w:spacing w:after="0"/>
        <w:rPr>
          <w:rFonts w:eastAsia="Times New Roman"/>
          <w:szCs w:val="24"/>
        </w:rPr>
      </w:pPr>
      <w:r w:rsidRPr="00E959CB">
        <w:rPr>
          <w:rFonts w:eastAsia="Times New Roman"/>
          <w:szCs w:val="24"/>
          <w:u w:val="single"/>
        </w:rPr>
        <w:t>WWMA 2023 Annual:</w:t>
      </w:r>
      <w:r>
        <w:rPr>
          <w:rFonts w:eastAsia="Times New Roman"/>
          <w:szCs w:val="24"/>
        </w:rPr>
        <w:t xml:space="preserve"> </w:t>
      </w:r>
      <w:r w:rsidR="00E959CB">
        <w:rPr>
          <w:rFonts w:eastAsia="Times New Roman"/>
          <w:szCs w:val="24"/>
        </w:rPr>
        <w:t xml:space="preserve">Matt Douglas, California Department of Food and Agriculture, Division of Measurement Standards stated he was not familiar with the testing </w:t>
      </w:r>
      <w:r w:rsidR="00672F07">
        <w:rPr>
          <w:rFonts w:eastAsia="Times New Roman"/>
          <w:szCs w:val="24"/>
        </w:rPr>
        <w:t>procedure but</w:t>
      </w:r>
      <w:r w:rsidR="00E959CB">
        <w:rPr>
          <w:rFonts w:eastAsia="Times New Roman"/>
          <w:szCs w:val="24"/>
        </w:rPr>
        <w:t xml:space="preserve"> was not against the proposal.  Mr. Douglas was hoping for more discussion on this item.</w:t>
      </w:r>
    </w:p>
    <w:p w14:paraId="77BBA69E" w14:textId="77777777" w:rsidR="00E959CB" w:rsidRPr="00A43BF4" w:rsidRDefault="00E959CB" w:rsidP="00E959CB">
      <w:pPr>
        <w:keepNext/>
        <w:keepLines/>
        <w:spacing w:after="0"/>
        <w:rPr>
          <w:rFonts w:eastAsia="Times New Roman"/>
          <w:szCs w:val="24"/>
        </w:rPr>
      </w:pPr>
    </w:p>
    <w:p w14:paraId="7146B0B8" w14:textId="74F4021E" w:rsidR="00C26F83" w:rsidRDefault="00E959CB" w:rsidP="00E959CB">
      <w:pPr>
        <w:rPr>
          <w:rFonts w:eastAsia="Times New Roman"/>
          <w:szCs w:val="24"/>
        </w:rPr>
      </w:pPr>
      <w:r>
        <w:rPr>
          <w:rFonts w:eastAsia="Times New Roman"/>
          <w:szCs w:val="24"/>
        </w:rPr>
        <w:t>The WWMA L&amp;R Committee recommends this item be Informational.</w:t>
      </w:r>
    </w:p>
    <w:p w14:paraId="5DC86CD3" w14:textId="6C8017A9" w:rsidR="001A322C" w:rsidRPr="00A43BF4" w:rsidRDefault="00607B02" w:rsidP="001A322C">
      <w:pPr>
        <w:keepNext/>
        <w:keepLines/>
        <w:spacing w:after="0"/>
        <w:rPr>
          <w:rFonts w:eastAsia="Times New Roman"/>
          <w:szCs w:val="24"/>
        </w:rPr>
      </w:pPr>
      <w:r w:rsidRPr="001A322C">
        <w:rPr>
          <w:rFonts w:eastAsia="Times New Roman"/>
          <w:szCs w:val="24"/>
          <w:u w:val="single"/>
        </w:rPr>
        <w:t>SWMA 2023 Annual:</w:t>
      </w:r>
      <w:r>
        <w:rPr>
          <w:rFonts w:eastAsia="Times New Roman"/>
          <w:szCs w:val="24"/>
        </w:rPr>
        <w:t xml:space="preserve"> </w:t>
      </w:r>
      <w:r w:rsidR="001A322C">
        <w:rPr>
          <w:rFonts w:eastAsia="Times New Roman"/>
          <w:szCs w:val="24"/>
        </w:rPr>
        <w:t xml:space="preserve">The SWMA recommends a Voting status for this item pending copyright approval to be included into HB 133. </w:t>
      </w:r>
    </w:p>
    <w:p w14:paraId="69E340DD" w14:textId="6D03BC6E" w:rsidR="00607B02" w:rsidRDefault="00607B02" w:rsidP="00E959CB"/>
    <w:p w14:paraId="15E3AE1B" w14:textId="18B1FE8C" w:rsidR="00C1204F" w:rsidRDefault="000B359B" w:rsidP="00C1204F">
      <w:pPr>
        <w:keepNext/>
        <w:keepLines/>
        <w:spacing w:after="0"/>
        <w:rPr>
          <w:rFonts w:eastAsia="Times New Roman"/>
          <w:szCs w:val="24"/>
        </w:rPr>
      </w:pPr>
      <w:r w:rsidRPr="00C1204F">
        <w:rPr>
          <w:u w:val="single"/>
        </w:rPr>
        <w:t>NEWMA 2023 Interim:</w:t>
      </w:r>
      <w:r>
        <w:t xml:space="preserve"> </w:t>
      </w:r>
      <w:r w:rsidR="00C1204F">
        <w:rPr>
          <w:rFonts w:eastAsia="Times New Roman"/>
          <w:szCs w:val="24"/>
        </w:rPr>
        <w:t xml:space="preserve">Jim Willis, NY – New York has a seed </w:t>
      </w:r>
      <w:r w:rsidR="00672F07">
        <w:rPr>
          <w:rFonts w:eastAsia="Times New Roman"/>
          <w:szCs w:val="24"/>
        </w:rPr>
        <w:t>lab,</w:t>
      </w:r>
      <w:r w:rsidR="00C1204F">
        <w:rPr>
          <w:rFonts w:eastAsia="Times New Roman"/>
          <w:szCs w:val="24"/>
        </w:rPr>
        <w:t xml:space="preserve"> and the director of this lab is in favor of this being a </w:t>
      </w:r>
      <w:r w:rsidR="00127CD1">
        <w:rPr>
          <w:rFonts w:eastAsia="Times New Roman"/>
          <w:szCs w:val="24"/>
        </w:rPr>
        <w:t>Voting</w:t>
      </w:r>
      <w:r w:rsidR="00C1204F">
        <w:rPr>
          <w:rFonts w:eastAsia="Times New Roman"/>
          <w:szCs w:val="24"/>
        </w:rPr>
        <w:t xml:space="preserve"> item. </w:t>
      </w:r>
    </w:p>
    <w:p w14:paraId="5A9AF2E3" w14:textId="77777777" w:rsidR="00C1204F" w:rsidRDefault="00C1204F" w:rsidP="00C1204F">
      <w:pPr>
        <w:keepNext/>
        <w:keepLines/>
        <w:spacing w:after="0"/>
        <w:rPr>
          <w:rFonts w:eastAsia="Times New Roman"/>
          <w:szCs w:val="24"/>
        </w:rPr>
      </w:pPr>
    </w:p>
    <w:p w14:paraId="0564C755" w14:textId="77777777" w:rsidR="00C1204F" w:rsidRDefault="00C1204F" w:rsidP="00C1204F">
      <w:pPr>
        <w:keepNext/>
        <w:keepLines/>
        <w:spacing w:after="0"/>
        <w:rPr>
          <w:rFonts w:eastAsia="Times New Roman"/>
          <w:szCs w:val="24"/>
        </w:rPr>
      </w:pPr>
      <w:r>
        <w:rPr>
          <w:rFonts w:eastAsia="Times New Roman"/>
          <w:szCs w:val="24"/>
        </w:rPr>
        <w:t xml:space="preserve">Walt Remmert, PA – Concurs with NY. </w:t>
      </w:r>
    </w:p>
    <w:p w14:paraId="063FCBB1" w14:textId="77777777" w:rsidR="00C1204F" w:rsidRDefault="00C1204F" w:rsidP="00C1204F">
      <w:pPr>
        <w:keepNext/>
        <w:keepLines/>
        <w:spacing w:after="0"/>
        <w:rPr>
          <w:rFonts w:eastAsia="Times New Roman"/>
          <w:szCs w:val="24"/>
        </w:rPr>
      </w:pPr>
    </w:p>
    <w:p w14:paraId="58760789" w14:textId="77777777" w:rsidR="00C1204F" w:rsidRPr="00A43BF4" w:rsidRDefault="00C1204F" w:rsidP="00C1204F">
      <w:pPr>
        <w:keepNext/>
        <w:keepLines/>
        <w:spacing w:after="0"/>
        <w:rPr>
          <w:rFonts w:eastAsia="Times New Roman"/>
          <w:szCs w:val="24"/>
        </w:rPr>
      </w:pPr>
      <w:r>
        <w:rPr>
          <w:rFonts w:eastAsia="Times New Roman"/>
          <w:szCs w:val="24"/>
        </w:rPr>
        <w:t xml:space="preserve">Lou Sakin, Holliston, MA - Recommends it move forward as ‘Voting’ item. </w:t>
      </w:r>
    </w:p>
    <w:p w14:paraId="3FF90A7D" w14:textId="0DCB796F" w:rsidR="000B359B" w:rsidRDefault="00875C7E" w:rsidP="00E959CB">
      <w:r>
        <w:t xml:space="preserve">The committee recommends this as a </w:t>
      </w:r>
      <w:r w:rsidR="00127CD1">
        <w:t>Voting</w:t>
      </w:r>
      <w:r>
        <w:t xml:space="preserve"> item. </w:t>
      </w:r>
    </w:p>
    <w:p w14:paraId="4BDD0E42" w14:textId="4C5B93C5" w:rsidR="00CF4023" w:rsidRDefault="00CF4023" w:rsidP="00D32D7A">
      <w:r>
        <w:t xml:space="preserve">Additional letters, presentation and data may have been submitted for consideration with this item.  Please refer to </w:t>
      </w:r>
      <w:r>
        <w:rPr>
          <w:u w:val="single"/>
        </w:rPr>
        <w:t>https://www.ncwm.com/publication-15</w:t>
      </w:r>
      <w:r>
        <w:t xml:space="preserve"> to review these documents.</w:t>
      </w:r>
    </w:p>
    <w:p w14:paraId="597ED629" w14:textId="77777777" w:rsidR="00C039A0" w:rsidRDefault="00C039A0" w:rsidP="00CC6B4E">
      <w:pPr>
        <w:pStyle w:val="Heading1"/>
      </w:pPr>
      <w:bookmarkStart w:id="39" w:name="_Toc464054896"/>
      <w:bookmarkStart w:id="40" w:name="_Toc464055294"/>
      <w:bookmarkStart w:id="41" w:name="_Toc464055905"/>
      <w:bookmarkStart w:id="42" w:name="_Toc464056153"/>
      <w:bookmarkStart w:id="43" w:name="_Toc464056398"/>
      <w:bookmarkStart w:id="44" w:name="_Toc464056648"/>
      <w:bookmarkStart w:id="45" w:name="_Toc464108963"/>
      <w:bookmarkStart w:id="46" w:name="_Toc464109311"/>
      <w:bookmarkStart w:id="47" w:name="_Toc464109788"/>
      <w:bookmarkStart w:id="48" w:name="_Toc464123864"/>
      <w:bookmarkStart w:id="49" w:name="_Toc464124106"/>
      <w:bookmarkStart w:id="50" w:name="_Toc464124590"/>
      <w:bookmarkStart w:id="51" w:name="_Toc487504885"/>
      <w:bookmarkStart w:id="52" w:name="_Toc487504888"/>
      <w:bookmarkStart w:id="53" w:name="_Toc464482691"/>
      <w:bookmarkStart w:id="54" w:name="_Toc464482957"/>
      <w:bookmarkStart w:id="55" w:name="_Toc464483217"/>
      <w:bookmarkStart w:id="56" w:name="_Toc464483483"/>
      <w:bookmarkStart w:id="57" w:name="_Toc464483755"/>
      <w:bookmarkStart w:id="58" w:name="_Toc464484021"/>
      <w:bookmarkStart w:id="59" w:name="_Toc464484460"/>
      <w:bookmarkStart w:id="60" w:name="_Toc464484741"/>
      <w:bookmarkStart w:id="61" w:name="_Toc464488193"/>
      <w:bookmarkStart w:id="62" w:name="_Toc464743065"/>
      <w:bookmarkStart w:id="63" w:name="_Toc464743697"/>
      <w:bookmarkStart w:id="64" w:name="_Toc464744927"/>
      <w:bookmarkStart w:id="65" w:name="_Toc464745476"/>
      <w:bookmarkStart w:id="66" w:name="_Toc464745985"/>
      <w:bookmarkStart w:id="67" w:name="_Toc464747011"/>
      <w:bookmarkStart w:id="68" w:name="_Toc464747289"/>
      <w:bookmarkStart w:id="69" w:name="_Toc464747573"/>
      <w:bookmarkStart w:id="70" w:name="_Toc464747845"/>
      <w:bookmarkStart w:id="71" w:name="_Toc464748596"/>
      <w:bookmarkStart w:id="72" w:name="_Toc464749328"/>
      <w:bookmarkStart w:id="73" w:name="_Toc465148910"/>
      <w:bookmarkStart w:id="74" w:name="_Toc465167911"/>
      <w:bookmarkStart w:id="75" w:name="_Toc489943192"/>
      <w:bookmarkStart w:id="76" w:name="_Toc489943482"/>
      <w:bookmarkStart w:id="77" w:name="_Toc489943772"/>
      <w:bookmarkStart w:id="78" w:name="_Toc491156257"/>
      <w:bookmarkStart w:id="79" w:name="_Toc491157107"/>
      <w:bookmarkStart w:id="80" w:name="_Toc491157402"/>
      <w:bookmarkStart w:id="81" w:name="_Toc491157696"/>
      <w:bookmarkStart w:id="82" w:name="_Toc491157988"/>
      <w:bookmarkStart w:id="83" w:name="_Toc491178429"/>
      <w:bookmarkStart w:id="84" w:name="_Toc491180101"/>
      <w:bookmarkStart w:id="85" w:name="_Toc491180395"/>
      <w:bookmarkStart w:id="86" w:name="_Toc491180771"/>
      <w:bookmarkStart w:id="87" w:name="_Toc491181491"/>
      <w:bookmarkStart w:id="88" w:name="_Toc491183100"/>
      <w:bookmarkStart w:id="89" w:name="_Toc491183384"/>
      <w:bookmarkStart w:id="90" w:name="_Toc491184622"/>
      <w:bookmarkStart w:id="91" w:name="_Toc491184907"/>
      <w:bookmarkStart w:id="92" w:name="_Toc491185187"/>
      <w:bookmarkStart w:id="93" w:name="_Toc491185463"/>
      <w:bookmarkStart w:id="94" w:name="_Toc491250077"/>
      <w:bookmarkStart w:id="95" w:name="_Toc491261934"/>
      <w:bookmarkStart w:id="96" w:name="_Toc491263439"/>
      <w:bookmarkStart w:id="97" w:name="_Toc491265474"/>
      <w:bookmarkStart w:id="98" w:name="_Toc491265768"/>
      <w:bookmarkStart w:id="99" w:name="_Toc491266062"/>
      <w:bookmarkStart w:id="100" w:name="_Toc491267221"/>
      <w:bookmarkStart w:id="101" w:name="_Toc491268006"/>
      <w:bookmarkStart w:id="102" w:name="_Toc491268515"/>
      <w:bookmarkStart w:id="103" w:name="_Toc491324843"/>
      <w:bookmarkStart w:id="104" w:name="_Toc491325261"/>
      <w:bookmarkStart w:id="105" w:name="_Toc491325532"/>
      <w:bookmarkStart w:id="106" w:name="_Toc491325804"/>
      <w:bookmarkStart w:id="107" w:name="_Toc491326227"/>
      <w:bookmarkStart w:id="108" w:name="_Toc491326640"/>
      <w:bookmarkStart w:id="109" w:name="_Toc491326910"/>
      <w:bookmarkStart w:id="110" w:name="_Toc491327182"/>
      <w:bookmarkStart w:id="111" w:name="_Toc491775752"/>
      <w:bookmarkStart w:id="112" w:name="_Toc491776420"/>
      <w:bookmarkStart w:id="113" w:name="_Toc491776878"/>
      <w:bookmarkStart w:id="114" w:name="_Toc491777680"/>
      <w:bookmarkStart w:id="115" w:name="_Toc491777972"/>
      <w:bookmarkStart w:id="116" w:name="_Toc491778263"/>
      <w:bookmarkStart w:id="117" w:name="_Toc491843075"/>
      <w:bookmarkStart w:id="118" w:name="_Toc492389563"/>
      <w:bookmarkStart w:id="119" w:name="_Toc492568412"/>
      <w:bookmarkStart w:id="120" w:name="_Toc492982164"/>
      <w:bookmarkStart w:id="121" w:name="_Toc492982462"/>
      <w:bookmarkStart w:id="122" w:name="_Toc492983024"/>
      <w:bookmarkStart w:id="123" w:name="_Toc492983542"/>
      <w:bookmarkStart w:id="124" w:name="_Toc492984211"/>
      <w:bookmarkStart w:id="125" w:name="_Toc492984510"/>
      <w:bookmarkStart w:id="126" w:name="_Toc492984809"/>
      <w:bookmarkStart w:id="127" w:name="_Toc493079154"/>
      <w:bookmarkStart w:id="128" w:name="_Toc493079452"/>
      <w:bookmarkStart w:id="129" w:name="_Toc493079751"/>
      <w:bookmarkStart w:id="130" w:name="_Toc493162476"/>
      <w:bookmarkStart w:id="131" w:name="_Toc493162779"/>
      <w:bookmarkStart w:id="132" w:name="_Toc494097139"/>
      <w:bookmarkStart w:id="133" w:name="_Toc494103102"/>
      <w:bookmarkStart w:id="134" w:name="_Toc494109344"/>
      <w:bookmarkStart w:id="135" w:name="_Toc494109642"/>
      <w:bookmarkStart w:id="136" w:name="_Toc494110619"/>
      <w:bookmarkStart w:id="137" w:name="_Toc494113407"/>
      <w:bookmarkStart w:id="138" w:name="_Toc494113705"/>
      <w:bookmarkStart w:id="139" w:name="_Toc494114300"/>
      <w:bookmarkStart w:id="140" w:name="_Toc494114598"/>
      <w:bookmarkStart w:id="141" w:name="_Toc494114896"/>
      <w:bookmarkStart w:id="142" w:name="_Toc494352337"/>
      <w:bookmarkStart w:id="143" w:name="_Toc495584478"/>
      <w:bookmarkStart w:id="144" w:name="_Toc496090006"/>
      <w:bookmarkStart w:id="145" w:name="_Toc496090355"/>
      <w:bookmarkStart w:id="146" w:name="_Toc496091119"/>
      <w:bookmarkStart w:id="147" w:name="_Toc496091415"/>
      <w:bookmarkStart w:id="148" w:name="_Toc496108538"/>
      <w:bookmarkStart w:id="149" w:name="_Toc487504903"/>
      <w:bookmarkStart w:id="150" w:name="_Toc464054902"/>
      <w:bookmarkStart w:id="151" w:name="_Toc464055300"/>
      <w:bookmarkStart w:id="152" w:name="_Toc464055911"/>
      <w:bookmarkStart w:id="153" w:name="_Toc464056159"/>
      <w:bookmarkStart w:id="154" w:name="_Toc464056404"/>
      <w:bookmarkStart w:id="155" w:name="_Toc464056654"/>
      <w:bookmarkStart w:id="156" w:name="_Toc464108969"/>
      <w:bookmarkStart w:id="157" w:name="_Toc464109317"/>
      <w:bookmarkStart w:id="158" w:name="_Toc464109794"/>
      <w:bookmarkStart w:id="159" w:name="_Toc464123870"/>
      <w:bookmarkStart w:id="160" w:name="_Toc464124112"/>
      <w:bookmarkStart w:id="161" w:name="_Toc464124596"/>
      <w:bookmarkStart w:id="162" w:name="_Toc487504912"/>
      <w:bookmarkStart w:id="163" w:name="_Toc161125478"/>
      <w:bookmarkStart w:id="164" w:name="_Toc459620581"/>
      <w:bookmarkEnd w:id="10"/>
      <w:bookmarkEnd w:id="1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81428">
        <w:lastRenderedPageBreak/>
        <w:t>OTH – OTHER ITEMS</w:t>
      </w:r>
      <w:bookmarkEnd w:id="163"/>
      <w:r w:rsidRPr="00281428">
        <w:t xml:space="preserve"> </w:t>
      </w:r>
    </w:p>
    <w:p w14:paraId="334C3C5A" w14:textId="7874E8B2" w:rsidR="00BA2D06" w:rsidRPr="003C355F" w:rsidRDefault="00BA2D06" w:rsidP="00BA2D06">
      <w:pPr>
        <w:pStyle w:val="ItemHeading"/>
      </w:pPr>
      <w:bookmarkStart w:id="165" w:name="_Toc161125479"/>
      <w:r>
        <w:t>OTH-24.1</w:t>
      </w:r>
      <w:r w:rsidRPr="003C355F">
        <w:tab/>
      </w:r>
      <w:r w:rsidR="0094470B">
        <w:t>A</w:t>
      </w:r>
      <w:r w:rsidRPr="003C355F">
        <w:tab/>
      </w:r>
      <w:r w:rsidRPr="00BA2D06">
        <w:rPr>
          <w:u w:val="single"/>
        </w:rPr>
        <w:t>X. Uniform Shipping Law</w:t>
      </w:r>
      <w:bookmarkEnd w:id="165"/>
    </w:p>
    <w:p w14:paraId="57268043" w14:textId="1876EA73" w:rsidR="00707772" w:rsidRDefault="00707772" w:rsidP="00B50CBD">
      <w:pPr>
        <w:spacing w:after="0"/>
        <w:rPr>
          <w:b/>
        </w:rPr>
      </w:pPr>
      <w:r>
        <w:rPr>
          <w:b/>
        </w:rPr>
        <w:t xml:space="preserve">Source: </w:t>
      </w:r>
      <w:r w:rsidRPr="00707772">
        <w:rPr>
          <w:bCs/>
        </w:rPr>
        <w:t>New Hampshire Weights and Measures</w:t>
      </w:r>
    </w:p>
    <w:p w14:paraId="2191BFEF" w14:textId="77777777" w:rsidR="00707772" w:rsidRDefault="00707772" w:rsidP="00B50CBD">
      <w:pPr>
        <w:spacing w:after="0"/>
        <w:rPr>
          <w:b/>
        </w:rPr>
      </w:pPr>
    </w:p>
    <w:p w14:paraId="644C027F" w14:textId="747C145F" w:rsidR="00B50CBD" w:rsidRPr="00E025F9" w:rsidRDefault="00B50CBD" w:rsidP="00B50CBD">
      <w:pPr>
        <w:spacing w:after="0"/>
        <w:rPr>
          <w:b/>
        </w:rPr>
      </w:pPr>
      <w:r w:rsidRPr="00E025F9">
        <w:rPr>
          <w:b/>
        </w:rPr>
        <w:t>Purpose:</w:t>
      </w:r>
    </w:p>
    <w:p w14:paraId="53089F6C" w14:textId="77777777" w:rsidR="00B50CBD" w:rsidRDefault="00B50CBD" w:rsidP="00B50CBD">
      <w:pPr>
        <w:rPr>
          <w:szCs w:val="20"/>
        </w:rPr>
      </w:pPr>
      <w:r>
        <w:rPr>
          <w:szCs w:val="20"/>
        </w:rPr>
        <w:t>Provide model law language to address the shipment of goods.</w:t>
      </w:r>
    </w:p>
    <w:p w14:paraId="0CD8D18C" w14:textId="77777777" w:rsidR="00B50CBD" w:rsidRPr="00BA2D06" w:rsidRDefault="00B50CBD" w:rsidP="00B50CBD">
      <w:pPr>
        <w:spacing w:after="0"/>
        <w:rPr>
          <w:szCs w:val="20"/>
        </w:rPr>
      </w:pPr>
      <w:r w:rsidRPr="00E025F9">
        <w:rPr>
          <w:b/>
        </w:rPr>
        <w:t>Item under Consideration:</w:t>
      </w:r>
    </w:p>
    <w:p w14:paraId="6BB8A3C6" w14:textId="294EDDD1" w:rsidR="00B50CBD" w:rsidRPr="00B50CBD" w:rsidRDefault="00B50CBD" w:rsidP="00B50CBD">
      <w:r>
        <w:t>Adopt a new Handbook 130 Uniform Shipping Law as follows:</w:t>
      </w:r>
    </w:p>
    <w:p w14:paraId="761F0079" w14:textId="293EDD33" w:rsidR="00BA2D06" w:rsidRPr="00B50CBD" w:rsidRDefault="00BA2D06" w:rsidP="00BA2D06">
      <w:pPr>
        <w:pStyle w:val="NormalWeb"/>
        <w:jc w:val="center"/>
        <w:rPr>
          <w:b/>
          <w:bCs/>
          <w:color w:val="000000"/>
          <w:sz w:val="20"/>
          <w:szCs w:val="20"/>
          <w:u w:val="single"/>
        </w:rPr>
      </w:pPr>
      <w:r w:rsidRPr="00B50CBD">
        <w:rPr>
          <w:b/>
          <w:bCs/>
          <w:color w:val="000000"/>
          <w:sz w:val="20"/>
          <w:szCs w:val="20"/>
          <w:u w:val="single"/>
        </w:rPr>
        <w:t>X. Uniform Shipment Law</w:t>
      </w:r>
    </w:p>
    <w:p w14:paraId="1E6224C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 Purpose</w:t>
      </w:r>
    </w:p>
    <w:p w14:paraId="3629EC3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purpose of this Act is to ensure the accurate shipment of goods.</w:t>
      </w:r>
    </w:p>
    <w:p w14:paraId="7C8EB947" w14:textId="1D0EE399"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Section 2.  Scope</w:t>
      </w:r>
    </w:p>
    <w:p w14:paraId="0A66C37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w:t>
      </w:r>
    </w:p>
    <w:p w14:paraId="236690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establishes an enforcement program; </w:t>
      </w:r>
    </w:p>
    <w:p w14:paraId="30D4258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empowers the state to promulgate regulations as needed to carry out the provisions of the Act;</w:t>
      </w:r>
    </w:p>
    <w:p w14:paraId="55B1798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provides for civil and criminal penalties. </w:t>
      </w:r>
    </w:p>
    <w:p w14:paraId="145CA9C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3. Definitions</w:t>
      </w:r>
    </w:p>
    <w:p w14:paraId="41E93C6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As used in this Act:</w:t>
      </w:r>
    </w:p>
    <w:p w14:paraId="2BBF662E"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Goods</w:t>
      </w:r>
    </w:p>
    <w:p w14:paraId="68BFCAF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All things which are movable and can be transported. </w:t>
      </w:r>
    </w:p>
    <w:p w14:paraId="20DAB19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Carrier</w:t>
      </w:r>
    </w:p>
    <w:p w14:paraId="00DC90E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business that transports an amount of goods.</w:t>
      </w:r>
    </w:p>
    <w:p w14:paraId="28AECE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w:t>
      </w:r>
      <w:r w:rsidRPr="00B50CBD">
        <w:rPr>
          <w:b/>
          <w:bCs/>
          <w:color w:val="000000"/>
          <w:sz w:val="20"/>
          <w:szCs w:val="20"/>
          <w:u w:val="single"/>
        </w:rPr>
        <w:tab/>
        <w:t>Shipper</w:t>
      </w:r>
    </w:p>
    <w:p w14:paraId="55255E1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Individuals or businesses that send goods using a carrier.</w:t>
      </w:r>
    </w:p>
    <w:p w14:paraId="15966E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Shipment</w:t>
      </w:r>
    </w:p>
    <w:p w14:paraId="47070AF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quantity of goods shipped with a carrier. </w:t>
      </w:r>
    </w:p>
    <w:p w14:paraId="743C36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w:t>
      </w:r>
    </w:p>
    <w:p w14:paraId="450CD36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Goods or charges.</w:t>
      </w:r>
    </w:p>
    <w:p w14:paraId="181772E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X.X. </w:t>
      </w:r>
      <w:r w:rsidRPr="00B50CBD">
        <w:rPr>
          <w:b/>
          <w:bCs/>
          <w:color w:val="000000"/>
          <w:sz w:val="20"/>
          <w:szCs w:val="20"/>
          <w:u w:val="single"/>
        </w:rPr>
        <w:tab/>
        <w:t>Freight Broker</w:t>
      </w:r>
    </w:p>
    <w:p w14:paraId="56A1041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intermediary between the shipper and the carrier who facilitates the transportation of goods.</w:t>
      </w:r>
    </w:p>
    <w:p w14:paraId="7A274C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Quote</w:t>
      </w:r>
    </w:p>
    <w:p w14:paraId="509BDE8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competitively solicited written offer to furnish supplies or services by a method of procurement that is less formalized than a bid or a proposal.</w:t>
      </w:r>
    </w:p>
    <w:p w14:paraId="06B4361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Bill of Lading (BOL)</w:t>
      </w:r>
    </w:p>
    <w:p w14:paraId="4A8CA6F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legal instrument used in the transportation and shipping industries which lists the goods being shipped and the terms under which they will be delivered. </w:t>
      </w:r>
    </w:p>
    <w:p w14:paraId="10ED2C1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Progressive Number (Pro Number)</w:t>
      </w:r>
    </w:p>
    <w:p w14:paraId="75C04AB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series of numbers used by carriers to identify and then track a specific order tendered to a specific carrier. </w:t>
      </w:r>
    </w:p>
    <w:p w14:paraId="6CFF0D5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Inspection Certificate</w:t>
      </w:r>
    </w:p>
    <w:p w14:paraId="0FAFD2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document used to signify that shipped goods have been inspected pertaining, but not limited to, classification, density, weight, or measure.</w:t>
      </w:r>
    </w:p>
    <w:p w14:paraId="671BB69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 Director. – The __________ of the Department of __________.</w:t>
      </w:r>
    </w:p>
    <w:p w14:paraId="488114E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4. Enforcing officer: Rules and Regulations</w:t>
      </w:r>
    </w:p>
    <w:p w14:paraId="1B0B922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w:t>
      </w:r>
    </w:p>
    <w:p w14:paraId="25F37AE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enforce the provisions of this Act;</w:t>
      </w:r>
    </w:p>
    <w:p w14:paraId="08BFA0E1"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issue reasonable regulations for the enforcement of this Act that shall have the force and effect of law; and</w:t>
      </w:r>
    </w:p>
    <w:p w14:paraId="3A8B95D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adopt rules that include, but are not limited to;</w:t>
      </w:r>
    </w:p>
    <w:p w14:paraId="1800BC4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adherence to quotes when correct documentation is provided to the carrier; </w:t>
      </w:r>
    </w:p>
    <w:p w14:paraId="6F44328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weighing and measuring practices that must be followed;</w:t>
      </w:r>
    </w:p>
    <w:p w14:paraId="26536878"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(3) the required information to be submitted to the shipper if there is a correction fee applied; and</w:t>
      </w:r>
    </w:p>
    <w:p w14:paraId="68DB8E2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(4) the period of recordkeeping.</w:t>
      </w:r>
    </w:p>
    <w:p w14:paraId="0E32BA5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5. Weighing and Measuring Practices and Equipment Used</w:t>
      </w:r>
    </w:p>
    <w:p w14:paraId="4B231D6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the following weighing and measuring practices and equipment:</w:t>
      </w:r>
    </w:p>
    <w:p w14:paraId="1D2BE00C"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in accordance with the requirements of the latest edition of NIST Handbook 44, “Specifications, Tolerances, and Other Technical Requirements for Weighing and Measuring Devices”; and</w:t>
      </w:r>
    </w:p>
    <w:p w14:paraId="373EE7D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   (b) examined, tested, and approved for use by a weights and measures officer of this state.</w:t>
      </w:r>
    </w:p>
    <w:p w14:paraId="678B8C3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6. Weighing Device Used:</w:t>
      </w:r>
    </w:p>
    <w:p w14:paraId="6F8E50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carrier shall use a scale in accordance with the manufacturer’s approved application of the device. </w:t>
      </w:r>
    </w:p>
    <w:p w14:paraId="6E96C57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7. Measuring Device Used:</w:t>
      </w:r>
    </w:p>
    <w:p w14:paraId="2922F0F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a measuring device in accordance with the manufacturer’s approved application of the device.</w:t>
      </w:r>
    </w:p>
    <w:p w14:paraId="19DABCD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8. Inspection Certificate: Required Entries</w:t>
      </w:r>
    </w:p>
    <w:p w14:paraId="778C3AA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The documentation, when properly completed and signed shall be prima facie evidence of the accuracy of the procedure followed and the recorded results.</w:t>
      </w:r>
    </w:p>
    <w:p w14:paraId="59B42197"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The design of and the information to be furnished on the documentation shall be prescribed by the Director and will include, but not be limited to, the following:</w:t>
      </w:r>
    </w:p>
    <w:p w14:paraId="6E798BC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the name and employee ID# of the individual who conducts the inspection;</w:t>
      </w:r>
    </w:p>
    <w:p w14:paraId="47F416A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date and time of the inspection;</w:t>
      </w:r>
    </w:p>
    <w:p w14:paraId="7A16CC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(3) signature of the employee who conducts the inspection (digital signature accepted);</w:t>
      </w:r>
    </w:p>
    <w:p w14:paraId="57AF5829"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(4) identifying information of the weighing or measuring device used to conduct the inspection to include the associated make, model, serial number, and Certificate of Conformance number, if applicable;</w:t>
      </w:r>
    </w:p>
    <w:p w14:paraId="7CD5EFD6"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(5) indicated reweigh or remeasure value from the weighing device or measuring device; </w:t>
      </w:r>
    </w:p>
    <w:p w14:paraId="365EE7DE"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(6) provide detailed information on the process used to reclassify a shipment according to type of goods and/or shipment density;</w:t>
      </w:r>
    </w:p>
    <w:p w14:paraId="71F204B0"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(7) provide the dollar amount of the correction fee applied and the description of the fee;</w:t>
      </w:r>
    </w:p>
    <w:p w14:paraId="6CAADA5B"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(8) identifying information for the issuing terminal to include physical address and contact name of terminal manager to include phone number and/or email address;</w:t>
      </w:r>
    </w:p>
    <w:p w14:paraId="7187D02A"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(9) identifying information for both the Pro Number and BOL, if applicable;</w:t>
      </w:r>
    </w:p>
    <w:p w14:paraId="0249C5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(10) the name and address of the shipper from point of origin;</w:t>
      </w:r>
    </w:p>
    <w:p w14:paraId="633934DC"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(11) the tendered classification, density, weight, or measurement provided from the shipper and freight broker, if applicable; and</w:t>
      </w:r>
    </w:p>
    <w:p w14:paraId="24ADB9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ab/>
        <w:t>(12) the declared classification, density, weight, or measurement determined by the carrier and freight broker, if applicable.</w:t>
      </w:r>
    </w:p>
    <w:p w14:paraId="01797244"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9. Copies of Inspection Certificates</w:t>
      </w:r>
    </w:p>
    <w:p w14:paraId="2B2157F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The carrier shall keep and preserve for the period specified in the regulations a legible copy of each inspection certificate issued to the shipper and freight broker, if applicable. The certificates shall be available for inspection by any weights and measures officer during normal office hours.</w:t>
      </w:r>
    </w:p>
    <w:p w14:paraId="720D20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10. Prohibited Acts</w:t>
      </w:r>
    </w:p>
    <w:p w14:paraId="7C97F9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No entity shall</w:t>
      </w:r>
    </w:p>
    <w:p w14:paraId="6D3EE80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provide a false classification, density, weight, or measurement;</w:t>
      </w:r>
    </w:p>
    <w:p w14:paraId="2157FC5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violate any provisions of this Act or any regulation promulgated under this Act; or</w:t>
      </w:r>
    </w:p>
    <w:p w14:paraId="47780D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use or have in their possession a device which has been altered to facilitate fraud.</w:t>
      </w:r>
    </w:p>
    <w:p w14:paraId="070DD5F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11. Civil Penalties</w:t>
      </w:r>
    </w:p>
    <w:p w14:paraId="38D5F06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11.1. Assessment of Penalties. – Any entity who by themselves or by their servant or agent commits any of the acts enumerated in Section 14. Validity of Prosecutions may be assessed by the __________ a civil penalty of: </w:t>
      </w:r>
    </w:p>
    <w:p w14:paraId="02751F9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not less than $ nor more than $ for a first violation,</w:t>
      </w:r>
    </w:p>
    <w:p w14:paraId="624A0B8B"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not less than $ nor more than $ for a second violation within from the date of the first violation, and</w:t>
      </w:r>
    </w:p>
    <w:p w14:paraId="4DA9C0F8"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(c) not less than $ nor more than $ for a third violation within from the date of the first violation.</w:t>
      </w:r>
    </w:p>
    <w:p w14:paraId="045CC30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11.2. 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75B2FB0C" w14:textId="7F33AA06" w:rsidR="00BA2D06" w:rsidRPr="00B50CBD" w:rsidRDefault="00BA2D06" w:rsidP="00BA2D06">
      <w:pPr>
        <w:pStyle w:val="NormalWeb"/>
        <w:rPr>
          <w:b/>
          <w:bCs/>
          <w:color w:val="000000"/>
          <w:sz w:val="20"/>
          <w:szCs w:val="20"/>
          <w:u w:val="single"/>
        </w:rPr>
      </w:pPr>
      <w:r w:rsidRPr="00B50CBD">
        <w:rPr>
          <w:b/>
          <w:bCs/>
          <w:color w:val="000000"/>
          <w:sz w:val="20"/>
          <w:szCs w:val="20"/>
          <w:u w:val="single"/>
        </w:rPr>
        <w:t>11.3. 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6F7904E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12. Criminal Penalties</w:t>
      </w:r>
    </w:p>
    <w:p w14:paraId="10BE355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12.1. 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6C11043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12.2. Felony. – Any entity who by themselves or their servant or agent who intentionally commits any of the acts enumerated in Section 1.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07FA776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13. Restraining Order and Injunction</w:t>
      </w:r>
    </w:p>
    <w:p w14:paraId="2EC34AA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The Director is authorized to apply to any court of competent jurisdiction for a restraining order, or a temporary or permanent injunction, restraining any person from violating any provision of this Act.</w:t>
      </w:r>
    </w:p>
    <w:p w14:paraId="1BB608C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14. Validity of Prosecutions</w:t>
      </w:r>
    </w:p>
    <w:p w14:paraId="317B74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692AE30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15. Severability Provision</w:t>
      </w:r>
    </w:p>
    <w:p w14:paraId="2D555BE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187C576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16. Repeal of Conflicting Laws</w:t>
      </w:r>
    </w:p>
    <w:p w14:paraId="7531DF4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7B33938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17. Citation</w:t>
      </w:r>
    </w:p>
    <w:p w14:paraId="04AEB03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 may be cited as the “Shipment Act of __________.”</w:t>
      </w:r>
    </w:p>
    <w:p w14:paraId="1A1B485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18. Effective Date</w:t>
      </w:r>
    </w:p>
    <w:p w14:paraId="0EB4168D" w14:textId="23B419CA" w:rsidR="00BA2D06" w:rsidRPr="00B50CBD" w:rsidRDefault="00BA2D06" w:rsidP="00B50CBD">
      <w:pPr>
        <w:rPr>
          <w:b/>
          <w:bCs/>
          <w:u w:val="single"/>
        </w:rPr>
      </w:pPr>
      <w:r w:rsidRPr="00B50CBD">
        <w:rPr>
          <w:b/>
          <w:bCs/>
          <w:color w:val="000000"/>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190BEEA" w14:textId="110F0EB6" w:rsidR="00BA2D06" w:rsidRDefault="00B50CBD" w:rsidP="00BA2D06">
      <w:pPr>
        <w:ind w:left="720"/>
      </w:pPr>
      <w:r>
        <w:t>2024: New Proposal</w:t>
      </w:r>
      <w:r w:rsidR="00BA2D06">
        <w:t xml:space="preserve"> </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41AA9D5B" w14:textId="77777777" w:rsidR="00BA2D06" w:rsidRPr="002A7C3B" w:rsidRDefault="00BA2D06" w:rsidP="00BA2D06">
      <w:pPr>
        <w:keepNext/>
        <w:rPr>
          <w:b/>
        </w:rPr>
      </w:pPr>
      <w:r>
        <w:rPr>
          <w:b/>
        </w:rPr>
        <w:t>Comments</w:t>
      </w:r>
      <w:r w:rsidRPr="002A7C3B">
        <w:rPr>
          <w:b/>
        </w:rPr>
        <w:t xml:space="preserve"> in Favor:</w:t>
      </w:r>
    </w:p>
    <w:p w14:paraId="496389B8" w14:textId="77777777" w:rsidR="00BA2D06" w:rsidRPr="002A7C3B" w:rsidRDefault="00BA2D06" w:rsidP="00BA2D06">
      <w:pPr>
        <w:keepNext/>
        <w:spacing w:after="0"/>
        <w:ind w:left="720"/>
        <w:rPr>
          <w:b/>
        </w:rPr>
      </w:pPr>
      <w:r w:rsidRPr="002A7C3B">
        <w:rPr>
          <w:b/>
        </w:rPr>
        <w:t>Regulatory:</w:t>
      </w:r>
    </w:p>
    <w:p w14:paraId="5CC5E708" w14:textId="112EF55A" w:rsidR="00C054B3" w:rsidRDefault="0037441E" w:rsidP="00C054B3">
      <w:pPr>
        <w:pStyle w:val="ListParagraph"/>
        <w:numPr>
          <w:ilvl w:val="0"/>
          <w:numId w:val="26"/>
        </w:numPr>
      </w:pPr>
      <w:bookmarkStart w:id="166" w:name="_Hlk158738406"/>
      <w:r>
        <w:t>2024 In</w:t>
      </w:r>
      <w:r w:rsidR="00A93A19">
        <w:t xml:space="preserve">terim: </w:t>
      </w:r>
      <w:bookmarkEnd w:id="166"/>
      <w:r w:rsidR="00964F4F">
        <w:t xml:space="preserve">Mr. </w:t>
      </w:r>
      <w:r w:rsidR="00C054B3">
        <w:t>Doug Rathbun, I</w:t>
      </w:r>
      <w:r w:rsidR="00964F4F">
        <w:t>llinois  applauded New Hampshire f</w:t>
      </w:r>
      <w:r w:rsidR="00C054B3">
        <w:t xml:space="preserve">or the work done.  </w:t>
      </w:r>
      <w:r w:rsidR="008214BC">
        <w:t>H</w:t>
      </w:r>
      <w:r w:rsidR="00964F4F">
        <w:t>e r</w:t>
      </w:r>
      <w:r w:rsidR="00C054B3">
        <w:t>elated an Amazon issue</w:t>
      </w:r>
      <w:r w:rsidR="002809B7">
        <w:t xml:space="preserve"> to illustrate the need for this item</w:t>
      </w:r>
      <w:r w:rsidR="00C054B3">
        <w:t xml:space="preserve">.  </w:t>
      </w:r>
      <w:r w:rsidR="002809B7">
        <w:t xml:space="preserve">Mr. Rathbun </w:t>
      </w:r>
      <w:r w:rsidR="00FD1CAD">
        <w:t xml:space="preserve">said he was willing to </w:t>
      </w:r>
      <w:r w:rsidR="00C054B3">
        <w:t>participate in a task group on the subject.</w:t>
      </w:r>
    </w:p>
    <w:p w14:paraId="2F3CF7BF" w14:textId="601520CB" w:rsidR="00C054B3" w:rsidRDefault="00A93A19" w:rsidP="00C054B3">
      <w:pPr>
        <w:pStyle w:val="ListParagraph"/>
        <w:numPr>
          <w:ilvl w:val="0"/>
          <w:numId w:val="26"/>
        </w:numPr>
      </w:pPr>
      <w:r>
        <w:lastRenderedPageBreak/>
        <w:t xml:space="preserve">2024 Interim: </w:t>
      </w:r>
      <w:r w:rsidR="00277F73">
        <w:t xml:space="preserve">Mr. </w:t>
      </w:r>
      <w:r w:rsidR="00C054B3">
        <w:t xml:space="preserve">Steven Harrington, </w:t>
      </w:r>
      <w:r w:rsidR="00FD1CAD">
        <w:t xml:space="preserve">Oregan echoed </w:t>
      </w:r>
      <w:r w:rsidR="00C054B3">
        <w:t xml:space="preserve">the concerns raised in the presentation. </w:t>
      </w:r>
      <w:r w:rsidR="00FD1CAD">
        <w:t>He stated that the</w:t>
      </w:r>
      <w:r w:rsidR="00C054B3">
        <w:t xml:space="preserve"> package is held hostage based on the reweigh fee somewhere in the system.  </w:t>
      </w:r>
      <w:r w:rsidR="00277F73">
        <w:t xml:space="preserve">Mr. Harrington also relayed that Oregan </w:t>
      </w:r>
      <w:r w:rsidR="00C054B3">
        <w:t xml:space="preserve">has found </w:t>
      </w:r>
      <w:r w:rsidR="00277F73">
        <w:t>a similar</w:t>
      </w:r>
      <w:r w:rsidR="00C054B3">
        <w:t xml:space="preserve"> situation. </w:t>
      </w:r>
      <w:r w:rsidR="00277F73">
        <w:t>He said he’d</w:t>
      </w:r>
      <w:r w:rsidR="00C054B3">
        <w:t xml:space="preserve"> participate in a task group.  </w:t>
      </w:r>
    </w:p>
    <w:p w14:paraId="50F92C0F" w14:textId="72D383B8" w:rsidR="00C054B3" w:rsidRDefault="00A93A19" w:rsidP="00C054B3">
      <w:pPr>
        <w:pStyle w:val="ListParagraph"/>
        <w:numPr>
          <w:ilvl w:val="0"/>
          <w:numId w:val="26"/>
        </w:numPr>
      </w:pPr>
      <w:r>
        <w:t xml:space="preserve">2024 Interim: </w:t>
      </w:r>
      <w:r w:rsidR="00825E28">
        <w:t xml:space="preserve">Mr. </w:t>
      </w:r>
      <w:r w:rsidR="00C054B3">
        <w:t>Jason Flint, N</w:t>
      </w:r>
      <w:r w:rsidR="00825E28">
        <w:t xml:space="preserve">ew </w:t>
      </w:r>
      <w:r w:rsidR="00C054B3">
        <w:t>J</w:t>
      </w:r>
      <w:r w:rsidR="00825E28">
        <w:t xml:space="preserve">ersey said that his state </w:t>
      </w:r>
      <w:r w:rsidR="00C054B3">
        <w:t xml:space="preserve">has many issues with </w:t>
      </w:r>
      <w:r w:rsidR="00825E28">
        <w:t>FedEx</w:t>
      </w:r>
      <w:r w:rsidR="00C054B3">
        <w:t xml:space="preserve"> and other shippers</w:t>
      </w:r>
      <w:r w:rsidR="003E2577">
        <w:t>. Mr. Flint</w:t>
      </w:r>
      <w:r w:rsidR="00C054B3">
        <w:t xml:space="preserve"> recommend</w:t>
      </w:r>
      <w:r w:rsidR="003E2577">
        <w:t>ed</w:t>
      </w:r>
      <w:r w:rsidR="00C054B3">
        <w:t xml:space="preserve"> this </w:t>
      </w:r>
      <w:r w:rsidR="003E2577">
        <w:t xml:space="preserve">item </w:t>
      </w:r>
      <w:r w:rsidR="00C054B3">
        <w:t xml:space="preserve">be assigned to a task group.  </w:t>
      </w:r>
    </w:p>
    <w:p w14:paraId="3FBF8642" w14:textId="26A5F789" w:rsidR="00C054B3" w:rsidRDefault="00A93A19" w:rsidP="00C054B3">
      <w:pPr>
        <w:pStyle w:val="ListParagraph"/>
        <w:numPr>
          <w:ilvl w:val="0"/>
          <w:numId w:val="26"/>
        </w:numPr>
      </w:pPr>
      <w:r>
        <w:t xml:space="preserve">2024 Interim: </w:t>
      </w:r>
      <w:r w:rsidR="001513F5">
        <w:t xml:space="preserve">Mr. </w:t>
      </w:r>
      <w:r w:rsidR="00C054B3">
        <w:t>Ethan Bogren, Westchester County N</w:t>
      </w:r>
      <w:r w:rsidR="001513F5">
        <w:t xml:space="preserve">ew York </w:t>
      </w:r>
      <w:r w:rsidR="000176F1">
        <w:t xml:space="preserve">said that the </w:t>
      </w:r>
      <w:r w:rsidR="00C054B3">
        <w:t xml:space="preserve">body would benefit from the expanded presentation from the </w:t>
      </w:r>
      <w:r w:rsidR="000176F1">
        <w:t>S</w:t>
      </w:r>
      <w:r w:rsidR="00C054B3">
        <w:t>pring regional meetings to explain the issue with more depth.</w:t>
      </w:r>
    </w:p>
    <w:p w14:paraId="318E6C31" w14:textId="298800FE" w:rsidR="00C054B3" w:rsidRDefault="00A93A19" w:rsidP="00C054B3">
      <w:pPr>
        <w:pStyle w:val="ListParagraph"/>
        <w:numPr>
          <w:ilvl w:val="0"/>
          <w:numId w:val="26"/>
        </w:numPr>
      </w:pPr>
      <w:r>
        <w:t xml:space="preserve">2024 Interim: </w:t>
      </w:r>
      <w:r w:rsidR="00C054B3">
        <w:t>Dr. Matthew Curran, F</w:t>
      </w:r>
      <w:r w:rsidR="000176F1">
        <w:t xml:space="preserve">lorida </w:t>
      </w:r>
      <w:r w:rsidR="00AA5CDD">
        <w:t xml:space="preserve">said that the body should consider </w:t>
      </w:r>
      <w:r w:rsidR="00C054B3">
        <w:t xml:space="preserve">the forum and location for </w:t>
      </w:r>
      <w:r w:rsidR="0059138F">
        <w:t>enforcement of</w:t>
      </w:r>
      <w:r w:rsidR="00C054B3">
        <w:t xml:space="preserve"> this type of requirement.  </w:t>
      </w:r>
      <w:r w:rsidR="00AA5CDD">
        <w:t>He also shared that p</w:t>
      </w:r>
      <w:r w:rsidR="00C054B3">
        <w:t>erhaps</w:t>
      </w:r>
      <w:r w:rsidR="00AA5CDD">
        <w:t xml:space="preserve"> it would be</w:t>
      </w:r>
      <w:r w:rsidR="00C054B3">
        <w:t xml:space="preserve"> more appropriate </w:t>
      </w:r>
      <w:r w:rsidR="00AA5CDD">
        <w:t xml:space="preserve">if this item was </w:t>
      </w:r>
      <w:r w:rsidR="00C054B3">
        <w:t xml:space="preserve">within </w:t>
      </w:r>
      <w:r w:rsidR="00AA5CDD">
        <w:t xml:space="preserve">the </w:t>
      </w:r>
      <w:r w:rsidR="00C054B3">
        <w:t xml:space="preserve">Method of Sale.  </w:t>
      </w:r>
    </w:p>
    <w:p w14:paraId="118F926E" w14:textId="137914AF" w:rsidR="00C054B3" w:rsidRDefault="00A93A19" w:rsidP="00C054B3">
      <w:pPr>
        <w:pStyle w:val="ListParagraph"/>
        <w:numPr>
          <w:ilvl w:val="0"/>
          <w:numId w:val="26"/>
        </w:numPr>
      </w:pPr>
      <w:r>
        <w:t>2024 Interim: A regul</w:t>
      </w:r>
      <w:r w:rsidR="00A92CA1">
        <w:t xml:space="preserve">ator from </w:t>
      </w:r>
      <w:r w:rsidR="00C054B3">
        <w:t xml:space="preserve">Washington State Weights and Measures – Believes the motor carriers act covers the return of disputed property (must relinquish the property). </w:t>
      </w:r>
    </w:p>
    <w:p w14:paraId="4BF12FB2" w14:textId="3EDE15A3" w:rsidR="00C054B3" w:rsidRDefault="00A92CA1" w:rsidP="00C054B3">
      <w:pPr>
        <w:pStyle w:val="ListParagraph"/>
        <w:numPr>
          <w:ilvl w:val="0"/>
          <w:numId w:val="26"/>
        </w:numPr>
      </w:pPr>
      <w:r>
        <w:t xml:space="preserve">2024 Interim: </w:t>
      </w:r>
      <w:r w:rsidR="00C054B3">
        <w:t>Kurt Floren, County of Los Angeles – Supports the proposal to a task group for this item. Encourages NIST and U.S. Department of Commerce involvement.  Can we assume these authorities (carriers act and who enforces it)?  With whom do we need to coordinate.  Identify any potential restrictions. Need federal involvement to make progress.</w:t>
      </w:r>
    </w:p>
    <w:p w14:paraId="0AA733A2" w14:textId="3C460AC7" w:rsidR="00BA2D06" w:rsidRPr="002A7C3B" w:rsidRDefault="00A92CA1" w:rsidP="00401FFE">
      <w:pPr>
        <w:pStyle w:val="ListParagraph"/>
        <w:numPr>
          <w:ilvl w:val="0"/>
          <w:numId w:val="26"/>
        </w:numPr>
      </w:pPr>
      <w:r>
        <w:t xml:space="preserve">2024 Interim: </w:t>
      </w:r>
      <w:r w:rsidR="00401FFE">
        <w:t>Three other regulators supported forming a task group and would be willing to serve on it.</w:t>
      </w:r>
    </w:p>
    <w:p w14:paraId="4B7494E2" w14:textId="77777777" w:rsidR="00BA2D06" w:rsidRPr="002A7C3B" w:rsidRDefault="00BA2D06" w:rsidP="00BA2D06">
      <w:pPr>
        <w:spacing w:before="240" w:after="0"/>
        <w:ind w:left="720"/>
        <w:rPr>
          <w:b/>
        </w:rPr>
      </w:pPr>
      <w:r w:rsidRPr="002A7C3B">
        <w:rPr>
          <w:b/>
        </w:rPr>
        <w:t>Industry:</w:t>
      </w:r>
    </w:p>
    <w:p w14:paraId="5280836F" w14:textId="77ED810B" w:rsidR="00BA2D06" w:rsidRPr="00314716" w:rsidRDefault="00314716" w:rsidP="00C3110E">
      <w:pPr>
        <w:pStyle w:val="ListParagraph"/>
        <w:numPr>
          <w:ilvl w:val="0"/>
          <w:numId w:val="26"/>
        </w:numPr>
        <w:spacing w:after="0" w:line="259" w:lineRule="auto"/>
        <w:contextualSpacing/>
        <w:jc w:val="left"/>
      </w:pPr>
      <w:r w:rsidRPr="00314716">
        <w:t>None</w:t>
      </w:r>
    </w:p>
    <w:p w14:paraId="273F114B" w14:textId="77777777" w:rsidR="00BA2D06" w:rsidRPr="002A7C3B" w:rsidRDefault="00BA2D06" w:rsidP="00BA2D06">
      <w:pPr>
        <w:spacing w:before="240" w:after="0"/>
        <w:ind w:left="720"/>
        <w:rPr>
          <w:b/>
        </w:rPr>
      </w:pPr>
      <w:r w:rsidRPr="002A7C3B">
        <w:rPr>
          <w:b/>
        </w:rPr>
        <w:t>Advisory:</w:t>
      </w:r>
    </w:p>
    <w:p w14:paraId="3987272A" w14:textId="610AC03D" w:rsidR="00BA2D06" w:rsidRPr="002A7C3B" w:rsidRDefault="00A92CA1" w:rsidP="001513F5">
      <w:pPr>
        <w:pStyle w:val="ListParagraph"/>
        <w:numPr>
          <w:ilvl w:val="0"/>
          <w:numId w:val="26"/>
        </w:numPr>
      </w:pPr>
      <w:r>
        <w:t xml:space="preserve">2024 Interim: </w:t>
      </w:r>
      <w:r w:rsidR="00587D95">
        <w:t>Ms. Nat</w:t>
      </w:r>
      <w:r w:rsidR="00202EE2">
        <w:t>h</w:t>
      </w:r>
      <w:r w:rsidR="00587D95">
        <w:t>alie Camp</w:t>
      </w:r>
      <w:r w:rsidR="00202EE2">
        <w:t>eau, Measurement Canada, stated that they were</w:t>
      </w:r>
      <w:r w:rsidR="001513F5">
        <w:t xml:space="preserve"> in accordance with the issue and </w:t>
      </w:r>
      <w:r w:rsidR="00BD0127">
        <w:t xml:space="preserve">volunteered </w:t>
      </w:r>
      <w:r w:rsidR="00202EE2">
        <w:t xml:space="preserve">to </w:t>
      </w:r>
      <w:r w:rsidR="001513F5">
        <w:t xml:space="preserve">work on the task force. </w:t>
      </w:r>
    </w:p>
    <w:p w14:paraId="10F64396" w14:textId="77777777" w:rsidR="00BA2D06" w:rsidRPr="002A7C3B" w:rsidRDefault="00BA2D06" w:rsidP="00BA2D06">
      <w:pPr>
        <w:spacing w:before="240"/>
        <w:rPr>
          <w:b/>
        </w:rPr>
      </w:pPr>
      <w:r>
        <w:rPr>
          <w:b/>
        </w:rPr>
        <w:t>Comments</w:t>
      </w:r>
      <w:r w:rsidRPr="002A7C3B">
        <w:rPr>
          <w:b/>
        </w:rPr>
        <w:t xml:space="preserve"> Against:</w:t>
      </w:r>
    </w:p>
    <w:p w14:paraId="528B965A" w14:textId="77777777" w:rsidR="00BA2D06" w:rsidRPr="002A7C3B" w:rsidRDefault="00BA2D06" w:rsidP="00BA2D06">
      <w:pPr>
        <w:spacing w:after="0"/>
        <w:ind w:left="720"/>
        <w:rPr>
          <w:b/>
        </w:rPr>
      </w:pPr>
      <w:r w:rsidRPr="002A7C3B">
        <w:rPr>
          <w:b/>
        </w:rPr>
        <w:t>Regulatory:</w:t>
      </w:r>
    </w:p>
    <w:p w14:paraId="5013D1C3" w14:textId="14BAB86C" w:rsidR="00BA2D06" w:rsidRPr="002A7C3B" w:rsidRDefault="00314716" w:rsidP="00216722">
      <w:pPr>
        <w:pStyle w:val="ListParagraph"/>
        <w:numPr>
          <w:ilvl w:val="0"/>
          <w:numId w:val="27"/>
        </w:numPr>
        <w:spacing w:after="0" w:line="259" w:lineRule="auto"/>
        <w:contextualSpacing/>
        <w:jc w:val="left"/>
      </w:pPr>
      <w:r>
        <w:t>None</w:t>
      </w:r>
    </w:p>
    <w:p w14:paraId="2363023A" w14:textId="77777777" w:rsidR="00BA2D06" w:rsidRPr="002A7C3B" w:rsidRDefault="00BA2D06" w:rsidP="00BA2D06">
      <w:pPr>
        <w:spacing w:before="240" w:after="0"/>
        <w:ind w:left="720"/>
        <w:rPr>
          <w:b/>
        </w:rPr>
      </w:pPr>
      <w:r w:rsidRPr="002A7C3B">
        <w:rPr>
          <w:b/>
        </w:rPr>
        <w:t>Industry:</w:t>
      </w:r>
    </w:p>
    <w:p w14:paraId="2859437D" w14:textId="0EDFDC66" w:rsidR="00BA2D06" w:rsidRPr="002A7C3B" w:rsidRDefault="00314716" w:rsidP="00216722">
      <w:pPr>
        <w:pStyle w:val="ListParagraph"/>
        <w:numPr>
          <w:ilvl w:val="0"/>
          <w:numId w:val="27"/>
        </w:numPr>
        <w:spacing w:after="0" w:line="259" w:lineRule="auto"/>
        <w:contextualSpacing/>
        <w:jc w:val="left"/>
      </w:pPr>
      <w:r>
        <w:t>None</w:t>
      </w:r>
    </w:p>
    <w:p w14:paraId="037ED2C7" w14:textId="77777777" w:rsidR="00BA2D06" w:rsidRPr="00AC5B86" w:rsidRDefault="00BA2D06" w:rsidP="00BA2D06">
      <w:pPr>
        <w:spacing w:before="240" w:after="0"/>
        <w:ind w:left="720"/>
        <w:rPr>
          <w:b/>
        </w:rPr>
      </w:pPr>
      <w:r w:rsidRPr="002A7C3B">
        <w:rPr>
          <w:b/>
        </w:rPr>
        <w:t>Advisory:</w:t>
      </w:r>
    </w:p>
    <w:p w14:paraId="3368D0E5" w14:textId="755C22ED" w:rsidR="00BA2D06" w:rsidRDefault="00314716" w:rsidP="00216722">
      <w:pPr>
        <w:pStyle w:val="ListParagraph"/>
        <w:numPr>
          <w:ilvl w:val="0"/>
          <w:numId w:val="27"/>
        </w:numPr>
        <w:spacing w:after="0" w:line="259" w:lineRule="auto"/>
        <w:contextualSpacing/>
        <w:jc w:val="left"/>
      </w:pPr>
      <w:r>
        <w:t>None</w:t>
      </w:r>
    </w:p>
    <w:p w14:paraId="5722A84C" w14:textId="77777777" w:rsidR="00BA2D06" w:rsidRPr="002A7C3B" w:rsidRDefault="00BA2D06" w:rsidP="00BA2D06">
      <w:pPr>
        <w:spacing w:before="240"/>
        <w:rPr>
          <w:b/>
        </w:rPr>
      </w:pPr>
      <w:r>
        <w:rPr>
          <w:b/>
        </w:rPr>
        <w:t>Neutral Comments</w:t>
      </w:r>
      <w:r w:rsidRPr="002A7C3B">
        <w:rPr>
          <w:b/>
        </w:rPr>
        <w:t>:</w:t>
      </w:r>
    </w:p>
    <w:p w14:paraId="679F53E8" w14:textId="77777777" w:rsidR="00BA2D06" w:rsidRPr="002A7C3B" w:rsidRDefault="00BA2D06" w:rsidP="00BA2D06">
      <w:pPr>
        <w:spacing w:after="0"/>
        <w:ind w:left="720"/>
        <w:rPr>
          <w:b/>
        </w:rPr>
      </w:pPr>
      <w:r w:rsidRPr="002A7C3B">
        <w:rPr>
          <w:b/>
        </w:rPr>
        <w:t>Regulatory:</w:t>
      </w:r>
    </w:p>
    <w:p w14:paraId="4FA27A2A" w14:textId="7EA1532C" w:rsidR="00C42F24" w:rsidRDefault="00A92CA1" w:rsidP="0059138F">
      <w:pPr>
        <w:pStyle w:val="ListParagraph"/>
        <w:numPr>
          <w:ilvl w:val="0"/>
          <w:numId w:val="27"/>
        </w:numPr>
      </w:pPr>
      <w:r>
        <w:t xml:space="preserve">2024 Interim: </w:t>
      </w:r>
      <w:r w:rsidR="0059138F">
        <w:t xml:space="preserve">Ms. Cheryl Ayers, New Hampshire, submitted said that she appreciated  all the comments and support.  </w:t>
      </w:r>
      <w:r w:rsidR="00CC3FBA">
        <w:t>Ms. Ayers elaborated that she considered forming a task group from the beginning</w:t>
      </w:r>
      <w:r w:rsidR="0073568A">
        <w:t xml:space="preserve"> that </w:t>
      </w:r>
      <w:r w:rsidR="0059138F">
        <w:t xml:space="preserve">will be able to look at </w:t>
      </w:r>
      <w:r w:rsidR="0073568A">
        <w:t xml:space="preserve">the issue </w:t>
      </w:r>
      <w:r w:rsidR="0059138F">
        <w:t xml:space="preserve"> and determine the best ways to address it.  </w:t>
      </w:r>
    </w:p>
    <w:p w14:paraId="6662E57D" w14:textId="1FEB7EBB" w:rsidR="00BA2D06" w:rsidRPr="002A7C3B" w:rsidRDefault="00C42F24" w:rsidP="00C3110E">
      <w:pPr>
        <w:pStyle w:val="ListParagraph"/>
        <w:ind w:left="1080"/>
      </w:pPr>
      <w:r>
        <w:t>Ms. Ayers also shared a l</w:t>
      </w:r>
      <w:r w:rsidR="0059138F">
        <w:t xml:space="preserve">etter of support from </w:t>
      </w:r>
      <w:r>
        <w:t xml:space="preserve">Mr. </w:t>
      </w:r>
      <w:r w:rsidR="0059138F">
        <w:t xml:space="preserve">Jim Hannon (retired from Roadway and 2022 lawsuit US vs. Roadway Express [YRC]).  </w:t>
      </w:r>
      <w:r>
        <w:t xml:space="preserve">She asked </w:t>
      </w:r>
      <w:r w:rsidR="0059138F">
        <w:t>for submission of letter</w:t>
      </w:r>
      <w:r w:rsidR="00C3110E">
        <w:t xml:space="preserve"> o</w:t>
      </w:r>
      <w:r w:rsidR="0059138F">
        <w:t xml:space="preserve">n </w:t>
      </w:r>
      <w:r w:rsidR="00C3110E">
        <w:t xml:space="preserve">the </w:t>
      </w:r>
      <w:r w:rsidR="0059138F">
        <w:t xml:space="preserve">NCWM website.  </w:t>
      </w:r>
    </w:p>
    <w:p w14:paraId="7B0AD010" w14:textId="77777777" w:rsidR="00BA2D06" w:rsidRPr="002A7C3B" w:rsidRDefault="00BA2D06" w:rsidP="001142A5">
      <w:pPr>
        <w:keepNext/>
        <w:spacing w:before="240" w:after="0"/>
        <w:ind w:left="720"/>
        <w:rPr>
          <w:b/>
        </w:rPr>
      </w:pPr>
      <w:r w:rsidRPr="002A7C3B">
        <w:rPr>
          <w:b/>
        </w:rPr>
        <w:lastRenderedPageBreak/>
        <w:t>Industry:</w:t>
      </w:r>
    </w:p>
    <w:p w14:paraId="68DCE5FA" w14:textId="5CE48BB9" w:rsidR="00BA2D06" w:rsidRPr="00314716" w:rsidRDefault="00314716" w:rsidP="001142A5">
      <w:pPr>
        <w:pStyle w:val="ListParagraph"/>
        <w:keepNext/>
        <w:numPr>
          <w:ilvl w:val="0"/>
          <w:numId w:val="27"/>
        </w:numPr>
        <w:spacing w:after="0" w:line="259" w:lineRule="auto"/>
        <w:contextualSpacing/>
        <w:jc w:val="left"/>
      </w:pPr>
      <w:bookmarkStart w:id="167" w:name="_Hlk157846733"/>
      <w:r w:rsidRPr="00314716">
        <w:t>None</w:t>
      </w:r>
    </w:p>
    <w:bookmarkEnd w:id="167"/>
    <w:p w14:paraId="7D6FA4DF" w14:textId="77777777" w:rsidR="00BA2D06" w:rsidRPr="002A7C3B" w:rsidRDefault="00BA2D06" w:rsidP="00BA2D06">
      <w:pPr>
        <w:spacing w:before="240" w:after="0"/>
        <w:ind w:left="720"/>
        <w:rPr>
          <w:b/>
        </w:rPr>
      </w:pPr>
      <w:r w:rsidRPr="002A7C3B">
        <w:rPr>
          <w:b/>
        </w:rPr>
        <w:t>Advisory:</w:t>
      </w:r>
    </w:p>
    <w:p w14:paraId="3F150549" w14:textId="22CB2933" w:rsidR="00BA2D06" w:rsidRDefault="00314716" w:rsidP="00216722">
      <w:pPr>
        <w:pStyle w:val="ListParagraph"/>
        <w:numPr>
          <w:ilvl w:val="0"/>
          <w:numId w:val="27"/>
        </w:numPr>
        <w:spacing w:after="0" w:line="259" w:lineRule="auto"/>
        <w:contextualSpacing/>
        <w:jc w:val="left"/>
      </w:pPr>
      <w:r>
        <w:t>None</w:t>
      </w:r>
    </w:p>
    <w:p w14:paraId="2478882E" w14:textId="77777777" w:rsidR="00BA2D06" w:rsidRPr="00E025F9" w:rsidRDefault="00BA2D06" w:rsidP="00BA2D06">
      <w:pPr>
        <w:spacing w:before="240" w:after="0"/>
        <w:rPr>
          <w:b/>
        </w:rPr>
      </w:pPr>
      <w:r w:rsidRPr="002A7C3B">
        <w:rPr>
          <w:b/>
        </w:rPr>
        <w:t>Item Develop</w:t>
      </w:r>
      <w:r w:rsidRPr="00E025F9">
        <w:rPr>
          <w:b/>
        </w:rPr>
        <w:t>ment:</w:t>
      </w:r>
    </w:p>
    <w:p w14:paraId="3F0D0B34" w14:textId="617D55AD" w:rsidR="00BA2D06" w:rsidRDefault="00867E59" w:rsidP="00BA2D06">
      <w:r w:rsidRPr="00AD2591">
        <w:rPr>
          <w:bCs/>
          <w:szCs w:val="20"/>
          <w:u w:val="single"/>
        </w:rPr>
        <w:t>NCWM 2024 Interim:</w:t>
      </w:r>
      <w:r>
        <w:rPr>
          <w:bCs/>
          <w:szCs w:val="20"/>
        </w:rPr>
        <w:t xml:space="preserve"> The </w:t>
      </w:r>
      <w:r w:rsidR="00314716">
        <w:rPr>
          <w:bCs/>
          <w:szCs w:val="20"/>
        </w:rPr>
        <w:t xml:space="preserve">submitter made a presentation on this item and the </w:t>
      </w:r>
      <w:r>
        <w:rPr>
          <w:bCs/>
          <w:szCs w:val="20"/>
        </w:rPr>
        <w:t>Committee heard support for the item, but recognizing it is not fully developed will request t</w:t>
      </w:r>
      <w:r w:rsidR="001A53D0">
        <w:rPr>
          <w:bCs/>
          <w:szCs w:val="20"/>
        </w:rPr>
        <w:t xml:space="preserve">o assign it to </w:t>
      </w:r>
      <w:r w:rsidR="00E8139B">
        <w:rPr>
          <w:bCs/>
          <w:szCs w:val="20"/>
        </w:rPr>
        <w:t>the</w:t>
      </w:r>
      <w:r w:rsidR="00D2486F">
        <w:rPr>
          <w:bCs/>
          <w:szCs w:val="20"/>
        </w:rPr>
        <w:t xml:space="preserve"> newly formed</w:t>
      </w:r>
      <w:r w:rsidR="001A53D0">
        <w:rPr>
          <w:bCs/>
          <w:szCs w:val="20"/>
        </w:rPr>
        <w:t xml:space="preserve"> </w:t>
      </w:r>
      <w:r w:rsidR="00E8139B">
        <w:rPr>
          <w:bCs/>
          <w:szCs w:val="20"/>
        </w:rPr>
        <w:t xml:space="preserve">Uniform Shipping Law </w:t>
      </w:r>
      <w:r w:rsidR="001A53D0">
        <w:rPr>
          <w:bCs/>
          <w:szCs w:val="20"/>
        </w:rPr>
        <w:t xml:space="preserve">Task Group.  </w:t>
      </w:r>
    </w:p>
    <w:p w14:paraId="72739018" w14:textId="77777777" w:rsidR="00BA2D06" w:rsidRPr="00E025F9" w:rsidRDefault="00BA2D06" w:rsidP="00BA2D06">
      <w:pPr>
        <w:spacing w:after="0"/>
        <w:rPr>
          <w:b/>
        </w:rPr>
      </w:pPr>
      <w:r w:rsidRPr="00E025F9">
        <w:rPr>
          <w:b/>
        </w:rPr>
        <w:t>Regional Associations’ Comments:</w:t>
      </w:r>
    </w:p>
    <w:p w14:paraId="60874537" w14:textId="2E330728" w:rsidR="00BA2D06" w:rsidRDefault="00B50CBD" w:rsidP="00BA2D06">
      <w:r>
        <w:t>New Proposal</w:t>
      </w:r>
    </w:p>
    <w:p w14:paraId="71694F7F" w14:textId="30B2AAF9" w:rsidR="007E5B6E" w:rsidRDefault="0098271D" w:rsidP="00DA6389">
      <w:pPr>
        <w:rPr>
          <w:rFonts w:eastAsia="Times New Roman"/>
          <w:szCs w:val="24"/>
        </w:rPr>
      </w:pPr>
      <w:r w:rsidRPr="007E5B6E">
        <w:rPr>
          <w:u w:val="single"/>
        </w:rPr>
        <w:t>CWMA 2023 Interim:</w:t>
      </w:r>
      <w:r>
        <w:t xml:space="preserve"> </w:t>
      </w:r>
      <w:r w:rsidR="007E5B6E">
        <w:rPr>
          <w:rFonts w:eastAsia="Times New Roman"/>
          <w:szCs w:val="24"/>
        </w:rPr>
        <w:t>Mike Harrington, Iowa commented he does not fully understand the purpose of this item. He asks for clarification from the submitter. At this point he would recommend withdrawing the item because he doesn’t understand how it relates to weights and measures.</w:t>
      </w:r>
    </w:p>
    <w:p w14:paraId="27037427" w14:textId="72BDEC9F" w:rsidR="004943F8" w:rsidRDefault="007E5B6E" w:rsidP="007E5B6E">
      <w:pPr>
        <w:rPr>
          <w:rFonts w:eastAsia="Times New Roman"/>
          <w:szCs w:val="24"/>
        </w:rPr>
      </w:pPr>
      <w:r>
        <w:rPr>
          <w:rFonts w:eastAsia="Times New Roman"/>
          <w:szCs w:val="24"/>
        </w:rPr>
        <w:t>The committee recommends withdrawal. More information is needed to clarify the intent of this item.</w:t>
      </w:r>
    </w:p>
    <w:p w14:paraId="74FA12FB" w14:textId="4C86CE54" w:rsidR="00093296" w:rsidRDefault="00E959CB" w:rsidP="00DA6389">
      <w:pPr>
        <w:rPr>
          <w:rFonts w:eastAsia="Times New Roman"/>
          <w:szCs w:val="24"/>
        </w:rPr>
      </w:pPr>
      <w:r w:rsidRPr="00093296">
        <w:rPr>
          <w:rFonts w:eastAsia="Times New Roman"/>
          <w:szCs w:val="24"/>
          <w:u w:val="single"/>
        </w:rPr>
        <w:t>WWMA 2023 Annual:</w:t>
      </w:r>
      <w:r>
        <w:rPr>
          <w:rFonts w:eastAsia="Times New Roman"/>
          <w:szCs w:val="24"/>
        </w:rPr>
        <w:t xml:space="preserve"> </w:t>
      </w:r>
      <w:r w:rsidR="00093296">
        <w:rPr>
          <w:rFonts w:eastAsia="Times New Roman"/>
          <w:szCs w:val="24"/>
        </w:rPr>
        <w:t>Steven Harrington, State of Oregon stated that he had no preference in opposition or support for this item.  Mr. Harrington stated we might run into a situation where we are getting into regulating interstate commerce, so this item needs to be vetted, possibly by a task group, to ensure we get the details right.</w:t>
      </w:r>
    </w:p>
    <w:p w14:paraId="38B72164" w14:textId="77777777" w:rsidR="00093296" w:rsidRDefault="00093296" w:rsidP="00DA6389">
      <w:pPr>
        <w:rPr>
          <w:rFonts w:eastAsia="Times New Roman"/>
          <w:szCs w:val="24"/>
        </w:rPr>
      </w:pPr>
      <w:r>
        <w:rPr>
          <w:rFonts w:eastAsia="Times New Roman"/>
          <w:szCs w:val="24"/>
        </w:rPr>
        <w:t>Matt Douglas, California Department of Food and Agriculture, Division of Measurement Standards echoed Mr. Harrington’s comments, with the additional statement that more input would be needed from impacted industries, and may need to be addressed by a task group.  Mr. Douglas stated this should be a developing item.</w:t>
      </w:r>
    </w:p>
    <w:p w14:paraId="6488DD0E" w14:textId="77777777" w:rsidR="00093296" w:rsidRPr="00A43BF4" w:rsidRDefault="00093296" w:rsidP="00DA6389">
      <w:pPr>
        <w:rPr>
          <w:rFonts w:eastAsia="Times New Roman"/>
          <w:szCs w:val="24"/>
        </w:rPr>
      </w:pPr>
      <w:r>
        <w:rPr>
          <w:rFonts w:eastAsia="Times New Roman"/>
          <w:szCs w:val="24"/>
        </w:rPr>
        <w:t>Kurt Floren, County of Los Angeles, California echoed previous speakers, adding that there has been fraud for many, many years in this area, particularly in the moving industry, with no record of re-weighments, and possessions being held, so it would seem that something needs to be done.  However, this would be stepping heavily into interstate commerce with little justification. Mr. Floren states there needs to be additional justification, and recommends this item be Informational and to call for broad nationwide input.</w:t>
      </w:r>
    </w:p>
    <w:p w14:paraId="10F1C845" w14:textId="098CB235" w:rsidR="00E959CB" w:rsidRDefault="00093296" w:rsidP="00093296">
      <w:pPr>
        <w:rPr>
          <w:rFonts w:eastAsia="Times New Roman"/>
          <w:szCs w:val="24"/>
        </w:rPr>
      </w:pPr>
      <w:r>
        <w:rPr>
          <w:rFonts w:eastAsia="Times New Roman"/>
          <w:szCs w:val="24"/>
        </w:rPr>
        <w:t>The WWMA L&amp;R Committee recommends this item be Informational.</w:t>
      </w:r>
    </w:p>
    <w:p w14:paraId="045E22C1" w14:textId="72BF141B" w:rsidR="00027A39" w:rsidRDefault="00027A39" w:rsidP="00093296">
      <w:pPr>
        <w:rPr>
          <w:rFonts w:eastAsia="Times New Roman"/>
          <w:szCs w:val="24"/>
        </w:rPr>
      </w:pPr>
      <w:r w:rsidRPr="003E3A45">
        <w:rPr>
          <w:rFonts w:eastAsia="Times New Roman"/>
          <w:szCs w:val="24"/>
          <w:u w:val="single"/>
        </w:rPr>
        <w:t>SWMA 2023 Annual:</w:t>
      </w:r>
      <w:r>
        <w:rPr>
          <w:rFonts w:eastAsia="Times New Roman"/>
          <w:szCs w:val="24"/>
        </w:rPr>
        <w:t xml:space="preserve"> </w:t>
      </w:r>
      <w:r w:rsidR="003E3A45">
        <w:rPr>
          <w:rFonts w:eastAsia="Times New Roman"/>
          <w:szCs w:val="24"/>
        </w:rPr>
        <w:t>The SWMA L &amp;R Committee does not see any merit in the language as provided and recommends this item be withdrawn.</w:t>
      </w:r>
    </w:p>
    <w:p w14:paraId="633B0508" w14:textId="098B8C1B" w:rsidR="0041103D" w:rsidRDefault="00875C7E" w:rsidP="00DA6389">
      <w:pPr>
        <w:keepNext/>
        <w:keepLines/>
        <w:rPr>
          <w:rFonts w:eastAsia="Times New Roman"/>
          <w:szCs w:val="24"/>
        </w:rPr>
      </w:pPr>
      <w:r w:rsidRPr="0041103D">
        <w:rPr>
          <w:rFonts w:eastAsia="Times New Roman"/>
          <w:szCs w:val="24"/>
          <w:u w:val="single"/>
        </w:rPr>
        <w:t>NEWMA 2023 Interim:</w:t>
      </w:r>
      <w:r>
        <w:rPr>
          <w:rFonts w:eastAsia="Times New Roman"/>
          <w:szCs w:val="24"/>
        </w:rPr>
        <w:t xml:space="preserve"> </w:t>
      </w:r>
      <w:r w:rsidR="0041103D">
        <w:rPr>
          <w:rFonts w:eastAsia="Times New Roman"/>
          <w:szCs w:val="24"/>
        </w:rPr>
        <w:t xml:space="preserve">Cheryl Ayer, NH – Provide a presentation and Power Point slide deck to NEWMA. The expectation is to create rules for shipping (and reweighing) products nationwide. She is willing to participate or chair a task group. </w:t>
      </w:r>
    </w:p>
    <w:p w14:paraId="4199FA6E" w14:textId="77777777" w:rsidR="0041103D" w:rsidRDefault="0041103D" w:rsidP="00DA6389">
      <w:pPr>
        <w:keepNext/>
        <w:keepLines/>
        <w:rPr>
          <w:rFonts w:eastAsia="Times New Roman"/>
          <w:szCs w:val="24"/>
        </w:rPr>
      </w:pPr>
      <w:r>
        <w:rPr>
          <w:rFonts w:eastAsia="Times New Roman"/>
          <w:szCs w:val="24"/>
        </w:rPr>
        <w:t>Walt Remmert, PA - Recognizes this is a problem and thanks NH for taking on this issue. PA supports the item and has a volunteer to work on the task group if one is organized.</w:t>
      </w:r>
    </w:p>
    <w:p w14:paraId="05B1EC18" w14:textId="77777777" w:rsidR="0041103D" w:rsidRDefault="0041103D" w:rsidP="00DA6389">
      <w:pPr>
        <w:keepNext/>
        <w:keepLines/>
        <w:rPr>
          <w:rFonts w:eastAsia="Times New Roman"/>
          <w:szCs w:val="24"/>
        </w:rPr>
      </w:pPr>
      <w:r>
        <w:rPr>
          <w:rFonts w:eastAsia="Times New Roman"/>
          <w:szCs w:val="24"/>
        </w:rPr>
        <w:t xml:space="preserve">Lou Sakin, Holliston, MA - Commends NH for her presentation, Questions if this is an interstate commerce issue and which agencies need to get involved? Seeking help from other jurisdictions for input and help with these issues. Perhaps a task group is appropriate.  </w:t>
      </w:r>
    </w:p>
    <w:p w14:paraId="45E818CC" w14:textId="77777777" w:rsidR="0041103D" w:rsidRDefault="0041103D" w:rsidP="00DA6389">
      <w:pPr>
        <w:keepNext/>
        <w:keepLines/>
        <w:rPr>
          <w:rFonts w:eastAsia="Times New Roman"/>
          <w:szCs w:val="24"/>
        </w:rPr>
      </w:pPr>
      <w:r>
        <w:rPr>
          <w:rFonts w:eastAsia="Times New Roman"/>
          <w:szCs w:val="24"/>
        </w:rPr>
        <w:t xml:space="preserve">Jason Flint, NJ – Likes the idea and wants it to be further developed. </w:t>
      </w:r>
    </w:p>
    <w:p w14:paraId="114A26BF" w14:textId="25BD48B1" w:rsidR="00875C7E" w:rsidRDefault="0041103D" w:rsidP="00093296">
      <w:r>
        <w:t>The committee recommends</w:t>
      </w:r>
      <w:r w:rsidR="00B4497E">
        <w:t xml:space="preserve"> this item as a developing item. </w:t>
      </w:r>
    </w:p>
    <w:p w14:paraId="453BB389" w14:textId="42BFCAEB" w:rsidR="001A322C" w:rsidRPr="00BA2D06" w:rsidRDefault="00CF4023" w:rsidP="00BA2D06">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59B3686C" w:rsidR="00AE3A51" w:rsidRPr="00281428" w:rsidRDefault="00AE3A51" w:rsidP="00CC6B4E">
      <w:pPr>
        <w:pStyle w:val="ItemHeading"/>
        <w:tabs>
          <w:tab w:val="left" w:pos="1710"/>
        </w:tabs>
      </w:pPr>
      <w:bookmarkStart w:id="168" w:name="_Toc161125480"/>
      <w:r w:rsidRPr="00281428">
        <w:t>OTH-</w:t>
      </w:r>
      <w:r w:rsidR="00B841BE" w:rsidRPr="00281428">
        <w:t>07.</w:t>
      </w:r>
      <w:r w:rsidRPr="00281428">
        <w:t>1</w:t>
      </w:r>
      <w:r w:rsidRPr="00281428">
        <w:tab/>
      </w:r>
      <w:r w:rsidR="005E3620">
        <w:t>D</w:t>
      </w:r>
      <w:r w:rsidRPr="00281428">
        <w:tab/>
        <w:t>Fuels and Lubricants Subcommittee</w:t>
      </w:r>
      <w:bookmarkEnd w:id="168"/>
    </w:p>
    <w:p w14:paraId="5CA0F2BE" w14:textId="60981498" w:rsidR="00363CBA" w:rsidRPr="00363CBA" w:rsidRDefault="00363CBA" w:rsidP="00363CBA">
      <w:pPr>
        <w:spacing w:after="0"/>
        <w:rPr>
          <w:b/>
          <w:szCs w:val="20"/>
        </w:rPr>
      </w:pPr>
      <w:bookmarkStart w:id="169" w:name="_Hlk63085539"/>
      <w:bookmarkStart w:id="17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E3CB2D5" w:rsidR="00F83F03" w:rsidRDefault="00F83F03" w:rsidP="00B02E3D">
      <w:pPr>
        <w:spacing w:after="0"/>
        <w:rPr>
          <w:b/>
          <w:szCs w:val="20"/>
        </w:rPr>
      </w:pPr>
      <w:r w:rsidRPr="00363CBA">
        <w:rPr>
          <w:b/>
          <w:szCs w:val="20"/>
        </w:rPr>
        <w:t>Item</w:t>
      </w:r>
      <w:r w:rsidR="008A6184">
        <w:rPr>
          <w:b/>
          <w:szCs w:val="20"/>
        </w:rPr>
        <w:t xml:space="preserve"> Development</w:t>
      </w:r>
      <w:r w:rsidRPr="00363CBA">
        <w:rPr>
          <w:b/>
          <w:szCs w:val="20"/>
        </w:rPr>
        <w:t>:</w:t>
      </w:r>
    </w:p>
    <w:p w14:paraId="39181A6A" w14:textId="77777777" w:rsidR="009A1201" w:rsidRPr="00854C9F" w:rsidRDefault="009A1201" w:rsidP="00B02E3D">
      <w:pPr>
        <w:spacing w:after="0"/>
        <w:rPr>
          <w:b/>
          <w:szCs w:val="20"/>
        </w:rPr>
      </w:pPr>
    </w:p>
    <w:p w14:paraId="587CFD60" w14:textId="4050B5A0" w:rsidR="00E8119D" w:rsidRDefault="00DF1292" w:rsidP="009A1201">
      <w:pPr>
        <w:pStyle w:val="NormalWeb"/>
        <w:spacing w:before="0" w:beforeAutospacing="0" w:after="120" w:afterAutospacing="0"/>
        <w:rPr>
          <w:color w:val="000000"/>
          <w:sz w:val="20"/>
          <w:szCs w:val="20"/>
        </w:rPr>
      </w:pPr>
      <w:bookmarkStart w:id="171" w:name="_Hlk79567666"/>
      <w:bookmarkStart w:id="172" w:name="_Hlk61552411"/>
      <w:bookmarkEnd w:id="169"/>
      <w:bookmarkEnd w:id="170"/>
      <w:r>
        <w:rPr>
          <w:sz w:val="20"/>
          <w:szCs w:val="20"/>
          <w:u w:val="single"/>
        </w:rPr>
        <w:t xml:space="preserve">NCWM 2024 </w:t>
      </w:r>
      <w:r w:rsidRPr="009A5714">
        <w:rPr>
          <w:sz w:val="20"/>
          <w:szCs w:val="20"/>
          <w:u w:val="single"/>
        </w:rPr>
        <w:t>Interim</w:t>
      </w:r>
      <w:r w:rsidR="009A5714" w:rsidRPr="009A5714">
        <w:rPr>
          <w:sz w:val="20"/>
          <w:szCs w:val="20"/>
          <w:u w:val="single"/>
        </w:rPr>
        <w:t>:</w:t>
      </w:r>
      <w:r w:rsidR="009A5714">
        <w:rPr>
          <w:sz w:val="20"/>
          <w:szCs w:val="20"/>
        </w:rPr>
        <w:t xml:space="preserve"> </w:t>
      </w:r>
      <w:r w:rsidR="00904FEC" w:rsidRPr="00DF1292">
        <w:rPr>
          <w:sz w:val="20"/>
          <w:szCs w:val="20"/>
        </w:rPr>
        <w:t>Ms</w:t>
      </w:r>
      <w:r w:rsidR="00904FEC">
        <w:rPr>
          <w:sz w:val="20"/>
          <w:szCs w:val="20"/>
        </w:rPr>
        <w:t xml:space="preserve">. Vanessa Benchea, FALS Chair updated the Committee during Open Hearings on the FALS activities.  </w:t>
      </w:r>
      <w:r w:rsidR="001B49E2">
        <w:rPr>
          <w:sz w:val="20"/>
          <w:szCs w:val="20"/>
        </w:rPr>
        <w:t xml:space="preserve">Ms. Benchea also provided this written report to the Committee.  </w:t>
      </w:r>
      <w:r w:rsidR="00E8119D" w:rsidRPr="00CF5D89">
        <w:rPr>
          <w:color w:val="000000"/>
          <w:sz w:val="20"/>
          <w:szCs w:val="20"/>
        </w:rPr>
        <w:t>This item is to provide a report on the activities of the Fuels and Lubricants Subcommittee (FALS)</w:t>
      </w:r>
      <w:r w:rsidR="00A254BA" w:rsidRPr="00CF5D89">
        <w:rPr>
          <w:color w:val="000000"/>
          <w:sz w:val="20"/>
          <w:szCs w:val="20"/>
        </w:rPr>
        <w:t>, which</w:t>
      </w:r>
      <w:r w:rsidR="00E8119D" w:rsidRPr="00CF5D89">
        <w:rPr>
          <w:color w:val="000000"/>
          <w:sz w:val="20"/>
          <w:szCs w:val="20"/>
        </w:rPr>
        <w:t xml:space="preserve"> reports and provides recommendations to the Laws and Regulations Committee.</w:t>
      </w:r>
    </w:p>
    <w:p w14:paraId="2DF3F7A5" w14:textId="11AF2607" w:rsidR="001059E9" w:rsidRDefault="001059E9" w:rsidP="009A1201">
      <w:pPr>
        <w:pStyle w:val="NormalWeb"/>
        <w:spacing w:before="0" w:beforeAutospacing="0" w:after="120" w:afterAutospacing="0"/>
        <w:rPr>
          <w:color w:val="000000"/>
          <w:sz w:val="20"/>
          <w:szCs w:val="20"/>
        </w:rPr>
      </w:pPr>
      <w:r>
        <w:rPr>
          <w:color w:val="000000"/>
          <w:sz w:val="20"/>
          <w:szCs w:val="20"/>
        </w:rPr>
        <w:t>For more information or to provide</w:t>
      </w:r>
      <w:r w:rsidR="00A254BA">
        <w:rPr>
          <w:color w:val="000000"/>
          <w:sz w:val="20"/>
          <w:szCs w:val="20"/>
        </w:rPr>
        <w:t xml:space="preserve"> a</w:t>
      </w:r>
      <w:r>
        <w:rPr>
          <w:color w:val="000000"/>
          <w:sz w:val="20"/>
          <w:szCs w:val="20"/>
        </w:rPr>
        <w:t xml:space="preserve"> comment please contact </w:t>
      </w:r>
      <w:r w:rsidR="00A50F9A">
        <w:rPr>
          <w:color w:val="000000"/>
          <w:sz w:val="20"/>
          <w:szCs w:val="20"/>
        </w:rPr>
        <w:t>Ms. Vanessa Benchea, FALS Chair.</w:t>
      </w:r>
    </w:p>
    <w:p w14:paraId="2841CAFA" w14:textId="36EBF221" w:rsidR="00E8119D" w:rsidRPr="00CF5D89" w:rsidRDefault="00E8119D" w:rsidP="00E8119D">
      <w:pPr>
        <w:pStyle w:val="NormalWeb"/>
        <w:rPr>
          <w:color w:val="000000"/>
          <w:sz w:val="20"/>
          <w:szCs w:val="20"/>
        </w:rPr>
      </w:pPr>
      <w:r w:rsidRPr="00CF5D89">
        <w:rPr>
          <w:color w:val="000000"/>
          <w:sz w:val="20"/>
          <w:szCs w:val="20"/>
        </w:rPr>
        <w:t xml:space="preserve">FALS met on Sunday, January 7, </w:t>
      </w:r>
      <w:r w:rsidR="00A254BA" w:rsidRPr="00CF5D89">
        <w:rPr>
          <w:color w:val="000000"/>
          <w:sz w:val="20"/>
          <w:szCs w:val="20"/>
        </w:rPr>
        <w:t>2024,</w:t>
      </w:r>
      <w:r w:rsidRPr="00CF5D89">
        <w:rPr>
          <w:color w:val="000000"/>
          <w:sz w:val="20"/>
          <w:szCs w:val="20"/>
        </w:rPr>
        <w:t xml:space="preserve"> at the 2024 NCWM Interim Meeting in New Orleans, Louisiana to review items related to fuel and automotive fluid standards that appear on the L&amp;R agenda. Assigned Block item 1, along with correspondence from a state regulator and multiple new business items were presented and discussed.</w:t>
      </w:r>
    </w:p>
    <w:p w14:paraId="7F14B341" w14:textId="77777777" w:rsidR="00E8119D" w:rsidRPr="00CF5D89" w:rsidRDefault="00E8119D" w:rsidP="00E8119D">
      <w:pPr>
        <w:pStyle w:val="NormalWeb"/>
        <w:rPr>
          <w:color w:val="000000"/>
          <w:sz w:val="20"/>
          <w:szCs w:val="20"/>
        </w:rPr>
      </w:pPr>
      <w:r w:rsidRPr="0059150F">
        <w:rPr>
          <w:b/>
          <w:bCs/>
          <w:color w:val="000000"/>
          <w:sz w:val="20"/>
          <w:szCs w:val="20"/>
        </w:rPr>
        <w:t>For Item Block 1 (B1) Renewable Diesel and Diesel</w:t>
      </w:r>
      <w:r w:rsidRPr="00CF5D89">
        <w:rPr>
          <w:color w:val="000000"/>
          <w:sz w:val="20"/>
          <w:szCs w:val="20"/>
        </w:rPr>
        <w:t>, Chuck Corr (Chuck Corr Consulting) presented some additional changes to the latest proposed language developed by the Middle Distillate Focus Group. The Subcommittee felt these changes were editorial in nature and no further discussion or comments were received.</w:t>
      </w:r>
    </w:p>
    <w:p w14:paraId="7045E7D6" w14:textId="67FB8E2C" w:rsidR="00E8119D" w:rsidRPr="0059150F" w:rsidRDefault="00E8119D" w:rsidP="00E8119D">
      <w:pPr>
        <w:pStyle w:val="NormalWeb"/>
        <w:rPr>
          <w:b/>
          <w:bCs/>
          <w:color w:val="000000"/>
          <w:sz w:val="20"/>
          <w:szCs w:val="20"/>
        </w:rPr>
      </w:pPr>
      <w:r w:rsidRPr="0059150F">
        <w:rPr>
          <w:b/>
          <w:bCs/>
          <w:color w:val="000000"/>
          <w:sz w:val="20"/>
          <w:szCs w:val="20"/>
        </w:rPr>
        <w:t>Correspondence from Walt Remmert (Pennsylvania)</w:t>
      </w:r>
      <w:r w:rsidR="0059150F">
        <w:rPr>
          <w:b/>
          <w:bCs/>
          <w:color w:val="000000"/>
          <w:sz w:val="20"/>
          <w:szCs w:val="20"/>
        </w:rPr>
        <w:t xml:space="preserve">  </w:t>
      </w:r>
      <w:r w:rsidRPr="00CF5D89">
        <w:rPr>
          <w:color w:val="000000"/>
          <w:sz w:val="20"/>
          <w:szCs w:val="20"/>
        </w:rPr>
        <w:t>Walt Remmert, Pennsylvania, shared a recent issue from his state where small companies were “reclaiming” fuel from junkyards/scrapyards and selling it at small retail gasoline stations. While there is federal guidance that allows the use of such reclaimed fuel for equipment used in the junkyard/scrapyard where it originated there is limited guidance on “reselling” of such fuel offsite. While the fuel in Pennsylvania was sold as “Regular 87 octane gasoline” and had passed octane requirements there were concerns of the fuel being D4814 compliant, being transported in non-certified trucks and sold to non-branded stations in 200–1000-gallon increments, typically at half the cost of gasoline purchased at a terminal or bulk plant. Another state, North Carolina, shared a similar incident where once their department of revenue became involved the sale of the “reclaimed” fuel stopped. Walt shared that he was looking into the matter further and hopes to provide further information at the next meeting.</w:t>
      </w:r>
    </w:p>
    <w:p w14:paraId="44DC0244" w14:textId="77777777" w:rsidR="00E8119D" w:rsidRPr="0059150F" w:rsidRDefault="00E8119D" w:rsidP="00E8119D">
      <w:pPr>
        <w:pStyle w:val="NormalWeb"/>
        <w:rPr>
          <w:b/>
          <w:bCs/>
          <w:color w:val="000000"/>
          <w:sz w:val="20"/>
          <w:szCs w:val="20"/>
        </w:rPr>
      </w:pPr>
      <w:r w:rsidRPr="0059150F">
        <w:rPr>
          <w:b/>
          <w:bCs/>
          <w:color w:val="000000"/>
          <w:sz w:val="20"/>
          <w:szCs w:val="20"/>
        </w:rPr>
        <w:t>Streamline Efforts with SCE</w:t>
      </w:r>
    </w:p>
    <w:p w14:paraId="474FB88E" w14:textId="77777777" w:rsidR="00E8119D" w:rsidRPr="00CF5D89" w:rsidRDefault="00E8119D" w:rsidP="00E8119D">
      <w:pPr>
        <w:pStyle w:val="NormalWeb"/>
        <w:rPr>
          <w:color w:val="000000"/>
          <w:sz w:val="20"/>
          <w:szCs w:val="20"/>
        </w:rPr>
      </w:pPr>
      <w:r w:rsidRPr="00CF5D89">
        <w:rPr>
          <w:color w:val="000000"/>
          <w:sz w:val="20"/>
          <w:szCs w:val="20"/>
        </w:rPr>
        <w:t>Randy Jennings provided an update on the streamlining efforts in ASTM Subcommittee E which is officially considering combining D7467 (Standard Specification for Diesel Fuel Oil, Biodiesel Blends (B6-B20) and D975 (Standard Specification for Diesel Fuel).</w:t>
      </w:r>
    </w:p>
    <w:p w14:paraId="5867EEDC" w14:textId="77777777" w:rsidR="00E8119D" w:rsidRPr="0059150F" w:rsidRDefault="00E8119D" w:rsidP="001142A5">
      <w:pPr>
        <w:pStyle w:val="NormalWeb"/>
        <w:keepNext/>
        <w:keepLines/>
        <w:rPr>
          <w:b/>
          <w:bCs/>
          <w:color w:val="000000"/>
          <w:sz w:val="20"/>
          <w:szCs w:val="20"/>
        </w:rPr>
      </w:pPr>
      <w:r w:rsidRPr="0059150F">
        <w:rPr>
          <w:b/>
          <w:bCs/>
          <w:color w:val="000000"/>
          <w:sz w:val="20"/>
          <w:szCs w:val="20"/>
        </w:rPr>
        <w:lastRenderedPageBreak/>
        <w:t>Electric Vehicle Fluids Focus Group</w:t>
      </w:r>
    </w:p>
    <w:p w14:paraId="26434E82" w14:textId="77777777" w:rsidR="00E8119D" w:rsidRPr="00CF5D89" w:rsidRDefault="00E8119D" w:rsidP="001142A5">
      <w:pPr>
        <w:pStyle w:val="NormalWeb"/>
        <w:keepNext/>
        <w:keepLines/>
        <w:rPr>
          <w:color w:val="000000"/>
          <w:sz w:val="20"/>
          <w:szCs w:val="20"/>
        </w:rPr>
      </w:pPr>
      <w:r w:rsidRPr="00CF5D89">
        <w:rPr>
          <w:color w:val="000000"/>
          <w:sz w:val="20"/>
          <w:szCs w:val="20"/>
        </w:rPr>
        <w:t>With the dissolution of the Transmission Fluid Focus group, efforts to form a new group focusing on EV fluids will hopefully be underway in the upcoming year. Anyone interested in participating in this group was asked to reach out Vanessa Benchea or Johanna Johnson. Scott Fenwick (Clean Fuels Alliance America) also provided information on the new coordinating subcommittee at ASTM (D02-96) that will be a collection point for information and standard development for EV fluids and the first meeting for the group will take place at the D02 committee meeting in June.</w:t>
      </w:r>
    </w:p>
    <w:p w14:paraId="7F2789DE" w14:textId="77777777" w:rsidR="00E8119D" w:rsidRPr="00CF5D89" w:rsidRDefault="00E8119D" w:rsidP="00E8119D">
      <w:pPr>
        <w:pStyle w:val="NormalWeb"/>
        <w:rPr>
          <w:color w:val="000000"/>
          <w:sz w:val="20"/>
          <w:szCs w:val="20"/>
        </w:rPr>
      </w:pPr>
      <w:r w:rsidRPr="00CF5D89">
        <w:rPr>
          <w:color w:val="000000"/>
          <w:sz w:val="20"/>
          <w:szCs w:val="20"/>
        </w:rPr>
        <w:t>During an open floor discussion, Randy Jennings raised an informal consideration regarding whether the Uniform Fuels and Automotive Lubricants Regulation should be split into two parts. Since many states may not be regulating all the products represented in Handbook 130 a separation of the more relevant product types might be helpful when states adopt the Handbook. Initial feedback from one state regulator indicated they would prefer to keep the Handbook in its current form. The group was asked if there were any additional thoughts on pursuing this to reach out to Randy Jennings or Vanessa Benchea.</w:t>
      </w:r>
    </w:p>
    <w:p w14:paraId="2AE11624" w14:textId="77777777" w:rsidR="00E8119D" w:rsidRPr="0059150F" w:rsidRDefault="00E8119D" w:rsidP="00E8119D">
      <w:pPr>
        <w:pStyle w:val="NormalWeb"/>
        <w:rPr>
          <w:b/>
          <w:bCs/>
          <w:color w:val="000000"/>
          <w:sz w:val="20"/>
          <w:szCs w:val="20"/>
        </w:rPr>
      </w:pPr>
      <w:r w:rsidRPr="0059150F">
        <w:rPr>
          <w:b/>
          <w:bCs/>
          <w:color w:val="000000"/>
          <w:sz w:val="20"/>
          <w:szCs w:val="20"/>
        </w:rPr>
        <w:t>ASTM D4814 Updates</w:t>
      </w:r>
    </w:p>
    <w:p w14:paraId="03F1F055" w14:textId="648577A6" w:rsidR="00B111BA" w:rsidRPr="0059150F" w:rsidRDefault="00E8119D" w:rsidP="0059150F">
      <w:pPr>
        <w:pStyle w:val="NormalWeb"/>
        <w:rPr>
          <w:color w:val="000000"/>
          <w:sz w:val="20"/>
          <w:szCs w:val="20"/>
        </w:rPr>
      </w:pPr>
      <w:r w:rsidRPr="00CF5D89">
        <w:rPr>
          <w:color w:val="000000"/>
          <w:sz w:val="20"/>
          <w:szCs w:val="20"/>
        </w:rPr>
        <w:t>Matt Sheehan (Chevron) presented updates on the changes that have been made to the volatility specifications in ASTM D4814. That presentation will be provided with the minutes and online. He will now also provide a brief overview of these changes.</w:t>
      </w:r>
    </w:p>
    <w:p w14:paraId="739DA12D" w14:textId="77777777" w:rsidR="00B111BA" w:rsidRDefault="00B111BA" w:rsidP="00B111BA">
      <w:pPr>
        <w:keepNext/>
        <w:keepLines/>
        <w:spacing w:after="0"/>
        <w:rPr>
          <w:b/>
          <w:szCs w:val="20"/>
        </w:rPr>
      </w:pPr>
      <w:r w:rsidRPr="00A91B4D">
        <w:rPr>
          <w:b/>
          <w:szCs w:val="20"/>
        </w:rPr>
        <w:t>Regional Associations’ Comments:</w:t>
      </w:r>
    </w:p>
    <w:p w14:paraId="04BC5E9C" w14:textId="77777777" w:rsidR="007E5B6E" w:rsidRPr="00A91B4D" w:rsidRDefault="007E5B6E" w:rsidP="00B111BA">
      <w:pPr>
        <w:keepNext/>
        <w:keepLines/>
        <w:spacing w:after="0"/>
        <w:rPr>
          <w:szCs w:val="20"/>
        </w:rPr>
      </w:pPr>
    </w:p>
    <w:p w14:paraId="5833BE94" w14:textId="2FDBA088" w:rsidR="00011BC1" w:rsidRDefault="007E5B6E" w:rsidP="00011BC1">
      <w:pPr>
        <w:spacing w:after="0"/>
        <w:rPr>
          <w:rFonts w:eastAsia="Times New Roman"/>
          <w:szCs w:val="24"/>
        </w:rPr>
      </w:pPr>
      <w:r>
        <w:rPr>
          <w:szCs w:val="20"/>
          <w:u w:val="single"/>
        </w:rPr>
        <w:t>CWMA 2023:</w:t>
      </w:r>
      <w:r w:rsidR="00011BC1">
        <w:rPr>
          <w:szCs w:val="20"/>
        </w:rPr>
        <w:t xml:space="preserve"> </w:t>
      </w:r>
      <w:r w:rsidR="00011BC1">
        <w:rPr>
          <w:rFonts w:eastAsia="Times New Roman"/>
          <w:szCs w:val="24"/>
        </w:rPr>
        <w:t>No comments were heard.</w:t>
      </w:r>
    </w:p>
    <w:p w14:paraId="54231B51" w14:textId="77777777" w:rsidR="00011BC1" w:rsidRDefault="00011BC1" w:rsidP="00011BC1">
      <w:pPr>
        <w:spacing w:after="0"/>
        <w:rPr>
          <w:rFonts w:eastAsia="Times New Roman"/>
          <w:szCs w:val="24"/>
        </w:rPr>
      </w:pPr>
    </w:p>
    <w:p w14:paraId="7A1D67E1" w14:textId="61DBCD50" w:rsidR="002118C8" w:rsidRDefault="00011BC1" w:rsidP="00011BC1">
      <w:pPr>
        <w:rPr>
          <w:rFonts w:eastAsia="Times New Roman"/>
          <w:szCs w:val="24"/>
        </w:rPr>
      </w:pPr>
      <w:r>
        <w:rPr>
          <w:rFonts w:eastAsia="Times New Roman"/>
          <w:szCs w:val="24"/>
        </w:rPr>
        <w:t>The committee recommends this remain developing.</w:t>
      </w:r>
    </w:p>
    <w:p w14:paraId="6B195E55" w14:textId="55418EC1" w:rsidR="00A977C9" w:rsidRPr="00A43BF4" w:rsidRDefault="00093296" w:rsidP="00A977C9">
      <w:pPr>
        <w:keepNext/>
        <w:keepLines/>
        <w:spacing w:after="0"/>
        <w:rPr>
          <w:rFonts w:eastAsia="Times New Roman"/>
          <w:szCs w:val="24"/>
        </w:rPr>
      </w:pPr>
      <w:r w:rsidRPr="00A977C9">
        <w:rPr>
          <w:rFonts w:eastAsia="Times New Roman"/>
          <w:szCs w:val="24"/>
          <w:u w:val="single"/>
        </w:rPr>
        <w:t>WWMA 2023:</w:t>
      </w:r>
      <w:r>
        <w:rPr>
          <w:rFonts w:eastAsia="Times New Roman"/>
          <w:szCs w:val="24"/>
        </w:rPr>
        <w:t xml:space="preserve"> </w:t>
      </w:r>
      <w:r w:rsidR="00A977C9">
        <w:rPr>
          <w:rFonts w:eastAsia="Times New Roman"/>
          <w:szCs w:val="24"/>
        </w:rPr>
        <w:t>No comments were heard on this item.  The WWMA L&amp;R Committee would like to thank FALS for their continued work and any report we may see in the future.</w:t>
      </w:r>
    </w:p>
    <w:p w14:paraId="4744CC87" w14:textId="77777777" w:rsidR="00A977C9" w:rsidRPr="00A43BF4" w:rsidRDefault="00A977C9" w:rsidP="00A977C9">
      <w:pPr>
        <w:keepNext/>
        <w:keepLines/>
        <w:spacing w:after="0"/>
        <w:rPr>
          <w:rFonts w:eastAsia="Times New Roman"/>
          <w:szCs w:val="24"/>
        </w:rPr>
      </w:pPr>
    </w:p>
    <w:p w14:paraId="2EE30CD9" w14:textId="35673561" w:rsidR="00093296" w:rsidRDefault="00A977C9" w:rsidP="00A977C9">
      <w:pPr>
        <w:rPr>
          <w:rFonts w:eastAsia="Times New Roman"/>
          <w:szCs w:val="24"/>
        </w:rPr>
      </w:pPr>
      <w:r>
        <w:rPr>
          <w:rFonts w:eastAsia="Times New Roman"/>
          <w:szCs w:val="24"/>
        </w:rPr>
        <w:t>The WWMA L&amp;R Committee recommends this as a Developing item.</w:t>
      </w:r>
    </w:p>
    <w:p w14:paraId="6FAACBA6" w14:textId="28D52366" w:rsidR="00FF3488" w:rsidRDefault="003E3A45" w:rsidP="00FF3488">
      <w:pPr>
        <w:spacing w:after="0"/>
        <w:rPr>
          <w:rFonts w:eastAsia="Times New Roman"/>
          <w:szCs w:val="24"/>
        </w:rPr>
      </w:pPr>
      <w:r w:rsidRPr="00676886">
        <w:rPr>
          <w:rFonts w:eastAsia="Times New Roman"/>
          <w:szCs w:val="24"/>
          <w:u w:val="single"/>
        </w:rPr>
        <w:t>SWMA 2023 Annua</w:t>
      </w:r>
      <w:r w:rsidR="00384622">
        <w:rPr>
          <w:rFonts w:eastAsia="Times New Roman"/>
          <w:szCs w:val="24"/>
          <w:u w:val="single"/>
        </w:rPr>
        <w:t>l</w:t>
      </w:r>
      <w:r w:rsidRPr="00676886">
        <w:rPr>
          <w:rFonts w:eastAsia="Times New Roman"/>
          <w:szCs w:val="24"/>
          <w:u w:val="single"/>
        </w:rPr>
        <w:t>:</w:t>
      </w:r>
      <w:r>
        <w:rPr>
          <w:rFonts w:eastAsia="Times New Roman"/>
          <w:szCs w:val="24"/>
        </w:rPr>
        <w:t xml:space="preserve"> </w:t>
      </w:r>
      <w:r w:rsidR="00FF3488">
        <w:rPr>
          <w:rFonts w:eastAsia="Times New Roman"/>
          <w:szCs w:val="24"/>
        </w:rPr>
        <w:t xml:space="preserve">No comments were heard from the floor. The committee </w:t>
      </w:r>
      <w:r w:rsidR="00224247">
        <w:rPr>
          <w:rFonts w:eastAsia="Times New Roman"/>
          <w:szCs w:val="24"/>
        </w:rPr>
        <w:t xml:space="preserve">recommends this remains as a developing item. </w:t>
      </w:r>
    </w:p>
    <w:p w14:paraId="6120CEBE" w14:textId="77777777" w:rsidR="00B4497E" w:rsidRDefault="00B4497E" w:rsidP="00FF3488">
      <w:pPr>
        <w:spacing w:after="0"/>
        <w:rPr>
          <w:rFonts w:eastAsia="Times New Roman"/>
          <w:szCs w:val="24"/>
        </w:rPr>
      </w:pPr>
    </w:p>
    <w:p w14:paraId="79010465" w14:textId="54E36319" w:rsidR="001D1F6D" w:rsidRPr="00A43BF4" w:rsidRDefault="00B4497E" w:rsidP="001D1F6D">
      <w:pPr>
        <w:keepNext/>
        <w:keepLines/>
        <w:spacing w:after="0"/>
        <w:rPr>
          <w:rFonts w:eastAsia="Times New Roman"/>
          <w:szCs w:val="24"/>
        </w:rPr>
      </w:pPr>
      <w:r w:rsidRPr="00F14EC8">
        <w:rPr>
          <w:rFonts w:eastAsia="Times New Roman"/>
          <w:szCs w:val="24"/>
          <w:u w:val="single"/>
        </w:rPr>
        <w:t xml:space="preserve">NEWMA </w:t>
      </w:r>
      <w:r w:rsidR="00FF037D" w:rsidRPr="00F14EC8">
        <w:rPr>
          <w:rFonts w:eastAsia="Times New Roman"/>
          <w:szCs w:val="24"/>
          <w:u w:val="single"/>
        </w:rPr>
        <w:t>2023</w:t>
      </w:r>
      <w:r w:rsidR="00C37948" w:rsidRPr="00F14EC8">
        <w:rPr>
          <w:rFonts w:eastAsia="Times New Roman"/>
          <w:szCs w:val="24"/>
          <w:u w:val="single"/>
        </w:rPr>
        <w:t xml:space="preserve"> Interim</w:t>
      </w:r>
      <w:r w:rsidR="00FF037D" w:rsidRPr="00F14EC8">
        <w:rPr>
          <w:rFonts w:eastAsia="Times New Roman"/>
          <w:szCs w:val="24"/>
          <w:u w:val="single"/>
        </w:rPr>
        <w:t>:</w:t>
      </w:r>
      <w:r w:rsidR="00FF037D">
        <w:rPr>
          <w:rFonts w:eastAsia="Times New Roman"/>
          <w:szCs w:val="24"/>
        </w:rPr>
        <w:t xml:space="preserve"> </w:t>
      </w:r>
      <w:r w:rsidR="001D1F6D">
        <w:rPr>
          <w:rFonts w:eastAsia="Times New Roman"/>
          <w:szCs w:val="24"/>
        </w:rPr>
        <w:t>No Comments</w:t>
      </w:r>
    </w:p>
    <w:p w14:paraId="48ABFD5B" w14:textId="45BD471C" w:rsidR="00B4497E" w:rsidRDefault="001D1F6D" w:rsidP="00FF3488">
      <w:pPr>
        <w:spacing w:after="0"/>
        <w:rPr>
          <w:rFonts w:eastAsia="Times New Roman"/>
          <w:szCs w:val="24"/>
        </w:rPr>
      </w:pPr>
      <w:r>
        <w:rPr>
          <w:rFonts w:eastAsia="Times New Roman"/>
          <w:szCs w:val="24"/>
        </w:rPr>
        <w:t xml:space="preserve">The committee recommends this as a developing item. </w:t>
      </w:r>
    </w:p>
    <w:p w14:paraId="29DE3D10" w14:textId="77777777" w:rsidR="00224247" w:rsidRPr="00FF3488" w:rsidRDefault="00224247" w:rsidP="00FF3488">
      <w:pPr>
        <w:spacing w:after="0"/>
        <w:rPr>
          <w:rFonts w:eastAsia="Times New Roman"/>
          <w:szCs w:val="24"/>
        </w:rPr>
      </w:pPr>
    </w:p>
    <w:p w14:paraId="036A1574" w14:textId="6F6DEC51" w:rsidR="001B3A14" w:rsidRDefault="001B3A14" w:rsidP="00C262D1">
      <w:r>
        <w:t xml:space="preserve">Additional letters, presentation and data may have been submitted for consideration with this item.  Please refer to </w:t>
      </w:r>
      <w:r>
        <w:rPr>
          <w:u w:val="single"/>
        </w:rPr>
        <w:t>https://www.ncwm.com/publication-15</w:t>
      </w:r>
      <w:r>
        <w:t xml:space="preserve"> to review these documents</w:t>
      </w:r>
      <w:r w:rsidR="00852C36">
        <w:t>.</w:t>
      </w:r>
    </w:p>
    <w:p w14:paraId="3509D3A2" w14:textId="37119D4C" w:rsidR="00C039A0" w:rsidRPr="00281428" w:rsidRDefault="00C039A0" w:rsidP="008E7141">
      <w:pPr>
        <w:pStyle w:val="ItemHeading"/>
        <w:tabs>
          <w:tab w:val="left" w:pos="2160"/>
        </w:tabs>
        <w:ind w:left="1710" w:hanging="1710"/>
      </w:pPr>
      <w:bookmarkStart w:id="173" w:name="_Toc161125481"/>
      <w:r w:rsidRPr="00281428">
        <w:t>OTH-</w:t>
      </w:r>
      <w:r w:rsidR="00B841BE" w:rsidRPr="00281428">
        <w:t>11.1</w:t>
      </w:r>
      <w:r w:rsidRPr="00281428">
        <w:tab/>
        <w:t>D</w:t>
      </w:r>
      <w:r w:rsidRPr="00281428">
        <w:tab/>
        <w:t>Packaging and Labeling Subcommittee</w:t>
      </w:r>
      <w:bookmarkEnd w:id="17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174" w:name="_Toc316645649"/>
      <w:bookmarkEnd w:id="171"/>
      <w:bookmarkEnd w:id="172"/>
      <w:r>
        <w:rPr>
          <w:b/>
          <w:bCs/>
          <w:color w:val="000000"/>
        </w:rPr>
        <w:lastRenderedPageBreak/>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31"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9B3D81">
      <w:pPr>
        <w:keepNext/>
        <w:keepLines/>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174"/>
    <w:p w14:paraId="3EFDD4C7" w14:textId="77777777" w:rsidR="00B02E3D" w:rsidRPr="0082767C" w:rsidRDefault="00B02E3D" w:rsidP="00B02E3D">
      <w:pPr>
        <w:spacing w:after="0"/>
        <w:rPr>
          <w:b/>
        </w:rPr>
      </w:pPr>
      <w:r>
        <w:rPr>
          <w:b/>
        </w:rPr>
        <w:t>Item Development:</w:t>
      </w:r>
    </w:p>
    <w:p w14:paraId="4ED4662D" w14:textId="52A3C008" w:rsidR="00743B90" w:rsidRPr="00326741" w:rsidRDefault="00C23854" w:rsidP="00743B90">
      <w:pPr>
        <w:rPr>
          <w:szCs w:val="20"/>
        </w:rPr>
      </w:pPr>
      <w:r w:rsidRPr="00A170BA">
        <w:rPr>
          <w:u w:val="single"/>
        </w:rPr>
        <w:t>NCWM 202</w:t>
      </w:r>
      <w:r w:rsidR="00874678">
        <w:rPr>
          <w:u w:val="single"/>
        </w:rPr>
        <w:t>4</w:t>
      </w:r>
      <w:r w:rsidRPr="00A170BA">
        <w:rPr>
          <w:u w:val="single"/>
        </w:rPr>
        <w:t xml:space="preserve"> Interim Meeting:</w:t>
      </w:r>
      <w:r w:rsidR="002472A5" w:rsidRPr="00957D30">
        <w:t xml:space="preserve"> </w:t>
      </w:r>
      <w:r w:rsidR="00743B90">
        <w:rPr>
          <w:szCs w:val="20"/>
        </w:rPr>
        <w:t>Chairman Chris Guay</w:t>
      </w:r>
      <w:r w:rsidR="00874678">
        <w:rPr>
          <w:szCs w:val="20"/>
        </w:rPr>
        <w:t xml:space="preserve"> updated the Committee on </w:t>
      </w:r>
      <w:r w:rsidR="00257064">
        <w:rPr>
          <w:szCs w:val="20"/>
        </w:rPr>
        <w:t>PALS activities stating</w:t>
      </w:r>
      <w:r w:rsidR="00690269">
        <w:rPr>
          <w:szCs w:val="20"/>
        </w:rPr>
        <w:t xml:space="preserve"> that their</w:t>
      </w:r>
      <w:r w:rsidR="00257064">
        <w:rPr>
          <w:szCs w:val="20"/>
        </w:rPr>
        <w:t xml:space="preserve"> </w:t>
      </w:r>
      <w:r w:rsidR="00690269" w:rsidRPr="00690269">
        <w:rPr>
          <w:szCs w:val="20"/>
        </w:rPr>
        <w:t>Sunday session was an update</w:t>
      </w:r>
      <w:r w:rsidR="007834E9">
        <w:rPr>
          <w:szCs w:val="20"/>
        </w:rPr>
        <w:t>. PALS is</w:t>
      </w:r>
      <w:r w:rsidR="00690269" w:rsidRPr="00690269">
        <w:rPr>
          <w:szCs w:val="20"/>
        </w:rPr>
        <w:t xml:space="preserve"> working on a best practice document </w:t>
      </w:r>
      <w:r w:rsidR="003B2935">
        <w:rPr>
          <w:szCs w:val="20"/>
        </w:rPr>
        <w:t xml:space="preserve">projected to be </w:t>
      </w:r>
      <w:r w:rsidR="00690269" w:rsidRPr="00690269">
        <w:rPr>
          <w:szCs w:val="20"/>
        </w:rPr>
        <w:t xml:space="preserve">done before the </w:t>
      </w:r>
      <w:r w:rsidR="003B2935">
        <w:rPr>
          <w:szCs w:val="20"/>
        </w:rPr>
        <w:t>A</w:t>
      </w:r>
      <w:r w:rsidR="00690269" w:rsidRPr="00690269">
        <w:rPr>
          <w:szCs w:val="20"/>
        </w:rPr>
        <w:t xml:space="preserve">nnual meeting. </w:t>
      </w:r>
      <w:r w:rsidR="007B0CA5">
        <w:rPr>
          <w:szCs w:val="20"/>
        </w:rPr>
        <w:t xml:space="preserve">It will be published in NCWM Publication </w:t>
      </w:r>
      <w:r w:rsidR="00690269" w:rsidRPr="00690269">
        <w:rPr>
          <w:szCs w:val="20"/>
        </w:rPr>
        <w:t>16</w:t>
      </w:r>
      <w:r w:rsidR="00076503">
        <w:rPr>
          <w:szCs w:val="20"/>
        </w:rPr>
        <w:t>, After publication they will</w:t>
      </w:r>
      <w:r w:rsidR="00690269" w:rsidRPr="00690269">
        <w:rPr>
          <w:szCs w:val="20"/>
        </w:rPr>
        <w:t xml:space="preserve"> take it to the </w:t>
      </w:r>
      <w:r w:rsidR="00E0427D">
        <w:rPr>
          <w:szCs w:val="20"/>
        </w:rPr>
        <w:t>C</w:t>
      </w:r>
      <w:r w:rsidR="00690269" w:rsidRPr="00690269">
        <w:rPr>
          <w:szCs w:val="20"/>
        </w:rPr>
        <w:t xml:space="preserve">onference </w:t>
      </w:r>
      <w:r w:rsidR="00E0427D">
        <w:rPr>
          <w:szCs w:val="20"/>
        </w:rPr>
        <w:t xml:space="preserve">and go through </w:t>
      </w:r>
      <w:r w:rsidR="00690269" w:rsidRPr="00690269">
        <w:rPr>
          <w:szCs w:val="20"/>
        </w:rPr>
        <w:t xml:space="preserve">the publication process.  Items on the publication panel </w:t>
      </w:r>
      <w:r w:rsidR="00783987">
        <w:rPr>
          <w:szCs w:val="20"/>
        </w:rPr>
        <w:t>were</w:t>
      </w:r>
      <w:r w:rsidR="00690269" w:rsidRPr="00690269">
        <w:rPr>
          <w:szCs w:val="20"/>
        </w:rPr>
        <w:t xml:space="preserve"> put to the side as the group worked on </w:t>
      </w:r>
      <w:r w:rsidR="007834E9">
        <w:rPr>
          <w:szCs w:val="20"/>
        </w:rPr>
        <w:t>E-C</w:t>
      </w:r>
      <w:r w:rsidR="00690269" w:rsidRPr="00690269">
        <w:rPr>
          <w:szCs w:val="20"/>
        </w:rPr>
        <w:t xml:space="preserve">ommerce.  </w:t>
      </w:r>
    </w:p>
    <w:p w14:paraId="0671521C" w14:textId="77777777" w:rsidR="00C262D1" w:rsidRPr="00B111BA" w:rsidRDefault="00C262D1" w:rsidP="00B111BA">
      <w:pPr>
        <w:keepNext/>
        <w:keepLines/>
        <w:spacing w:after="0"/>
        <w:rPr>
          <w:szCs w:val="20"/>
        </w:rPr>
      </w:pPr>
      <w:r w:rsidRPr="00B111BA">
        <w:rPr>
          <w:b/>
          <w:szCs w:val="20"/>
        </w:rPr>
        <w:t>Regional Associations’ Comments:</w:t>
      </w:r>
    </w:p>
    <w:p w14:paraId="36D96F85" w14:textId="39994035" w:rsidR="00D33C6C" w:rsidRDefault="00011BC1" w:rsidP="00D33C6C">
      <w:pPr>
        <w:spacing w:after="0"/>
        <w:rPr>
          <w:rFonts w:eastAsia="Times New Roman"/>
          <w:szCs w:val="24"/>
        </w:rPr>
      </w:pPr>
      <w:r>
        <w:rPr>
          <w:szCs w:val="20"/>
          <w:u w:val="single"/>
        </w:rPr>
        <w:t>CWMA 2023 Interim Meeting:</w:t>
      </w:r>
      <w:r w:rsidR="00D33C6C">
        <w:rPr>
          <w:szCs w:val="20"/>
        </w:rPr>
        <w:t xml:space="preserve"> </w:t>
      </w:r>
      <w:r w:rsidR="00D33C6C">
        <w:rPr>
          <w:rFonts w:eastAsia="Times New Roman"/>
          <w:szCs w:val="24"/>
        </w:rPr>
        <w:t>Chris Guay, PALS Chairperson provided an activity update and invited interested attendees to be active members of the committee. He reported PALS is working on an E-commerce document which should be available in January.</w:t>
      </w:r>
    </w:p>
    <w:p w14:paraId="36FA63D9" w14:textId="4E980E6B" w:rsidR="002118C8" w:rsidRDefault="00D33C6C" w:rsidP="00D33C6C">
      <w:pPr>
        <w:spacing w:before="240"/>
        <w:rPr>
          <w:rFonts w:eastAsia="Times New Roman"/>
          <w:szCs w:val="24"/>
        </w:rPr>
      </w:pPr>
      <w:r>
        <w:rPr>
          <w:rFonts w:eastAsia="Times New Roman"/>
          <w:szCs w:val="24"/>
        </w:rPr>
        <w:t>The committee recommends this remain developing.</w:t>
      </w:r>
    </w:p>
    <w:p w14:paraId="07EB40F1" w14:textId="7BE59864" w:rsidR="00A977C9" w:rsidRDefault="00A977C9" w:rsidP="004974BC">
      <w:pPr>
        <w:keepNext/>
        <w:keepLines/>
        <w:rPr>
          <w:rFonts w:eastAsia="Times New Roman"/>
          <w:szCs w:val="24"/>
        </w:rPr>
      </w:pPr>
      <w:r w:rsidRPr="00C37AA5">
        <w:rPr>
          <w:rFonts w:eastAsia="Times New Roman"/>
          <w:szCs w:val="24"/>
          <w:u w:val="single"/>
        </w:rPr>
        <w:t>WWMA 2023 Annual:</w:t>
      </w:r>
      <w:r>
        <w:rPr>
          <w:rFonts w:eastAsia="Times New Roman"/>
          <w:szCs w:val="24"/>
        </w:rPr>
        <w:t xml:space="preserve"> </w:t>
      </w:r>
      <w:r w:rsidR="00C37AA5">
        <w:rPr>
          <w:rFonts w:eastAsia="Times New Roman"/>
          <w:szCs w:val="24"/>
        </w:rPr>
        <w:t>No comments were heard on this item.  The WWMA L&amp;R Committee would like to thank PALS for their continued work and any report we may see in the future.</w:t>
      </w:r>
      <w:r w:rsidR="004974BC">
        <w:rPr>
          <w:rFonts w:eastAsia="Times New Roman"/>
          <w:szCs w:val="24"/>
        </w:rPr>
        <w:t xml:space="preserve"> </w:t>
      </w:r>
      <w:r w:rsidR="00C37AA5">
        <w:rPr>
          <w:rFonts w:eastAsia="Times New Roman"/>
          <w:szCs w:val="24"/>
        </w:rPr>
        <w:t>The WWMA L&amp;R Committee recommends this as a Developing item.</w:t>
      </w:r>
    </w:p>
    <w:p w14:paraId="0AE34872" w14:textId="6E684195" w:rsidR="00224247" w:rsidRDefault="00224247" w:rsidP="004974BC">
      <w:pPr>
        <w:spacing w:after="0"/>
        <w:rPr>
          <w:rFonts w:eastAsia="Times New Roman"/>
          <w:szCs w:val="24"/>
        </w:rPr>
      </w:pPr>
      <w:r w:rsidRPr="00084373">
        <w:rPr>
          <w:rFonts w:eastAsia="Times New Roman"/>
          <w:szCs w:val="24"/>
          <w:u w:val="single"/>
        </w:rPr>
        <w:t>SWMA 2023 Annual:</w:t>
      </w:r>
      <w:r>
        <w:rPr>
          <w:rFonts w:eastAsia="Times New Roman"/>
          <w:szCs w:val="24"/>
        </w:rPr>
        <w:t xml:space="preserve"> </w:t>
      </w:r>
      <w:r w:rsidR="00084373">
        <w:rPr>
          <w:rFonts w:eastAsia="Times New Roman"/>
          <w:szCs w:val="24"/>
        </w:rPr>
        <w:t xml:space="preserve">No comments were heard from the floor. The committee recommends this as a </w:t>
      </w:r>
      <w:r w:rsidR="000676C8">
        <w:rPr>
          <w:rFonts w:eastAsia="Times New Roman"/>
          <w:szCs w:val="24"/>
        </w:rPr>
        <w:t xml:space="preserve">Developing item. </w:t>
      </w:r>
    </w:p>
    <w:p w14:paraId="1DD37656" w14:textId="3A15E209" w:rsidR="00C37948" w:rsidRPr="00A977C9" w:rsidRDefault="001D1F6D" w:rsidP="00084373">
      <w:pPr>
        <w:spacing w:before="240"/>
        <w:ind w:left="720" w:hanging="720"/>
        <w:rPr>
          <w:rFonts w:eastAsia="Times New Roman"/>
          <w:szCs w:val="24"/>
        </w:rPr>
      </w:pPr>
      <w:r w:rsidRPr="00F14EC8">
        <w:rPr>
          <w:rFonts w:eastAsia="Times New Roman"/>
          <w:szCs w:val="24"/>
          <w:u w:val="single"/>
        </w:rPr>
        <w:t xml:space="preserve">NEWMA 2023 </w:t>
      </w:r>
      <w:r w:rsidR="00C37948" w:rsidRPr="00F14EC8">
        <w:rPr>
          <w:rFonts w:eastAsia="Times New Roman"/>
          <w:szCs w:val="24"/>
          <w:u w:val="single"/>
        </w:rPr>
        <w:t>Interim:</w:t>
      </w:r>
      <w:r w:rsidR="00C37948">
        <w:rPr>
          <w:rFonts w:eastAsia="Times New Roman"/>
          <w:szCs w:val="24"/>
        </w:rPr>
        <w:t xml:space="preserve"> No Comment</w:t>
      </w:r>
      <w:r w:rsidR="004974BC">
        <w:rPr>
          <w:rFonts w:eastAsia="Times New Roman"/>
          <w:szCs w:val="24"/>
        </w:rPr>
        <w:t xml:space="preserve">s. </w:t>
      </w:r>
      <w:r w:rsidR="00C37948">
        <w:rPr>
          <w:rFonts w:eastAsia="Times New Roman"/>
          <w:szCs w:val="24"/>
        </w:rPr>
        <w:t xml:space="preserve">The Committee recommends this as a developing item. </w:t>
      </w:r>
    </w:p>
    <w:p w14:paraId="1ED1A92C" w14:textId="75BB9267" w:rsidR="00852C36" w:rsidRDefault="00852C36" w:rsidP="00852C36">
      <w:r w:rsidRPr="00B111BA">
        <w:rPr>
          <w:szCs w:val="20"/>
        </w:rPr>
        <w:t>Additional letters, presentation and</w:t>
      </w:r>
      <w:r>
        <w:t xml:space="preserve"> data may have been submitted for consideration with this item.  Please refer to </w:t>
      </w:r>
      <w:r>
        <w:rPr>
          <w:u w:val="single"/>
        </w:rPr>
        <w:t>https://www.ncwm.com/publication-15</w:t>
      </w:r>
      <w:r>
        <w:t xml:space="preserve"> to review these documents.</w:t>
      </w:r>
    </w:p>
    <w:p w14:paraId="44032C36" w14:textId="7D7E8408" w:rsidR="00C11E1F" w:rsidRDefault="009673AB" w:rsidP="00870A9B">
      <w:pPr>
        <w:pStyle w:val="Heading1"/>
      </w:pPr>
      <w:bookmarkStart w:id="175" w:name="_Toc161125482"/>
      <w:r>
        <w:t xml:space="preserve">item block 1 (b1) </w:t>
      </w:r>
      <w:r w:rsidR="002C16CC">
        <w:t xml:space="preserve">    </w:t>
      </w:r>
      <w:r w:rsidR="00C306C5">
        <w:t>V</w:t>
      </w:r>
      <w:r>
        <w:tab/>
      </w:r>
      <w:r w:rsidR="00C306C5">
        <w:t xml:space="preserve"> </w:t>
      </w:r>
      <w:r w:rsidR="00C11E1F">
        <w:t>renewable diesel</w:t>
      </w:r>
      <w:r w:rsidR="000A1280">
        <w:t xml:space="preserve"> and diesel</w:t>
      </w:r>
      <w:bookmarkEnd w:id="175"/>
    </w:p>
    <w:p w14:paraId="7F75B7B3" w14:textId="77777777" w:rsidR="00C40A82" w:rsidRDefault="00C40A82" w:rsidP="00870A9B">
      <w:pPr>
        <w:keepNext/>
        <w:keepLines/>
        <w:spacing w:after="0"/>
        <w:rPr>
          <w:b/>
        </w:rPr>
      </w:pPr>
    </w:p>
    <w:p w14:paraId="48C3F64C" w14:textId="24237615" w:rsidR="00C11E1F" w:rsidRPr="00E025F9" w:rsidRDefault="00C11E1F" w:rsidP="00870A9B">
      <w:pPr>
        <w:keepNext/>
        <w:keepLines/>
        <w:spacing w:after="0"/>
        <w:rPr>
          <w:b/>
        </w:rPr>
      </w:pPr>
      <w:r w:rsidRPr="00E025F9">
        <w:rPr>
          <w:b/>
        </w:rPr>
        <w:t>Source:</w:t>
      </w:r>
    </w:p>
    <w:p w14:paraId="20CCA3EB" w14:textId="7DEC6081" w:rsidR="00C11E1F" w:rsidRDefault="00406B1F" w:rsidP="00870A9B">
      <w:pPr>
        <w:keepNext/>
        <w:keepLines/>
      </w:pPr>
      <w:r>
        <w:t>FALS</w:t>
      </w:r>
    </w:p>
    <w:p w14:paraId="65B92DD5" w14:textId="77777777" w:rsidR="00C11E1F" w:rsidRPr="00E025F9" w:rsidRDefault="00C11E1F" w:rsidP="00870A9B">
      <w:pPr>
        <w:keepNext/>
        <w:keepLines/>
        <w:spacing w:after="0"/>
        <w:rPr>
          <w:b/>
        </w:rPr>
      </w:pPr>
      <w:r w:rsidRPr="00E025F9">
        <w:rPr>
          <w:b/>
        </w:rPr>
        <w:t>Purpose:</w:t>
      </w:r>
    </w:p>
    <w:p w14:paraId="0C203ED1" w14:textId="36975CB9" w:rsidR="00C11E1F" w:rsidRDefault="000A1280" w:rsidP="00C11E1F">
      <w:pPr>
        <w:rPr>
          <w:szCs w:val="20"/>
        </w:rPr>
      </w:pPr>
      <w:r>
        <w:rPr>
          <w:szCs w:val="20"/>
        </w:rPr>
        <w:t>Further refine the changes related to biodiesel made at the 2022 annual meeting. This proposal also includes needed updates related to renewable diesel.</w:t>
      </w:r>
    </w:p>
    <w:p w14:paraId="31381ECA" w14:textId="77777777" w:rsidR="0077394F" w:rsidRPr="0040436F" w:rsidRDefault="0077394F" w:rsidP="001142A5">
      <w:pPr>
        <w:keepNext/>
        <w:keepLines/>
        <w:spacing w:after="0"/>
        <w:rPr>
          <w:b/>
        </w:rPr>
      </w:pPr>
      <w:r w:rsidRPr="0040436F">
        <w:rPr>
          <w:b/>
        </w:rPr>
        <w:lastRenderedPageBreak/>
        <w:t>Item under Consideration:</w:t>
      </w:r>
    </w:p>
    <w:p w14:paraId="5EA377FC" w14:textId="1976DA82" w:rsidR="0077394F" w:rsidRPr="0077394F" w:rsidRDefault="0077394F" w:rsidP="001142A5">
      <w:pPr>
        <w:keepNext/>
        <w:keepLines/>
        <w:rPr>
          <w:szCs w:val="20"/>
        </w:rPr>
      </w:pPr>
      <w:r>
        <w:rPr>
          <w:szCs w:val="20"/>
        </w:rPr>
        <w:t xml:space="preserve">The most current version to amend </w:t>
      </w:r>
      <w:r w:rsidRPr="00F72EFD">
        <w:rPr>
          <w:szCs w:val="20"/>
        </w:rPr>
        <w:t>Handbook 130, Uniform Regulation for the Method of Sale of Commodities as follows</w:t>
      </w:r>
      <w:r>
        <w:rPr>
          <w:szCs w:val="20"/>
        </w:rPr>
        <w:t xml:space="preserve"> (previous versions can be found in Publication 15)</w:t>
      </w:r>
      <w:r w:rsidRPr="00F72EFD">
        <w:rPr>
          <w:szCs w:val="20"/>
        </w:rPr>
        <w:t>:</w:t>
      </w:r>
    </w:p>
    <w:p w14:paraId="41DE83C7" w14:textId="75EEE808" w:rsidR="000A1280" w:rsidRPr="00C11E1F" w:rsidRDefault="000A1280" w:rsidP="000A1280">
      <w:pPr>
        <w:pStyle w:val="ItemHeading"/>
        <w:tabs>
          <w:tab w:val="left" w:pos="1710"/>
        </w:tabs>
      </w:pPr>
      <w:bookmarkStart w:id="176" w:name="_Toc161125483"/>
      <w:r>
        <w:t xml:space="preserve">B1: </w:t>
      </w:r>
      <w:r w:rsidR="005B7A05">
        <w:t>MOS</w:t>
      </w:r>
      <w:r>
        <w:t>-23.1</w:t>
      </w:r>
      <w:r w:rsidRPr="003C355F">
        <w:t xml:space="preserve"> </w:t>
      </w:r>
      <w:r w:rsidRPr="003C355F">
        <w:tab/>
      </w:r>
      <w:r w:rsidR="00DD045E">
        <w:t>V</w:t>
      </w:r>
      <w:r w:rsidRPr="003C355F">
        <w:tab/>
      </w:r>
      <w:r w:rsidR="003B3EF0">
        <w:t xml:space="preserve">Sections </w:t>
      </w:r>
      <w:r>
        <w:t>2.3</w:t>
      </w:r>
      <w:r w:rsidR="00ED7826">
        <w:t>1</w:t>
      </w:r>
      <w:r>
        <w:t xml:space="preserve">. </w:t>
      </w:r>
      <w:r w:rsidRPr="005F654F">
        <w:rPr>
          <w:strike/>
        </w:rPr>
        <w:t xml:space="preserve">Biodiesel and </w:t>
      </w:r>
      <w:r w:rsidR="00AD715C" w:rsidRPr="005F654F">
        <w:rPr>
          <w:strike/>
        </w:rPr>
        <w:t>B</w:t>
      </w:r>
      <w:r w:rsidRPr="005F654F">
        <w:rPr>
          <w:strike/>
        </w:rPr>
        <w:t xml:space="preserve">iodiesel </w:t>
      </w:r>
      <w:r w:rsidR="00367C57">
        <w:rPr>
          <w:strike/>
        </w:rPr>
        <w:t xml:space="preserve">Blends </w:t>
      </w:r>
      <w:r>
        <w:t>and 2.40. Diesel Fuel.</w:t>
      </w:r>
      <w:bookmarkEnd w:id="176"/>
    </w:p>
    <w:p w14:paraId="184BCE8C" w14:textId="77777777" w:rsidR="000A1280" w:rsidRDefault="000A1280" w:rsidP="00C11E1F">
      <w:pPr>
        <w:spacing w:after="0"/>
        <w:rPr>
          <w:b/>
        </w:rPr>
      </w:pPr>
    </w:p>
    <w:p w14:paraId="6419F4ED" w14:textId="77777777" w:rsidR="005D07F4" w:rsidRPr="00064552" w:rsidRDefault="005D07F4" w:rsidP="005D07F4">
      <w:pPr>
        <w:keepNext/>
        <w:keepLines/>
        <w:tabs>
          <w:tab w:val="left" w:pos="540"/>
        </w:tabs>
        <w:rPr>
          <w:strike/>
          <w:szCs w:val="20"/>
        </w:rPr>
      </w:pPr>
      <w:r w:rsidRPr="00064552">
        <w:rPr>
          <w:b/>
          <w:strike/>
          <w:szCs w:val="20"/>
        </w:rPr>
        <w:t>2.31.</w:t>
      </w:r>
      <w:r w:rsidRPr="00064552">
        <w:rPr>
          <w:b/>
          <w:strike/>
          <w:szCs w:val="20"/>
        </w:rPr>
        <w:tab/>
        <w:t>Biodiesel and Biodiesel Blends.</w:t>
      </w:r>
      <w:r w:rsidRPr="00064552">
        <w:rPr>
          <w:strike/>
          <w:szCs w:val="20"/>
        </w:rPr>
        <w:t xml:space="preserve"> </w:t>
      </w:r>
    </w:p>
    <w:p w14:paraId="52D601A3" w14:textId="77777777" w:rsidR="005D07F4" w:rsidRPr="00064552" w:rsidRDefault="005D07F4" w:rsidP="005D07F4">
      <w:pPr>
        <w:tabs>
          <w:tab w:val="left" w:pos="1080"/>
        </w:tabs>
        <w:ind w:left="360"/>
        <w:rPr>
          <w:b/>
          <w:iCs/>
          <w:strike/>
          <w:szCs w:val="20"/>
        </w:rPr>
      </w:pPr>
      <w:r w:rsidRPr="00064552">
        <w:rPr>
          <w:b/>
          <w:bCs/>
          <w:iCs/>
          <w:strike/>
          <w:szCs w:val="20"/>
        </w:rPr>
        <w:t xml:space="preserve">2.31.1. </w:t>
      </w:r>
      <w:r w:rsidRPr="00064552">
        <w:rPr>
          <w:b/>
          <w:bCs/>
          <w:iCs/>
          <w:strike/>
          <w:szCs w:val="20"/>
        </w:rPr>
        <w:tab/>
        <w:t>Identification of Product.</w:t>
      </w:r>
      <w:r w:rsidRPr="00064552">
        <w:rPr>
          <w:bCs/>
          <w:strike/>
          <w:szCs w:val="20"/>
        </w:rPr>
        <w:t xml:space="preserve"> –</w:t>
      </w:r>
      <w:r w:rsidRPr="00064552">
        <w:rPr>
          <w:strike/>
          <w:szCs w:val="20"/>
        </w:rPr>
        <w:t xml:space="preserve"> </w:t>
      </w:r>
      <w:r w:rsidRPr="00064552">
        <w:rPr>
          <w:b/>
          <w:iCs/>
          <w:strike/>
          <w:szCs w:val="20"/>
        </w:rPr>
        <w:t>Biodiesel shall be identified by the term “Biodiesel” with the designation “B100.”  Biodiesel Blends shall be identified by the term “Biodiesel Blend.”</w:t>
      </w:r>
    </w:p>
    <w:p w14:paraId="7709A660" w14:textId="77777777" w:rsidR="005D07F4" w:rsidRPr="00064552" w:rsidRDefault="005D07F4" w:rsidP="005D07F4">
      <w:pPr>
        <w:tabs>
          <w:tab w:val="left" w:pos="1080"/>
        </w:tabs>
        <w:spacing w:before="240"/>
        <w:ind w:left="360"/>
        <w:outlineLvl w:val="7"/>
        <w:rPr>
          <w:b/>
          <w:strike/>
          <w:szCs w:val="20"/>
        </w:rPr>
      </w:pPr>
      <w:r w:rsidRPr="00064552">
        <w:rPr>
          <w:b/>
          <w:strike/>
          <w:szCs w:val="20"/>
        </w:rPr>
        <w:t xml:space="preserve">2.31.2. </w:t>
      </w:r>
      <w:r w:rsidRPr="00064552">
        <w:rPr>
          <w:b/>
          <w:strike/>
          <w:szCs w:val="20"/>
        </w:rPr>
        <w:tab/>
        <w:t xml:space="preserve">Labeling of Retail Dispensers. </w:t>
      </w:r>
    </w:p>
    <w:p w14:paraId="48409AC0"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2.31.2.1.</w:t>
      </w:r>
      <w:r w:rsidRPr="00064552">
        <w:rPr>
          <w:b/>
          <w:strike/>
          <w:color w:val="272727" w:themeColor="text1" w:themeTint="D8"/>
          <w:szCs w:val="20"/>
        </w:rPr>
        <w:tab/>
        <w:t>Labeling of Grade Required.</w:t>
      </w:r>
      <w:r w:rsidRPr="00064552">
        <w:rPr>
          <w:b/>
          <w:strike/>
          <w:szCs w:val="20"/>
        </w:rPr>
        <w:t xml:space="preserve"> – Biodiesel and biodiesel blends shall be identified in accordance with both EPA and FTC requirements.</w:t>
      </w:r>
    </w:p>
    <w:p w14:paraId="717D848C"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2.31.2.2.</w:t>
      </w:r>
      <w:r w:rsidRPr="00064552">
        <w:rPr>
          <w:b/>
          <w:strike/>
          <w:color w:val="272727" w:themeColor="text1" w:themeTint="D8"/>
          <w:szCs w:val="20"/>
        </w:rPr>
        <w:tab/>
        <w:t>Automotive Fuel Rating.</w:t>
      </w:r>
      <w:r w:rsidRPr="00064552">
        <w:rPr>
          <w:b/>
          <w:strike/>
          <w:szCs w:val="20"/>
        </w:rPr>
        <w:t xml:space="preserve"> – Biodiesel and biodiesel blends shall be labeled with its automotive fuel rating in accordance with 16 CFR 306.</w:t>
      </w:r>
    </w:p>
    <w:p w14:paraId="7752F607"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2.31.2.3.</w:t>
      </w:r>
      <w:r w:rsidRPr="00064552">
        <w:rPr>
          <w:b/>
          <w:strike/>
          <w:color w:val="272727" w:themeColor="text1" w:themeTint="D8"/>
          <w:szCs w:val="20"/>
        </w:rPr>
        <w:tab/>
        <w:t>Biodiesel Blends.</w:t>
      </w:r>
      <w:r w:rsidRPr="00064552">
        <w:rPr>
          <w:b/>
          <w:strike/>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w:t>
      </w:r>
      <w:r w:rsidRPr="00064552">
        <w:rPr>
          <w:b/>
          <w:strike/>
          <w:spacing w:val="-10"/>
          <w:szCs w:val="20"/>
          <w:vertAlign w:val="superscript"/>
        </w:rPr>
        <w:t>1</w:t>
      </w:r>
      <w:r w:rsidRPr="00064552">
        <w:rPr>
          <w:b/>
          <w:strike/>
          <w:spacing w:val="-10"/>
          <w:szCs w:val="20"/>
        </w:rPr>
        <w:t>/</w:t>
      </w:r>
      <w:r w:rsidRPr="00064552">
        <w:rPr>
          <w:b/>
          <w:strike/>
          <w:spacing w:val="-10"/>
          <w:szCs w:val="20"/>
          <w:vertAlign w:val="subscript"/>
        </w:rPr>
        <w:t>4</w:t>
      </w:r>
      <w:r w:rsidRPr="00064552">
        <w:rPr>
          <w:b/>
          <w:strike/>
          <w:spacing w:val="-10"/>
          <w:szCs w:val="20"/>
        </w:rPr>
        <w:t> </w:t>
      </w:r>
      <w:r w:rsidRPr="00064552">
        <w:rPr>
          <w:b/>
          <w:strike/>
          <w:szCs w:val="20"/>
        </w:rPr>
        <w:t>in) in height by 0.8 mm (</w:t>
      </w:r>
      <w:r w:rsidRPr="00064552">
        <w:rPr>
          <w:b/>
          <w:strike/>
          <w:position w:val="-2"/>
          <w:szCs w:val="20"/>
          <w:vertAlign w:val="superscript"/>
        </w:rPr>
        <w:t>1</w:t>
      </w:r>
      <w:r w:rsidRPr="00064552">
        <w:rPr>
          <w:b/>
          <w:strike/>
          <w:spacing w:val="-10"/>
          <w:szCs w:val="20"/>
        </w:rPr>
        <w:t>/</w:t>
      </w:r>
      <w:r w:rsidRPr="00064552">
        <w:rPr>
          <w:b/>
          <w:strike/>
          <w:position w:val="2"/>
          <w:szCs w:val="20"/>
          <w:vertAlign w:val="subscript"/>
        </w:rPr>
        <w:t>32</w:t>
      </w:r>
      <w:r w:rsidRPr="00064552">
        <w:rPr>
          <w:b/>
          <w:strike/>
          <w:szCs w:val="20"/>
        </w:rPr>
        <w:t> in) stroke; block style letters and the color shall be in definite contrast to the background color to which it is applied.</w:t>
      </w:r>
    </w:p>
    <w:p w14:paraId="44B55E75" w14:textId="77777777" w:rsidR="005D07F4" w:rsidRPr="00064552" w:rsidRDefault="005D07F4" w:rsidP="005D07F4">
      <w:pPr>
        <w:tabs>
          <w:tab w:val="left" w:pos="1080"/>
        </w:tabs>
        <w:suppressAutoHyphens/>
        <w:ind w:left="360"/>
        <w:rPr>
          <w:b/>
          <w:strike/>
          <w:szCs w:val="20"/>
        </w:rPr>
      </w:pPr>
      <w:r w:rsidRPr="00064552">
        <w:rPr>
          <w:b/>
          <w:iCs/>
          <w:strike/>
          <w:szCs w:val="20"/>
        </w:rPr>
        <w:t>2.31.3.</w:t>
      </w:r>
      <w:r w:rsidRPr="00064552">
        <w:rPr>
          <w:b/>
          <w:iCs/>
          <w:strike/>
          <w:szCs w:val="20"/>
        </w:rPr>
        <w:tab/>
        <w:t xml:space="preserve">Documentation for Dispenser Labeling Purposes. </w:t>
      </w:r>
      <w:r w:rsidRPr="00064552">
        <w:rPr>
          <w:b/>
          <w:strike/>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7CF58857" w14:textId="77777777" w:rsidR="005D07F4" w:rsidRPr="00064552" w:rsidRDefault="005D07F4" w:rsidP="005D07F4">
      <w:pPr>
        <w:keepNext/>
        <w:tabs>
          <w:tab w:val="left" w:pos="1080"/>
        </w:tabs>
        <w:spacing w:after="60"/>
        <w:ind w:left="360"/>
        <w:rPr>
          <w:b/>
          <w:strike/>
          <w:szCs w:val="20"/>
        </w:rPr>
      </w:pPr>
      <w:r w:rsidRPr="00064552">
        <w:rPr>
          <w:b/>
          <w:iCs/>
          <w:strike/>
          <w:szCs w:val="20"/>
        </w:rPr>
        <w:t>2.31.4.</w:t>
      </w:r>
      <w:r w:rsidRPr="00064552">
        <w:rPr>
          <w:b/>
          <w:iCs/>
          <w:strike/>
          <w:szCs w:val="20"/>
        </w:rPr>
        <w:tab/>
        <w:t xml:space="preserve">Exemption. – </w:t>
      </w:r>
      <w:r w:rsidRPr="00064552">
        <w:rPr>
          <w:b/>
          <w:strike/>
          <w:szCs w:val="20"/>
        </w:rPr>
        <w:t>Biodiesel blends that contain less than or equal to 5 % biodiesel by volume are exempt from the requirements of Sections 2.31.1. Identification of Product, 2.31.2. Labeling of Retail Dispensers, and 2.31.3. Documentation for Dispenser Labeling Purposes when it is sold as diesel fuel.</w:t>
      </w:r>
    </w:p>
    <w:p w14:paraId="727C69A3" w14:textId="77777777" w:rsidR="005D07F4" w:rsidRPr="00064552" w:rsidRDefault="005D07F4" w:rsidP="005D07F4">
      <w:pPr>
        <w:keepNext/>
        <w:spacing w:before="60"/>
        <w:rPr>
          <w:b/>
          <w:iCs/>
          <w:strike/>
          <w:szCs w:val="20"/>
        </w:rPr>
      </w:pPr>
      <w:r w:rsidRPr="00064552">
        <w:rPr>
          <w:b/>
          <w:iCs/>
          <w:strike/>
          <w:szCs w:val="20"/>
        </w:rPr>
        <w:t>(Added 2008) (Amended 2022)</w:t>
      </w:r>
    </w:p>
    <w:p w14:paraId="29ED921E" w14:textId="77777777" w:rsidR="005D07F4" w:rsidRPr="00064552" w:rsidRDefault="005D07F4" w:rsidP="005D07F4">
      <w:pPr>
        <w:tabs>
          <w:tab w:val="left" w:pos="540"/>
        </w:tabs>
        <w:autoSpaceDE w:val="0"/>
        <w:autoSpaceDN w:val="0"/>
        <w:adjustRightInd w:val="0"/>
        <w:rPr>
          <w:szCs w:val="20"/>
        </w:rPr>
      </w:pPr>
      <w:r w:rsidRPr="00064552">
        <w:rPr>
          <w:b/>
          <w:bCs/>
          <w:szCs w:val="20"/>
        </w:rPr>
        <w:t>2.40.</w:t>
      </w:r>
      <w:r w:rsidRPr="00064552">
        <w:rPr>
          <w:b/>
          <w:bCs/>
          <w:szCs w:val="20"/>
        </w:rPr>
        <w:tab/>
        <w:t>Diesel Fuel.</w:t>
      </w:r>
      <w:r w:rsidRPr="00064552">
        <w:rPr>
          <w:szCs w:val="20"/>
        </w:rPr>
        <w:t xml:space="preserve"> – Shall meet the following requirements, based on the biodiesel concentration of the fuel:</w:t>
      </w:r>
    </w:p>
    <w:p w14:paraId="1A0B6523" w14:textId="77777777" w:rsidR="005D07F4" w:rsidRPr="00064552" w:rsidRDefault="005D07F4" w:rsidP="005D07F4">
      <w:pPr>
        <w:autoSpaceDE w:val="0"/>
        <w:autoSpaceDN w:val="0"/>
        <w:adjustRightInd w:val="0"/>
        <w:ind w:left="720" w:hanging="360"/>
        <w:rPr>
          <w:szCs w:val="20"/>
        </w:rPr>
      </w:pPr>
      <w:r w:rsidRPr="00064552">
        <w:rPr>
          <w:szCs w:val="20"/>
        </w:rPr>
        <w:t>(a)</w:t>
      </w:r>
      <w:r w:rsidRPr="00064552">
        <w:rPr>
          <w:szCs w:val="20"/>
        </w:rPr>
        <w:tab/>
      </w:r>
      <w:r w:rsidRPr="00F4295E">
        <w:rPr>
          <w:szCs w:val="20"/>
        </w:rPr>
        <w:t>Diesel fuel that contains less than or equal to 5 % by volume biodiesel</w:t>
      </w:r>
      <w:r w:rsidRPr="00064552">
        <w:rPr>
          <w:szCs w:val="20"/>
        </w:rPr>
        <w:t xml:space="preserve"> shall meet the latest version of ASTM D975, “Standard Specifications for Diesel Fuels” and shall be sold as diesel fuel.</w:t>
      </w:r>
    </w:p>
    <w:p w14:paraId="4233BA32" w14:textId="043D4F45" w:rsidR="005D07F4" w:rsidRPr="00064552" w:rsidRDefault="005D07F4" w:rsidP="005D07F4">
      <w:pPr>
        <w:autoSpaceDE w:val="0"/>
        <w:autoSpaceDN w:val="0"/>
        <w:adjustRightInd w:val="0"/>
        <w:ind w:left="720" w:hanging="360"/>
        <w:rPr>
          <w:szCs w:val="20"/>
        </w:rPr>
      </w:pPr>
      <w:r w:rsidRPr="00064552">
        <w:rPr>
          <w:szCs w:val="20"/>
        </w:rPr>
        <w:t>(b)</w:t>
      </w:r>
      <w:r w:rsidRPr="00064552">
        <w:rPr>
          <w:szCs w:val="20"/>
        </w:rPr>
        <w:tab/>
      </w:r>
      <w:r w:rsidRPr="00F4295E">
        <w:rPr>
          <w:szCs w:val="20"/>
        </w:rPr>
        <w:t xml:space="preserve">Diesel fuel that contains </w:t>
      </w:r>
      <w:r w:rsidRPr="00F4295E">
        <w:rPr>
          <w:b/>
          <w:bCs/>
          <w:szCs w:val="20"/>
          <w:u w:val="single"/>
        </w:rPr>
        <w:t xml:space="preserve">biodiesel in concentrations </w:t>
      </w:r>
      <w:r w:rsidRPr="00F4295E">
        <w:rPr>
          <w:szCs w:val="20"/>
        </w:rPr>
        <w:t xml:space="preserve">greater than or equal to 6 % by volume </w:t>
      </w:r>
      <w:r w:rsidRPr="00F4295E">
        <w:rPr>
          <w:b/>
          <w:bCs/>
          <w:strike/>
          <w:szCs w:val="20"/>
        </w:rPr>
        <w:t xml:space="preserve">biodiesel </w:t>
      </w:r>
      <w:r w:rsidRPr="00F4295E">
        <w:rPr>
          <w:szCs w:val="20"/>
        </w:rPr>
        <w:t xml:space="preserve">and </w:t>
      </w:r>
      <w:r w:rsidRPr="00F4295E">
        <w:rPr>
          <w:b/>
          <w:bCs/>
          <w:strike/>
          <w:szCs w:val="20"/>
        </w:rPr>
        <w:t>that contains</w:t>
      </w:r>
      <w:r w:rsidRPr="00F4295E">
        <w:rPr>
          <w:szCs w:val="20"/>
        </w:rPr>
        <w:t xml:space="preserve"> less than or equal to 20 % by volume</w:t>
      </w:r>
      <w:r w:rsidRPr="00064552">
        <w:rPr>
          <w:szCs w:val="20"/>
        </w:rPr>
        <w:t xml:space="preserve"> shall meet the latest version of ASTM D7467, “Standard Specifications for Diesel Fuel Oil, Biodiesel Blend (B6 to B20).” </w:t>
      </w:r>
      <w:r w:rsidR="001537F4">
        <w:rPr>
          <w:szCs w:val="20"/>
        </w:rPr>
        <w:t>(Amended 20XX)</w:t>
      </w:r>
    </w:p>
    <w:p w14:paraId="557AD8C5" w14:textId="3A4D937E" w:rsidR="005D07F4" w:rsidRPr="00064552" w:rsidRDefault="005D07F4" w:rsidP="005D07F4">
      <w:pPr>
        <w:autoSpaceDE w:val="0"/>
        <w:autoSpaceDN w:val="0"/>
        <w:adjustRightInd w:val="0"/>
        <w:ind w:left="720" w:hanging="360"/>
        <w:rPr>
          <w:szCs w:val="20"/>
        </w:rPr>
      </w:pPr>
      <w:r w:rsidRPr="00064552">
        <w:rPr>
          <w:szCs w:val="20"/>
        </w:rPr>
        <w:t>(c)</w:t>
      </w:r>
      <w:r w:rsidRPr="00064552">
        <w:rPr>
          <w:szCs w:val="20"/>
        </w:rPr>
        <w:tab/>
      </w:r>
      <w:r w:rsidRPr="00F4295E">
        <w:rPr>
          <w:b/>
          <w:bCs/>
          <w:szCs w:val="20"/>
          <w:u w:val="single"/>
        </w:rPr>
        <w:t>Diesel fuel that contains greater than or equal to 21 % by volume biodiesel</w:t>
      </w:r>
      <w:r w:rsidRPr="00064552">
        <w:rPr>
          <w:b/>
          <w:bCs/>
          <w:szCs w:val="20"/>
          <w:u w:val="single"/>
        </w:rPr>
        <w:t xml:space="preserve"> shall be a blend of fuel from (a) or (b) and biodiesel meeting the latest version of ASTM D6751, “Standard Specification for Biodiesel Fuel Blend Stock (B100) for Middle Distillate Fuels.”</w:t>
      </w:r>
      <w:r w:rsidR="00886052">
        <w:rPr>
          <w:b/>
          <w:bCs/>
          <w:szCs w:val="20"/>
          <w:u w:val="single"/>
        </w:rPr>
        <w:t xml:space="preserve"> (Added 20XX)</w:t>
      </w:r>
    </w:p>
    <w:p w14:paraId="64DAD7C7" w14:textId="7F1673CA" w:rsidR="005D07F4" w:rsidRPr="005F654F" w:rsidRDefault="005D07F4" w:rsidP="005D07F4">
      <w:pPr>
        <w:autoSpaceDE w:val="0"/>
        <w:autoSpaceDN w:val="0"/>
        <w:adjustRightInd w:val="0"/>
        <w:ind w:left="720" w:hanging="360"/>
        <w:rPr>
          <w:b/>
          <w:bCs/>
          <w:szCs w:val="20"/>
          <w:u w:val="single"/>
        </w:rPr>
      </w:pPr>
      <w:r w:rsidRPr="00064552">
        <w:rPr>
          <w:b/>
          <w:bCs/>
          <w:szCs w:val="20"/>
          <w:u w:val="single"/>
        </w:rPr>
        <w:t>(d)</w:t>
      </w:r>
      <w:r w:rsidRPr="00064552">
        <w:rPr>
          <w:b/>
          <w:bCs/>
          <w:szCs w:val="20"/>
          <w:u w:val="single"/>
        </w:rPr>
        <w:tab/>
      </w:r>
      <w:r w:rsidRPr="00064552">
        <w:rPr>
          <w:szCs w:val="20"/>
        </w:rPr>
        <w:t>Only fuel additive</w:t>
      </w:r>
      <w:r w:rsidRPr="00F96B09">
        <w:rPr>
          <w:b/>
          <w:bCs/>
          <w:szCs w:val="20"/>
          <w:u w:val="single"/>
        </w:rPr>
        <w:t>s</w:t>
      </w:r>
      <w:r w:rsidRPr="00064552">
        <w:rPr>
          <w:szCs w:val="20"/>
        </w:rPr>
        <w:t xml:space="preserve"> registered with the U.S. EPA may be used to additize diesel fuel</w:t>
      </w:r>
      <w:r w:rsidRPr="00064552">
        <w:rPr>
          <w:b/>
          <w:bCs/>
          <w:strike/>
          <w:szCs w:val="20"/>
        </w:rPr>
        <w:t>, and the final product shall meet the latest version of ASTM D975 and/or ASTM D7467</w:t>
      </w:r>
      <w:r w:rsidRPr="00064552">
        <w:rPr>
          <w:szCs w:val="20"/>
        </w:rPr>
        <w:t>.</w:t>
      </w:r>
      <w:r w:rsidR="00141DAF">
        <w:rPr>
          <w:szCs w:val="20"/>
        </w:rPr>
        <w:t xml:space="preserve"> </w:t>
      </w:r>
      <w:r w:rsidR="00A907B6">
        <w:rPr>
          <w:b/>
          <w:bCs/>
          <w:szCs w:val="20"/>
          <w:u w:val="single"/>
        </w:rPr>
        <w:t>(Added 20XX)</w:t>
      </w:r>
    </w:p>
    <w:p w14:paraId="3A94E1CF" w14:textId="77777777" w:rsidR="005D07F4" w:rsidRPr="00064552" w:rsidRDefault="005D07F4" w:rsidP="005D07F4">
      <w:pPr>
        <w:tabs>
          <w:tab w:val="left" w:pos="1260"/>
        </w:tabs>
        <w:autoSpaceDE w:val="0"/>
        <w:autoSpaceDN w:val="0"/>
        <w:adjustRightInd w:val="0"/>
        <w:ind w:left="720" w:hanging="360"/>
        <w:rPr>
          <w:b/>
          <w:bCs/>
          <w:szCs w:val="20"/>
          <w:u w:val="single"/>
        </w:rPr>
      </w:pPr>
      <w:r w:rsidRPr="00064552">
        <w:rPr>
          <w:b/>
          <w:bCs/>
          <w:szCs w:val="20"/>
          <w:u w:val="single"/>
        </w:rPr>
        <w:t>2.40.1.</w:t>
      </w:r>
      <w:r w:rsidRPr="00064552">
        <w:rPr>
          <w:b/>
          <w:bCs/>
          <w:szCs w:val="20"/>
          <w:u w:val="single"/>
        </w:rPr>
        <w:tab/>
        <w:t>Labeling of Retail Dispensers.</w:t>
      </w:r>
    </w:p>
    <w:p w14:paraId="7CA786FB" w14:textId="77777777" w:rsidR="005D07F4" w:rsidRPr="00064552" w:rsidRDefault="005D07F4" w:rsidP="005D07F4">
      <w:pPr>
        <w:tabs>
          <w:tab w:val="left" w:pos="1620"/>
        </w:tabs>
        <w:autoSpaceDE w:val="0"/>
        <w:autoSpaceDN w:val="0"/>
        <w:adjustRightInd w:val="0"/>
        <w:ind w:left="720"/>
        <w:rPr>
          <w:b/>
          <w:bCs/>
          <w:szCs w:val="20"/>
          <w:u w:val="single"/>
        </w:rPr>
      </w:pPr>
      <w:r w:rsidRPr="00064552">
        <w:rPr>
          <w:b/>
          <w:bCs/>
          <w:szCs w:val="20"/>
          <w:u w:val="single"/>
        </w:rPr>
        <w:lastRenderedPageBreak/>
        <w:t>2.40.1.1.</w:t>
      </w:r>
      <w:r w:rsidRPr="00064552">
        <w:rPr>
          <w:b/>
          <w:bCs/>
          <w:szCs w:val="20"/>
          <w:u w:val="single"/>
        </w:rPr>
        <w:tab/>
        <w:t xml:space="preserve">FTC Automotive Fuel Rating. – Diesel fuel shall be labeled with its automotive fuel rating in accordance with Automotive Fuel Ratings, Certification and Posting Rule 16 C.F.R. 306. </w:t>
      </w:r>
    </w:p>
    <w:p w14:paraId="41F241A5" w14:textId="69487929" w:rsidR="005D07F4" w:rsidRPr="00064552" w:rsidRDefault="005D07F4" w:rsidP="005D07F4">
      <w:pPr>
        <w:tabs>
          <w:tab w:val="left" w:pos="1620"/>
        </w:tabs>
        <w:autoSpaceDE w:val="0"/>
        <w:autoSpaceDN w:val="0"/>
        <w:adjustRightInd w:val="0"/>
        <w:ind w:left="720"/>
        <w:rPr>
          <w:b/>
          <w:bCs/>
          <w:szCs w:val="20"/>
          <w:u w:val="single"/>
        </w:rPr>
      </w:pPr>
      <w:r w:rsidRPr="00064552">
        <w:rPr>
          <w:b/>
          <w:bCs/>
          <w:szCs w:val="20"/>
          <w:u w:val="single"/>
        </w:rPr>
        <w:t>2.40.1.2.</w:t>
      </w:r>
      <w:r w:rsidRPr="00064552">
        <w:rPr>
          <w:b/>
          <w:bCs/>
          <w:szCs w:val="20"/>
          <w:u w:val="single"/>
        </w:rPr>
        <w:tab/>
        <w:t>Biodiesel Concentration</w:t>
      </w:r>
      <w:r w:rsidRPr="00F4295E">
        <w:rPr>
          <w:b/>
          <w:bCs/>
          <w:szCs w:val="20"/>
          <w:u w:val="single"/>
        </w:rPr>
        <w:t>s</w:t>
      </w:r>
      <w:r w:rsidR="000F3F5E">
        <w:rPr>
          <w:b/>
          <w:bCs/>
          <w:szCs w:val="20"/>
          <w:u w:val="single"/>
        </w:rPr>
        <w:t xml:space="preserve"> of</w:t>
      </w:r>
      <w:r w:rsidRPr="00F4295E">
        <w:rPr>
          <w:b/>
          <w:bCs/>
          <w:szCs w:val="20"/>
          <w:u w:val="single"/>
        </w:rPr>
        <w:t xml:space="preserve"> 21% o</w:t>
      </w:r>
      <w:r w:rsidR="000F3F5E">
        <w:rPr>
          <w:b/>
          <w:bCs/>
          <w:szCs w:val="20"/>
          <w:u w:val="single"/>
        </w:rPr>
        <w:t>r</w:t>
      </w:r>
      <w:r w:rsidRPr="00F4295E">
        <w:rPr>
          <w:b/>
          <w:bCs/>
          <w:szCs w:val="20"/>
          <w:u w:val="single"/>
        </w:rPr>
        <w:t xml:space="preserve"> Greater - When diesel fuel that contains biodiesel concentrations greater than or equal to 21 % by volume</w:t>
      </w:r>
      <w:r w:rsidRPr="00064552">
        <w:rPr>
          <w:b/>
          <w:bCs/>
          <w:szCs w:val="20"/>
          <w:u w:val="single"/>
        </w:rPr>
        <w:t xml:space="preserve"> is offered by sale, each side of the dispenser where fuel can be delivered shall have a label conspicuously placed that states “Consult Vehicle Manufacturer Fuel Recommendations.”  The lettering of this legend shall not be less than 6 mm (</w:t>
      </w:r>
      <w:r w:rsidRPr="00064552">
        <w:rPr>
          <w:b/>
          <w:bCs/>
          <w:szCs w:val="20"/>
          <w:u w:val="single"/>
          <w:vertAlign w:val="superscript"/>
        </w:rPr>
        <w:t>1</w:t>
      </w:r>
      <w:r w:rsidRPr="00064552">
        <w:rPr>
          <w:b/>
          <w:bCs/>
          <w:szCs w:val="20"/>
          <w:u w:val="single"/>
        </w:rPr>
        <w:t>/</w:t>
      </w:r>
      <w:r w:rsidRPr="00064552">
        <w:rPr>
          <w:b/>
          <w:bCs/>
          <w:szCs w:val="20"/>
          <w:u w:val="single"/>
          <w:vertAlign w:val="subscript"/>
        </w:rPr>
        <w:t>4</w:t>
      </w:r>
      <w:r w:rsidRPr="00064552">
        <w:rPr>
          <w:b/>
          <w:bCs/>
          <w:szCs w:val="20"/>
          <w:u w:val="single"/>
        </w:rPr>
        <w:t> in) in height by 0.8 mm (</w:t>
      </w:r>
      <w:r w:rsidRPr="00064552">
        <w:rPr>
          <w:b/>
          <w:bCs/>
          <w:szCs w:val="20"/>
          <w:u w:val="single"/>
          <w:vertAlign w:val="superscript"/>
        </w:rPr>
        <w:t>1</w:t>
      </w:r>
      <w:r w:rsidRPr="00064552">
        <w:rPr>
          <w:b/>
          <w:bCs/>
          <w:szCs w:val="20"/>
          <w:u w:val="single"/>
        </w:rPr>
        <w:t>/</w:t>
      </w:r>
      <w:r w:rsidRPr="00064552">
        <w:rPr>
          <w:b/>
          <w:bCs/>
          <w:szCs w:val="20"/>
          <w:u w:val="single"/>
          <w:vertAlign w:val="subscript"/>
        </w:rPr>
        <w:t>32</w:t>
      </w:r>
      <w:r w:rsidRPr="00064552">
        <w:rPr>
          <w:b/>
          <w:bCs/>
          <w:szCs w:val="20"/>
          <w:u w:val="single"/>
        </w:rPr>
        <w:t> in) stroke; block style letters and the color shall be in definite contrast to the background color to which it is applied.</w:t>
      </w:r>
    </w:p>
    <w:p w14:paraId="05CD3787" w14:textId="35610093" w:rsidR="005D07F4" w:rsidRPr="00064552" w:rsidRDefault="005D07F4" w:rsidP="005D07F4">
      <w:pPr>
        <w:tabs>
          <w:tab w:val="left" w:pos="1620"/>
        </w:tabs>
        <w:autoSpaceDE w:val="0"/>
        <w:autoSpaceDN w:val="0"/>
        <w:adjustRightInd w:val="0"/>
        <w:ind w:left="720"/>
        <w:rPr>
          <w:b/>
          <w:bCs/>
          <w:szCs w:val="20"/>
          <w:u w:val="single"/>
        </w:rPr>
      </w:pPr>
      <w:r w:rsidRPr="00064552">
        <w:rPr>
          <w:b/>
          <w:bCs/>
          <w:iCs/>
          <w:szCs w:val="20"/>
          <w:u w:val="single"/>
        </w:rPr>
        <w:t>2.40.1.3.</w:t>
      </w:r>
      <w:r w:rsidRPr="00064552">
        <w:rPr>
          <w:b/>
          <w:bCs/>
          <w:iCs/>
          <w:szCs w:val="20"/>
          <w:u w:val="single"/>
        </w:rPr>
        <w:tab/>
        <w:t>Documentation for Dispenser Labeling Purposes. –</w:t>
      </w:r>
      <w:r w:rsidRPr="00064552">
        <w:rPr>
          <w:b/>
          <w:bCs/>
          <w:szCs w:val="20"/>
          <w:u w:val="single"/>
        </w:rPr>
        <w:t xml:space="preserve">The retailer shall be provided, at the time of delivery of the fuel, a declaration of the volume percent biodiesel and or volume percent </w:t>
      </w:r>
      <w:r w:rsidRPr="00F4295E">
        <w:rPr>
          <w:b/>
          <w:bCs/>
          <w:szCs w:val="20"/>
          <w:u w:val="single"/>
        </w:rPr>
        <w:t>of biomass-based diesel</w:t>
      </w:r>
      <w:r w:rsidRPr="00064552">
        <w:rPr>
          <w:b/>
          <w:bCs/>
          <w:szCs w:val="20"/>
          <w:u w:val="single"/>
        </w:rPr>
        <w:t xml:space="preserve"> on an invoice, bill of lading, shipping paper, or other document</w:t>
      </w:r>
      <w:r w:rsidR="00237659">
        <w:rPr>
          <w:b/>
          <w:bCs/>
          <w:szCs w:val="20"/>
          <w:u w:val="single"/>
        </w:rPr>
        <w:t>s</w:t>
      </w:r>
      <w:r w:rsidRPr="00064552">
        <w:rPr>
          <w:b/>
          <w:bCs/>
          <w:szCs w:val="20"/>
          <w:u w:val="single"/>
        </w:rPr>
        <w:t xml:space="preserve">.  This documentation is for dispenser labeling purposes only; it is the responsibility of any potential blender to determine the amount of biodiesel in the diesel fuel prior to blending. </w:t>
      </w:r>
    </w:p>
    <w:p w14:paraId="2CD7EEB1" w14:textId="77777777" w:rsidR="005D07F4" w:rsidRPr="00064552" w:rsidRDefault="005D07F4" w:rsidP="005D07F4">
      <w:pPr>
        <w:tabs>
          <w:tab w:val="left" w:pos="1620"/>
        </w:tabs>
        <w:autoSpaceDE w:val="0"/>
        <w:autoSpaceDN w:val="0"/>
        <w:adjustRightInd w:val="0"/>
        <w:spacing w:after="60"/>
        <w:ind w:left="720"/>
        <w:rPr>
          <w:b/>
          <w:bCs/>
          <w:szCs w:val="20"/>
          <w:u w:val="single"/>
        </w:rPr>
      </w:pPr>
      <w:r w:rsidRPr="00064552">
        <w:rPr>
          <w:b/>
          <w:bCs/>
          <w:szCs w:val="20"/>
          <w:u w:val="single"/>
        </w:rPr>
        <w:t>2.40.1.4.</w:t>
      </w:r>
      <w:r w:rsidRPr="00064552">
        <w:rPr>
          <w:b/>
          <w:bCs/>
          <w:szCs w:val="20"/>
          <w:u w:val="single"/>
        </w:rPr>
        <w:tab/>
        <w:t xml:space="preserve">Delivery Documentation for Premium Diesel or Other Diesel Terminology Claims. – Before or at the time of delivery of the diesel fuel, the retailer or the wholesale purchaser-consumer shall be provided on an invoice, bill of lading, shipping paper, or other documentation a declaration of all performance properties that qualifies the fuel as premium diesel fuel as required in Section 2.40.2. Premium Diesel Fuel and 2.40.3. Use of Other Diesel Terminology. </w:t>
      </w:r>
    </w:p>
    <w:p w14:paraId="72ECBC10" w14:textId="77777777" w:rsidR="005D07F4" w:rsidRPr="00064552" w:rsidRDefault="005D07F4" w:rsidP="005D07F4">
      <w:pPr>
        <w:tabs>
          <w:tab w:val="left" w:pos="1620"/>
        </w:tabs>
        <w:autoSpaceDE w:val="0"/>
        <w:autoSpaceDN w:val="0"/>
        <w:adjustRightInd w:val="0"/>
        <w:ind w:left="720" w:hanging="360"/>
        <w:rPr>
          <w:b/>
          <w:bCs/>
          <w:szCs w:val="20"/>
          <w:u w:val="single"/>
        </w:rPr>
      </w:pPr>
      <w:r w:rsidRPr="00064552">
        <w:rPr>
          <w:b/>
          <w:bCs/>
          <w:szCs w:val="20"/>
          <w:u w:val="single"/>
        </w:rPr>
        <w:t>(Added 20XX)</w:t>
      </w:r>
    </w:p>
    <w:p w14:paraId="7EF7A1C0" w14:textId="5750F1E8" w:rsidR="005D07F4" w:rsidRDefault="005D07F4" w:rsidP="005D07F4">
      <w:pPr>
        <w:tabs>
          <w:tab w:val="left" w:pos="1800"/>
        </w:tabs>
        <w:autoSpaceDE w:val="0"/>
        <w:autoSpaceDN w:val="0"/>
        <w:adjustRightInd w:val="0"/>
        <w:ind w:left="360"/>
        <w:rPr>
          <w:color w:val="000000"/>
          <w:szCs w:val="20"/>
        </w:rPr>
      </w:pPr>
      <w:r w:rsidRPr="00064552">
        <w:rPr>
          <w:b/>
          <w:bCs/>
          <w:iCs/>
          <w:szCs w:val="20"/>
          <w:u w:val="single"/>
        </w:rPr>
        <w:t>2.40.2.</w:t>
      </w:r>
      <w:r w:rsidRPr="00064552">
        <w:rPr>
          <w:b/>
          <w:bCs/>
          <w:iCs/>
          <w:szCs w:val="20"/>
        </w:rPr>
        <w:t xml:space="preserve"> </w:t>
      </w:r>
      <w:r w:rsidRPr="00064552">
        <w:rPr>
          <w:b/>
          <w:bCs/>
          <w:iCs/>
          <w:strike/>
          <w:szCs w:val="20"/>
        </w:rPr>
        <w:t>2.40.1.</w:t>
      </w:r>
      <w:r w:rsidRPr="00064552">
        <w:rPr>
          <w:b/>
          <w:bCs/>
          <w:iCs/>
          <w:szCs w:val="20"/>
        </w:rPr>
        <w:tab/>
        <w:t>Premium Diesel Fuel.</w:t>
      </w:r>
      <w:r w:rsidRPr="00064552">
        <w:rPr>
          <w:color w:val="000000"/>
          <w:szCs w:val="20"/>
        </w:rPr>
        <w:t xml:space="preserve"> – All diesel fuels identified on retail dispensers as premium, super, supreme, or premier must conform to the following minimum requirements. </w:t>
      </w:r>
    </w:p>
    <w:p w14:paraId="2C5C50A0" w14:textId="77777777" w:rsidR="0030670C" w:rsidRPr="00064552" w:rsidRDefault="0030670C" w:rsidP="0030670C">
      <w:pPr>
        <w:autoSpaceDE w:val="0"/>
        <w:autoSpaceDN w:val="0"/>
        <w:adjustRightInd w:val="0"/>
        <w:ind w:left="1080" w:hanging="360"/>
        <w:rPr>
          <w:color w:val="000000"/>
          <w:szCs w:val="20"/>
        </w:rPr>
      </w:pPr>
      <w:r w:rsidRPr="00064552">
        <w:rPr>
          <w:color w:val="000000"/>
          <w:szCs w:val="20"/>
        </w:rPr>
        <w:t>(a)</w:t>
      </w:r>
      <w:r w:rsidRPr="00064552">
        <w:rPr>
          <w:color w:val="000000"/>
          <w:szCs w:val="20"/>
        </w:rPr>
        <w:tab/>
      </w:r>
      <w:r w:rsidRPr="00064552">
        <w:rPr>
          <w:b/>
          <w:bCs/>
          <w:color w:val="000000"/>
          <w:szCs w:val="20"/>
        </w:rPr>
        <w:t>Cetane Number.</w:t>
      </w:r>
      <w:r w:rsidRPr="00064552">
        <w:rPr>
          <w:color w:val="000000"/>
          <w:szCs w:val="20"/>
        </w:rPr>
        <w:t xml:space="preserve"> – A minimum cetane number of 47.0 as determined by the latest version of ASTM D613, “Standard Test Method for Cetane Number of Diesel Fuel Oil.” </w:t>
      </w:r>
    </w:p>
    <w:p w14:paraId="6C8DC983" w14:textId="77777777" w:rsidR="0030670C" w:rsidRPr="00064552" w:rsidRDefault="0030670C" w:rsidP="0030670C">
      <w:pPr>
        <w:suppressAutoHyphens/>
        <w:autoSpaceDE w:val="0"/>
        <w:autoSpaceDN w:val="0"/>
        <w:adjustRightInd w:val="0"/>
        <w:ind w:left="1080"/>
        <w:rPr>
          <w:bCs/>
          <w:color w:val="000000"/>
          <w:szCs w:val="20"/>
        </w:rPr>
      </w:pPr>
      <w:r w:rsidRPr="00064552">
        <w:rPr>
          <w:b/>
          <w:i/>
          <w:iCs/>
          <w:color w:val="000000"/>
          <w:szCs w:val="20"/>
        </w:rPr>
        <w:t>NOTE:</w:t>
      </w:r>
      <w:r w:rsidRPr="00064552">
        <w:rPr>
          <w:bCs/>
          <w:i/>
          <w:iCs/>
          <w:color w:val="000000"/>
          <w:szCs w:val="20"/>
        </w:rPr>
        <w:t xml:space="preserve">  </w:t>
      </w:r>
      <w:r w:rsidRPr="00064552">
        <w:rPr>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16789A0F" w14:textId="77777777" w:rsidR="0030670C" w:rsidRPr="00064552" w:rsidRDefault="0030670C" w:rsidP="0030670C">
      <w:pPr>
        <w:suppressAutoHyphens/>
        <w:autoSpaceDE w:val="0"/>
        <w:autoSpaceDN w:val="0"/>
        <w:adjustRightInd w:val="0"/>
        <w:ind w:left="1080" w:hanging="360"/>
        <w:rPr>
          <w:bCs/>
          <w:color w:val="000000"/>
          <w:szCs w:val="20"/>
        </w:rPr>
      </w:pPr>
      <w:r w:rsidRPr="00064552">
        <w:rPr>
          <w:bCs/>
          <w:color w:val="000000"/>
          <w:szCs w:val="20"/>
        </w:rPr>
        <w:t>(b)</w:t>
      </w:r>
      <w:r w:rsidRPr="00064552">
        <w:rPr>
          <w:bCs/>
          <w:color w:val="000000"/>
          <w:szCs w:val="20"/>
        </w:rPr>
        <w:tab/>
      </w:r>
      <w:r w:rsidRPr="00064552">
        <w:rPr>
          <w:b/>
          <w:color w:val="000000"/>
          <w:szCs w:val="20"/>
        </w:rPr>
        <w:t>Low Temperature Operability.</w:t>
      </w:r>
      <w:r w:rsidRPr="00064552">
        <w:rPr>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2BBAE17B"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(c)</w:t>
      </w:r>
      <w:r w:rsidRPr="00064552">
        <w:rPr>
          <w:bCs/>
          <w:color w:val="000000"/>
          <w:szCs w:val="20"/>
        </w:rPr>
        <w:tab/>
      </w:r>
      <w:r w:rsidRPr="00064552">
        <w:rPr>
          <w:b/>
          <w:color w:val="000000"/>
          <w:szCs w:val="20"/>
        </w:rPr>
        <w:t>Lubricity.</w:t>
      </w:r>
      <w:r w:rsidRPr="00064552">
        <w:rPr>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3B68EFB8" w14:textId="77777777" w:rsidR="0030670C" w:rsidRPr="00064552" w:rsidRDefault="0030670C" w:rsidP="0030670C">
      <w:pPr>
        <w:keepNext/>
        <w:keepLines/>
        <w:autoSpaceDE w:val="0"/>
        <w:autoSpaceDN w:val="0"/>
        <w:adjustRightInd w:val="0"/>
        <w:ind w:left="1080"/>
        <w:rPr>
          <w:bCs/>
          <w:color w:val="000000"/>
          <w:szCs w:val="20"/>
        </w:rPr>
      </w:pPr>
      <w:r w:rsidRPr="00064552">
        <w:rPr>
          <w:b/>
          <w:i/>
          <w:iCs/>
          <w:color w:val="000000"/>
          <w:szCs w:val="20"/>
        </w:rPr>
        <w:lastRenderedPageBreak/>
        <w:t>NOTE:</w:t>
      </w:r>
      <w:r w:rsidRPr="00064552">
        <w:rPr>
          <w:bCs/>
          <w:i/>
          <w:iCs/>
          <w:color w:val="000000"/>
          <w:szCs w:val="20"/>
        </w:rPr>
        <w:t xml:space="preserve">  </w:t>
      </w:r>
      <w:r w:rsidRPr="00064552">
        <w:rPr>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43C13CFC"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(d)</w:t>
      </w:r>
      <w:r w:rsidRPr="00064552">
        <w:rPr>
          <w:bCs/>
          <w:color w:val="000000"/>
          <w:szCs w:val="20"/>
        </w:rPr>
        <w:tab/>
      </w:r>
      <w:r w:rsidRPr="00064552">
        <w:rPr>
          <w:b/>
          <w:color w:val="000000"/>
          <w:szCs w:val="20"/>
        </w:rPr>
        <w:t>Corrosion.</w:t>
      </w:r>
      <w:r w:rsidRPr="00064552">
        <w:rPr>
          <w:bCs/>
          <w:color w:val="000000"/>
          <w:szCs w:val="20"/>
        </w:rPr>
        <w:t xml:space="preserve"> – A minimum rating of B+ as determined by the most recent version of NACE TM0172, “Determining Corrosive Properties of Cargoes in Petroleum Product Pipelines.” </w:t>
      </w:r>
    </w:p>
    <w:p w14:paraId="674D72E6" w14:textId="77777777" w:rsidR="0030670C" w:rsidRPr="00064552" w:rsidRDefault="0030670C" w:rsidP="0030670C">
      <w:pPr>
        <w:ind w:left="1080"/>
        <w:rPr>
          <w:bCs/>
          <w:szCs w:val="20"/>
        </w:rPr>
      </w:pPr>
      <w:r w:rsidRPr="00064552">
        <w:rPr>
          <w:b/>
          <w:i/>
          <w:iCs/>
          <w:szCs w:val="20"/>
        </w:rPr>
        <w:t>NOTE:</w:t>
      </w:r>
      <w:r w:rsidRPr="00064552">
        <w:rPr>
          <w:bCs/>
          <w:i/>
          <w:iCs/>
          <w:szCs w:val="20"/>
        </w:rPr>
        <w:t xml:space="preserve">  </w:t>
      </w:r>
      <w:r w:rsidRPr="00064552">
        <w:rPr>
          <w:bCs/>
          <w:szCs w:val="20"/>
        </w:rPr>
        <w:t>The latest recent version of NACE TM0172 “Determining Corrosive Properties of Cargoes in Petroleum Product Pipelines” is the referee method.  The latest version of ASTM D7548 “Standard Test Method for Determination of Accelerated Iron Corrosion in Petroleum Products” can be used.</w:t>
      </w:r>
    </w:p>
    <w:p w14:paraId="213DDC37"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(e)</w:t>
      </w:r>
      <w:r w:rsidRPr="00064552">
        <w:rPr>
          <w:bCs/>
          <w:color w:val="000000"/>
          <w:szCs w:val="20"/>
        </w:rPr>
        <w:tab/>
      </w:r>
      <w:r w:rsidRPr="00064552">
        <w:rPr>
          <w:b/>
          <w:color w:val="000000"/>
          <w:szCs w:val="20"/>
        </w:rPr>
        <w:t>Filter Blocking Tendency (FBT)</w:t>
      </w:r>
      <w:r w:rsidRPr="00064552">
        <w:rPr>
          <w:bCs/>
          <w:color w:val="000000"/>
          <w:szCs w:val="20"/>
        </w:rPr>
        <w:t xml:space="preserve"> – A maximum of 2.2 by the latest version of ASTM D2068, “Standard Test Method for Determining Filter Blocking Tendency”, following procedure B. </w:t>
      </w:r>
    </w:p>
    <w:p w14:paraId="68B04179" w14:textId="6C8FA45A" w:rsidR="0030670C" w:rsidRDefault="0030670C">
      <w:pPr>
        <w:autoSpaceDE w:val="0"/>
        <w:autoSpaceDN w:val="0"/>
        <w:adjustRightInd w:val="0"/>
        <w:ind w:left="1080" w:hanging="360"/>
        <w:rPr>
          <w:bCs/>
          <w:color w:val="000000"/>
          <w:szCs w:val="20"/>
        </w:rPr>
      </w:pPr>
      <w:r w:rsidRPr="00064552">
        <w:rPr>
          <w:bCs/>
          <w:color w:val="000000"/>
          <w:szCs w:val="20"/>
        </w:rPr>
        <w:t>(f)</w:t>
      </w:r>
      <w:r w:rsidRPr="00064552">
        <w:rPr>
          <w:bCs/>
          <w:color w:val="000000"/>
          <w:szCs w:val="20"/>
        </w:rPr>
        <w:tab/>
      </w:r>
      <w:r w:rsidRPr="00064552">
        <w:rPr>
          <w:b/>
          <w:color w:val="000000"/>
          <w:szCs w:val="20"/>
        </w:rPr>
        <w:t>Injector Deposit Control.</w:t>
      </w:r>
      <w:r w:rsidRPr="00064552">
        <w:rPr>
          <w:bCs/>
          <w:color w:val="000000"/>
          <w:szCs w:val="20"/>
        </w:rPr>
        <w:t xml:space="preserve"> – Maximum power loss in a keep-clean mode of 2 % by the latest version of Coordinating European Council, CEC F-98-08, “Direct Injection, Common Rail Diesel Engine Nozzle Coking Test.” </w:t>
      </w:r>
    </w:p>
    <w:p w14:paraId="54560DB3" w14:textId="3CC23792" w:rsidR="00212590" w:rsidRPr="0030670C" w:rsidRDefault="00212590" w:rsidP="005F654F">
      <w:pPr>
        <w:autoSpaceDE w:val="0"/>
        <w:autoSpaceDN w:val="0"/>
        <w:adjustRightInd w:val="0"/>
        <w:ind w:left="1080" w:hanging="360"/>
        <w:rPr>
          <w:bCs/>
          <w:color w:val="000000"/>
          <w:szCs w:val="20"/>
        </w:rPr>
      </w:pPr>
      <w:r>
        <w:rPr>
          <w:color w:val="000000"/>
          <w:szCs w:val="20"/>
        </w:rPr>
        <w:t>(Amended 20XX)</w:t>
      </w:r>
    </w:p>
    <w:p w14:paraId="7D055156" w14:textId="77777777" w:rsidR="005D07F4" w:rsidRPr="00064552" w:rsidRDefault="005D07F4" w:rsidP="005D07F4">
      <w:pPr>
        <w:tabs>
          <w:tab w:val="left" w:pos="1080"/>
          <w:tab w:val="left" w:pos="1980"/>
        </w:tabs>
        <w:suppressAutoHyphens/>
        <w:autoSpaceDE w:val="0"/>
        <w:autoSpaceDN w:val="0"/>
        <w:adjustRightInd w:val="0"/>
        <w:spacing w:after="60"/>
        <w:ind w:left="360"/>
        <w:rPr>
          <w:bCs/>
          <w:color w:val="000000"/>
          <w:szCs w:val="20"/>
        </w:rPr>
      </w:pPr>
      <w:r w:rsidRPr="00064552">
        <w:rPr>
          <w:b/>
          <w:bCs/>
          <w:iCs/>
          <w:szCs w:val="20"/>
          <w:u w:val="single"/>
        </w:rPr>
        <w:t>2.40.3.</w:t>
      </w:r>
      <w:r w:rsidRPr="00064552">
        <w:rPr>
          <w:b/>
          <w:bCs/>
          <w:iCs/>
          <w:szCs w:val="20"/>
        </w:rPr>
        <w:t xml:space="preserve"> </w:t>
      </w:r>
      <w:r w:rsidRPr="00064552">
        <w:rPr>
          <w:b/>
          <w:bCs/>
          <w:iCs/>
          <w:strike/>
          <w:szCs w:val="20"/>
        </w:rPr>
        <w:t>2.40.2.</w:t>
      </w:r>
      <w:r w:rsidRPr="00064552">
        <w:rPr>
          <w:b/>
          <w:bCs/>
          <w:iCs/>
          <w:szCs w:val="20"/>
        </w:rPr>
        <w:tab/>
        <w:t>Use of Other Diesel Terminology</w:t>
      </w:r>
      <w:r w:rsidRPr="00064552">
        <w:rPr>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industry-accepted test methodologies developed by recognized standards organizations such as ASTM, SAE, and CEC to allow verification of the improved performance. </w:t>
      </w:r>
    </w:p>
    <w:p w14:paraId="500E438E" w14:textId="77777777" w:rsidR="005D07F4" w:rsidRPr="00064552" w:rsidRDefault="005D07F4" w:rsidP="005D07F4">
      <w:pPr>
        <w:spacing w:before="60"/>
        <w:ind w:left="360"/>
        <w:rPr>
          <w:bCs/>
          <w:color w:val="000000"/>
          <w:szCs w:val="20"/>
        </w:rPr>
      </w:pPr>
      <w:r w:rsidRPr="00064552">
        <w:rPr>
          <w:bCs/>
          <w:color w:val="000000"/>
          <w:szCs w:val="20"/>
        </w:rPr>
        <w:t>(Added 2021</w:t>
      </w:r>
      <w:r w:rsidRPr="00064552">
        <w:rPr>
          <w:b/>
          <w:color w:val="000000"/>
          <w:szCs w:val="20"/>
          <w:u w:val="single"/>
        </w:rPr>
        <w:t>) (</w:t>
      </w:r>
      <w:r w:rsidRPr="00064552">
        <w:rPr>
          <w:b/>
          <w:szCs w:val="20"/>
          <w:u w:val="single"/>
        </w:rPr>
        <w:t>Amended 20XX)</w:t>
      </w:r>
    </w:p>
    <w:p w14:paraId="487A6AA5" w14:textId="77777777" w:rsidR="005D07F4" w:rsidRPr="00F72EFD" w:rsidRDefault="005D07F4" w:rsidP="00B111BA">
      <w:pPr>
        <w:rPr>
          <w:szCs w:val="20"/>
        </w:rPr>
      </w:pPr>
    </w:p>
    <w:p w14:paraId="15264415" w14:textId="7F8888E8" w:rsidR="00422507" w:rsidRPr="0081221F" w:rsidRDefault="00DD1BFD" w:rsidP="00422507">
      <w:pPr>
        <w:pStyle w:val="ItemHeading"/>
        <w:tabs>
          <w:tab w:val="left" w:pos="1710"/>
        </w:tabs>
      </w:pPr>
      <w:bookmarkStart w:id="177" w:name="_Toc161125484"/>
      <w:r>
        <w:t xml:space="preserve">B1: </w:t>
      </w:r>
      <w:r w:rsidR="00AE59A9">
        <w:t>FLR-23.1</w:t>
      </w:r>
      <w:r w:rsidR="00422507">
        <w:tab/>
      </w:r>
      <w:r w:rsidR="00DD045E">
        <w:t>V</w:t>
      </w:r>
      <w:r w:rsidR="00422507">
        <w:tab/>
      </w:r>
      <w:r w:rsidR="001C0BF8" w:rsidRPr="0081221F">
        <w:t>Sections 1.9. Biodiesel Blend., 1.15. Diesel Fuel</w:t>
      </w:r>
      <w:r w:rsidR="001C0BF8" w:rsidRPr="00683781">
        <w:t>.,</w:t>
      </w:r>
      <w:r w:rsidR="001C0BF8" w:rsidRPr="005F654F">
        <w:t xml:space="preserve"> 1.</w:t>
      </w:r>
      <w:r w:rsidR="00683781" w:rsidRPr="005F654F">
        <w:t>27</w:t>
      </w:r>
      <w:r w:rsidR="001C0BF8" w:rsidRPr="005F654F">
        <w:t xml:space="preserve">. Fuel Oil., </w:t>
      </w:r>
      <w:r w:rsidR="001C0BF8" w:rsidRPr="00683781">
        <w:t>2</w:t>
      </w:r>
      <w:r w:rsidR="001C0BF8" w:rsidRPr="0081221F">
        <w:t>.2. Diesel Fuel., 3.3. Diesel Fuel., and 3.15. Biodiesel and Biodiesel Blends.</w:t>
      </w:r>
      <w:bookmarkEnd w:id="177"/>
    </w:p>
    <w:p w14:paraId="4A96DA56" w14:textId="187C04BA" w:rsidR="00422507" w:rsidRDefault="00B32890" w:rsidP="00C11E1F">
      <w:pPr>
        <w:keepNext/>
        <w:spacing w:after="0"/>
        <w:rPr>
          <w:b/>
        </w:rPr>
      </w:pPr>
      <w:r>
        <w:rPr>
          <w:b/>
        </w:rPr>
        <w:t>Item Under Consideration:</w:t>
      </w:r>
    </w:p>
    <w:p w14:paraId="4D17B131" w14:textId="77777777" w:rsidR="00B111BA" w:rsidRDefault="00B111BA" w:rsidP="00B111BA">
      <w:pPr>
        <w:keepNext/>
        <w:rPr>
          <w:bCs/>
          <w:szCs w:val="20"/>
        </w:rPr>
      </w:pPr>
      <w:r w:rsidRPr="00A91B4D">
        <w:rPr>
          <w:bCs/>
          <w:szCs w:val="20"/>
        </w:rPr>
        <w:t>Amend the Uniform Fuels and Automotive Lubricants Regulation as follows:</w:t>
      </w:r>
    </w:p>
    <w:p w14:paraId="2386B8E7" w14:textId="77777777" w:rsidR="000C46A2" w:rsidRPr="00064552" w:rsidRDefault="000C46A2" w:rsidP="000C46A2">
      <w:pPr>
        <w:jc w:val="center"/>
        <w:rPr>
          <w:rFonts w:eastAsiaTheme="minorHAnsi"/>
          <w:b/>
          <w:bCs/>
          <w:szCs w:val="20"/>
        </w:rPr>
      </w:pPr>
      <w:r w:rsidRPr="00064552">
        <w:rPr>
          <w:rFonts w:eastAsiaTheme="minorHAnsi"/>
          <w:b/>
          <w:bCs/>
          <w:szCs w:val="20"/>
        </w:rPr>
        <w:t>B1:FLR-23.1</w:t>
      </w:r>
    </w:p>
    <w:p w14:paraId="027035B0" w14:textId="77777777" w:rsidR="000C46A2" w:rsidRPr="00064552" w:rsidRDefault="000C46A2" w:rsidP="000C46A2">
      <w:pPr>
        <w:jc w:val="center"/>
        <w:rPr>
          <w:rFonts w:eastAsiaTheme="minorHAnsi"/>
          <w:b/>
          <w:bCs/>
          <w:szCs w:val="20"/>
        </w:rPr>
      </w:pPr>
      <w:r w:rsidRPr="00064552">
        <w:rPr>
          <w:rFonts w:eastAsiaTheme="minorHAnsi"/>
          <w:b/>
          <w:bCs/>
          <w:szCs w:val="20"/>
        </w:rPr>
        <w:t>F.  Uniform Fuels and Automotive Lubricants Regulation</w:t>
      </w:r>
    </w:p>
    <w:p w14:paraId="25C84428" w14:textId="77777777" w:rsidR="000C46A2" w:rsidRPr="00064552" w:rsidRDefault="000C46A2" w:rsidP="000C46A2">
      <w:pPr>
        <w:keepNext/>
        <w:tabs>
          <w:tab w:val="left" w:pos="360"/>
        </w:tabs>
        <w:spacing w:after="360"/>
        <w:outlineLvl w:val="5"/>
        <w:rPr>
          <w:rFonts w:eastAsiaTheme="minorHAnsi"/>
          <w:b/>
          <w:bCs/>
          <w:szCs w:val="20"/>
        </w:rPr>
      </w:pPr>
      <w:r w:rsidRPr="00064552">
        <w:rPr>
          <w:rFonts w:eastAsiaTheme="minorHAnsi"/>
          <w:b/>
          <w:bCs/>
          <w:szCs w:val="20"/>
        </w:rPr>
        <w:t>Section 1.  Definitions</w:t>
      </w:r>
    </w:p>
    <w:p w14:paraId="0EEB7440" w14:textId="655FC7C4" w:rsidR="000C46A2" w:rsidRPr="00A91B4D" w:rsidRDefault="000C46A2" w:rsidP="000C46A2">
      <w:pPr>
        <w:tabs>
          <w:tab w:val="left" w:pos="540"/>
        </w:tabs>
        <w:spacing w:line="259" w:lineRule="auto"/>
        <w:rPr>
          <w:rFonts w:eastAsiaTheme="minorHAnsi"/>
          <w:szCs w:val="20"/>
        </w:rPr>
      </w:pPr>
      <w:r w:rsidRPr="00A91B4D">
        <w:rPr>
          <w:rFonts w:eastAsiaTheme="minorHAnsi"/>
          <w:b/>
          <w:szCs w:val="20"/>
        </w:rPr>
        <w:t>1.9.</w:t>
      </w:r>
      <w:r w:rsidRPr="00A91B4D">
        <w:rPr>
          <w:rFonts w:eastAsiaTheme="minorHAnsi"/>
          <w:b/>
          <w:szCs w:val="20"/>
        </w:rPr>
        <w:tab/>
        <w:t>Biodiesel Blend</w:t>
      </w:r>
      <w:r w:rsidRPr="00A91B4D">
        <w:rPr>
          <w:rFonts w:eastAsiaTheme="minorHAnsi"/>
          <w:szCs w:val="20"/>
        </w:rPr>
        <w:t xml:space="preserve"> – A fuel comprised of </w:t>
      </w:r>
      <w:r w:rsidRPr="00A91B4D">
        <w:rPr>
          <w:rFonts w:eastAsiaTheme="minorHAnsi"/>
          <w:b/>
          <w:bCs/>
          <w:szCs w:val="20"/>
          <w:u w:val="single"/>
        </w:rPr>
        <w:t xml:space="preserve">a homogeneous mixture of hydrocarbon oils and mono-alkyl esters of long-chain fatty acids. </w:t>
      </w:r>
      <w:r w:rsidRPr="00A91B4D">
        <w:rPr>
          <w:rFonts w:eastAsiaTheme="minorHAnsi"/>
          <w:b/>
          <w:bCs/>
          <w:strike/>
          <w:szCs w:val="20"/>
        </w:rPr>
        <w:t>a blend of biodiesel with hydrocarbon diesel fuel</w:t>
      </w:r>
      <w:r w:rsidRPr="00A91B4D">
        <w:rPr>
          <w:rFonts w:eastAsiaTheme="minorHAnsi"/>
          <w:strike/>
          <w:szCs w:val="20"/>
        </w:rPr>
        <w:t>.</w:t>
      </w:r>
      <w:r w:rsidRPr="00A91B4D">
        <w:rPr>
          <w:rFonts w:eastAsiaTheme="minorHAnsi"/>
          <w:szCs w:val="20"/>
        </w:rPr>
        <w:t xml:space="preserve"> </w:t>
      </w:r>
    </w:p>
    <w:p w14:paraId="79D76AD4" w14:textId="114F3C42" w:rsidR="000C46A2" w:rsidRPr="00A91B4D" w:rsidRDefault="000C46A2" w:rsidP="000C46A2">
      <w:pPr>
        <w:tabs>
          <w:tab w:val="left" w:pos="486"/>
        </w:tabs>
        <w:spacing w:before="60" w:line="259" w:lineRule="auto"/>
        <w:rPr>
          <w:rFonts w:eastAsiaTheme="minorHAnsi"/>
          <w:szCs w:val="20"/>
        </w:rPr>
      </w:pPr>
      <w:r w:rsidRPr="00A91B4D">
        <w:rPr>
          <w:rFonts w:eastAsiaTheme="minorHAnsi"/>
          <w:szCs w:val="20"/>
        </w:rPr>
        <w:t>(Amended 2018</w:t>
      </w:r>
      <w:r w:rsidR="00012A49">
        <w:rPr>
          <w:rFonts w:eastAsiaTheme="minorHAnsi"/>
          <w:szCs w:val="20"/>
        </w:rPr>
        <w:t xml:space="preserve"> and 20XX</w:t>
      </w:r>
      <w:r w:rsidRPr="00A91B4D">
        <w:rPr>
          <w:rFonts w:eastAsiaTheme="minorHAnsi"/>
          <w:szCs w:val="20"/>
        </w:rPr>
        <w:t>)</w:t>
      </w:r>
    </w:p>
    <w:p w14:paraId="582A2DF7" w14:textId="267F852B" w:rsidR="000C46A2" w:rsidRPr="00A91B4D" w:rsidRDefault="000C46A2" w:rsidP="000C46A2">
      <w:pPr>
        <w:spacing w:before="60" w:after="0" w:line="259" w:lineRule="auto"/>
        <w:rPr>
          <w:rFonts w:eastAsiaTheme="minorHAnsi"/>
          <w:szCs w:val="20"/>
        </w:rPr>
      </w:pPr>
      <w:r w:rsidRPr="00A91B4D">
        <w:rPr>
          <w:rFonts w:eastAsiaTheme="minorHAnsi"/>
          <w:b/>
          <w:szCs w:val="20"/>
        </w:rPr>
        <w:t>1.15.</w:t>
      </w:r>
      <w:r w:rsidRPr="00A91B4D">
        <w:rPr>
          <w:rFonts w:eastAsiaTheme="minorHAnsi"/>
          <w:b/>
          <w:szCs w:val="20"/>
        </w:rPr>
        <w:tab/>
        <w:t xml:space="preserve">Diesel Fuel </w:t>
      </w:r>
      <w:r w:rsidRPr="00A91B4D">
        <w:rPr>
          <w:rFonts w:eastAsiaTheme="minorHAnsi"/>
          <w:b/>
          <w:bCs/>
          <w:szCs w:val="20"/>
        </w:rPr>
        <w:t xml:space="preserve">– </w:t>
      </w:r>
      <w:r w:rsidRPr="00A91B4D">
        <w:rPr>
          <w:rFonts w:eastAsiaTheme="minorHAnsi"/>
          <w:b/>
          <w:bCs/>
          <w:strike/>
          <w:szCs w:val="20"/>
        </w:rPr>
        <w:t>A refined hydrocarbon suitable for use as a fuel in a compression</w:t>
      </w:r>
      <w:r w:rsidRPr="00A91B4D">
        <w:rPr>
          <w:rFonts w:eastAsiaTheme="minorHAnsi"/>
          <w:b/>
          <w:bCs/>
          <w:strike/>
          <w:szCs w:val="20"/>
        </w:rPr>
        <w:noBreakHyphen/>
        <w:t>ignition (diesel) internal combustion engine that may contain a combination of biodiesel, renewable diesel, and fuel additives.</w:t>
      </w:r>
      <w:r w:rsidRPr="00A91B4D">
        <w:rPr>
          <w:rFonts w:eastAsiaTheme="minorHAnsi"/>
          <w:szCs w:val="20"/>
        </w:rPr>
        <w:t xml:space="preserve">   </w:t>
      </w:r>
      <w:r w:rsidRPr="00A91B4D">
        <w:rPr>
          <w:rFonts w:eastAsiaTheme="minorHAnsi"/>
          <w:b/>
          <w:bCs/>
          <w:szCs w:val="20"/>
          <w:u w:val="single"/>
        </w:rPr>
        <w:t>A liquid fuel specifically designed for injection into a compression-ignition engine to provide energy, commonly composed of hydrocarbons refined from petroleum or biomass and the fuel may contain biodiesel and fuel additives.</w:t>
      </w:r>
      <w:r w:rsidR="007B55A9">
        <w:rPr>
          <w:rFonts w:eastAsiaTheme="minorHAnsi"/>
          <w:b/>
          <w:bCs/>
          <w:szCs w:val="20"/>
          <w:u w:val="single"/>
        </w:rPr>
        <w:t xml:space="preserve"> </w:t>
      </w:r>
    </w:p>
    <w:p w14:paraId="65324CBF" w14:textId="77777777" w:rsidR="000C46A2" w:rsidRPr="00A91B4D" w:rsidRDefault="000C46A2" w:rsidP="000C46A2">
      <w:pPr>
        <w:spacing w:before="60" w:line="259" w:lineRule="auto"/>
        <w:rPr>
          <w:rFonts w:eastAsiaTheme="minorHAnsi"/>
          <w:szCs w:val="20"/>
        </w:rPr>
      </w:pPr>
      <w:r w:rsidRPr="00A91B4D">
        <w:rPr>
          <w:rFonts w:eastAsiaTheme="minorHAnsi"/>
          <w:szCs w:val="20"/>
        </w:rPr>
        <w:lastRenderedPageBreak/>
        <w:t xml:space="preserve">(Amended 2018 </w:t>
      </w:r>
      <w:r w:rsidRPr="00A91B4D">
        <w:rPr>
          <w:rFonts w:eastAsiaTheme="minorHAnsi"/>
          <w:b/>
          <w:bCs/>
          <w:szCs w:val="20"/>
          <w:u w:val="single"/>
        </w:rPr>
        <w:t>and 20XX</w:t>
      </w:r>
      <w:r w:rsidRPr="00A91B4D">
        <w:rPr>
          <w:rFonts w:eastAsiaTheme="minorHAnsi"/>
          <w:szCs w:val="20"/>
        </w:rPr>
        <w:t>)</w:t>
      </w:r>
    </w:p>
    <w:p w14:paraId="55B72A6E" w14:textId="65C48CDE" w:rsidR="000C46A2" w:rsidRDefault="000C46A2" w:rsidP="000C46A2">
      <w:pPr>
        <w:spacing w:before="60" w:line="259" w:lineRule="auto"/>
        <w:rPr>
          <w:rFonts w:eastAsiaTheme="minorHAnsi"/>
          <w:b/>
          <w:bCs/>
          <w:szCs w:val="20"/>
          <w:u w:val="single"/>
        </w:rPr>
      </w:pPr>
      <w:r w:rsidRPr="00A91B4D">
        <w:rPr>
          <w:rFonts w:eastAsiaTheme="minorHAnsi"/>
          <w:b/>
          <w:bCs/>
          <w:szCs w:val="20"/>
          <w:u w:val="single"/>
        </w:rPr>
        <w:t>1.</w:t>
      </w:r>
      <w:r w:rsidR="007A745D">
        <w:rPr>
          <w:rFonts w:eastAsiaTheme="minorHAnsi"/>
          <w:b/>
          <w:bCs/>
          <w:szCs w:val="20"/>
          <w:u w:val="single"/>
        </w:rPr>
        <w:t>27</w:t>
      </w:r>
      <w:r w:rsidRPr="00A91B4D">
        <w:rPr>
          <w:rFonts w:eastAsiaTheme="minorHAnsi"/>
          <w:b/>
          <w:bCs/>
          <w:szCs w:val="20"/>
          <w:u w:val="single"/>
        </w:rPr>
        <w:t xml:space="preserve">. Fuel Oil. – </w:t>
      </w:r>
      <w:r w:rsidR="006A7629" w:rsidRPr="00E75A25">
        <w:rPr>
          <w:strike/>
        </w:rPr>
        <w:t>Refined oil middle distillates, heavy distillates, or residues of refining, or blends of these, suitable for use as a fuel for heating or power generation</w:t>
      </w:r>
      <w:r w:rsidR="006A7629" w:rsidRPr="00A91B4D">
        <w:rPr>
          <w:rFonts w:eastAsiaTheme="minorHAnsi"/>
          <w:b/>
          <w:bCs/>
          <w:szCs w:val="20"/>
          <w:u w:val="single"/>
        </w:rPr>
        <w:t xml:space="preserve"> </w:t>
      </w:r>
      <w:r w:rsidRPr="00A91B4D">
        <w:rPr>
          <w:rFonts w:eastAsiaTheme="minorHAnsi"/>
          <w:b/>
          <w:bCs/>
          <w:szCs w:val="20"/>
          <w:u w:val="single"/>
        </w:rPr>
        <w:t>A liquid fuel designed for use in open flame applications to provide energy, commonly composed of hydrocarbons refined from petroleum or biomass and the fuel may contain biodiesel and fuel additives. The fuel may also be used in select compression-ignition engines.</w:t>
      </w:r>
      <w:r w:rsidR="00E70F32">
        <w:rPr>
          <w:rFonts w:eastAsiaTheme="minorHAnsi"/>
          <w:b/>
          <w:bCs/>
          <w:szCs w:val="20"/>
          <w:u w:val="single"/>
        </w:rPr>
        <w:t xml:space="preserve"> </w:t>
      </w:r>
    </w:p>
    <w:p w14:paraId="4F42ECDA" w14:textId="77777777" w:rsidR="00326E5E" w:rsidRPr="00A91B4D" w:rsidRDefault="00326E5E" w:rsidP="00326E5E">
      <w:pPr>
        <w:spacing w:before="60" w:line="259" w:lineRule="auto"/>
        <w:rPr>
          <w:rFonts w:eastAsiaTheme="minorHAnsi"/>
          <w:b/>
          <w:bCs/>
          <w:szCs w:val="20"/>
          <w:u w:val="single"/>
        </w:rPr>
      </w:pPr>
      <w:r>
        <w:rPr>
          <w:rFonts w:eastAsiaTheme="minorHAnsi"/>
          <w:b/>
          <w:bCs/>
          <w:szCs w:val="20"/>
          <w:u w:val="single"/>
        </w:rPr>
        <w:t>(Amended 2018 and 20XX)</w:t>
      </w:r>
    </w:p>
    <w:p w14:paraId="6EE39F24" w14:textId="77777777" w:rsidR="000C46A2" w:rsidRPr="00064552" w:rsidRDefault="000C46A2" w:rsidP="000C46A2">
      <w:pPr>
        <w:keepNext/>
        <w:tabs>
          <w:tab w:val="left" w:pos="360"/>
        </w:tabs>
        <w:spacing w:before="360" w:after="360"/>
        <w:outlineLvl w:val="5"/>
        <w:rPr>
          <w:rFonts w:eastAsiaTheme="minorHAnsi"/>
          <w:b/>
          <w:bCs/>
          <w:szCs w:val="20"/>
        </w:rPr>
      </w:pPr>
      <w:r w:rsidRPr="00064552">
        <w:rPr>
          <w:rFonts w:eastAsiaTheme="minorHAnsi"/>
          <w:b/>
          <w:bCs/>
          <w:szCs w:val="20"/>
        </w:rPr>
        <w:t>Section 2.  Standard Specifications</w:t>
      </w:r>
    </w:p>
    <w:p w14:paraId="2D5D1879" w14:textId="77777777" w:rsidR="000C46A2" w:rsidRPr="00A91B4D" w:rsidRDefault="000C46A2" w:rsidP="000C46A2">
      <w:pPr>
        <w:tabs>
          <w:tab w:val="left" w:pos="540"/>
        </w:tabs>
        <w:spacing w:line="259" w:lineRule="auto"/>
        <w:rPr>
          <w:rFonts w:eastAsiaTheme="minorHAnsi"/>
          <w:szCs w:val="20"/>
        </w:rPr>
      </w:pPr>
      <w:r w:rsidRPr="00A91B4D">
        <w:rPr>
          <w:rFonts w:eastAsiaTheme="minorHAnsi"/>
          <w:b/>
          <w:bCs/>
          <w:szCs w:val="20"/>
        </w:rPr>
        <w:t>2.2.</w:t>
      </w:r>
      <w:r w:rsidRPr="00A91B4D">
        <w:rPr>
          <w:rFonts w:eastAsiaTheme="minorHAnsi"/>
          <w:b/>
          <w:bCs/>
          <w:szCs w:val="20"/>
        </w:rPr>
        <w:tab/>
        <w:t>Diesel Fuel.</w:t>
      </w:r>
      <w:r w:rsidRPr="00A91B4D">
        <w:rPr>
          <w:rFonts w:eastAsiaTheme="minorHAnsi"/>
          <w:szCs w:val="20"/>
        </w:rPr>
        <w:t xml:space="preserve"> – Shall meet the following requirements, based on the biodiesel concentration of the fuel:</w:t>
      </w:r>
    </w:p>
    <w:p w14:paraId="67809F1D" w14:textId="77777777" w:rsidR="000C46A2" w:rsidRPr="00A91B4D" w:rsidRDefault="000C46A2" w:rsidP="000C46A2">
      <w:pPr>
        <w:numPr>
          <w:ilvl w:val="0"/>
          <w:numId w:val="32"/>
        </w:numPr>
        <w:tabs>
          <w:tab w:val="left" w:pos="540"/>
        </w:tabs>
        <w:spacing w:after="160" w:line="259" w:lineRule="auto"/>
        <w:rPr>
          <w:rFonts w:eastAsiaTheme="minorHAnsi"/>
          <w:szCs w:val="20"/>
        </w:rPr>
      </w:pPr>
      <w:r w:rsidRPr="00F4295E">
        <w:rPr>
          <w:rFonts w:eastAsiaTheme="minorHAnsi"/>
          <w:szCs w:val="20"/>
        </w:rPr>
        <w:t>Diesel fuel that contains less than or equal to 5 % by volume biodiesel</w:t>
      </w:r>
      <w:r w:rsidRPr="00A91B4D">
        <w:rPr>
          <w:rFonts w:eastAsiaTheme="minorHAnsi"/>
          <w:szCs w:val="20"/>
        </w:rPr>
        <w:t xml:space="preserve"> shall meet the latest version of ASTM D975, “Standard Specifications for Diesel Fuels” and shall be sold as diesel fuel.</w:t>
      </w:r>
    </w:p>
    <w:p w14:paraId="4C650E7A" w14:textId="77777777" w:rsidR="000C46A2" w:rsidRPr="00A91B4D" w:rsidRDefault="000C46A2" w:rsidP="000C46A2">
      <w:pPr>
        <w:numPr>
          <w:ilvl w:val="0"/>
          <w:numId w:val="32"/>
        </w:numPr>
        <w:tabs>
          <w:tab w:val="left" w:pos="540"/>
        </w:tabs>
        <w:spacing w:after="160" w:line="259" w:lineRule="auto"/>
        <w:rPr>
          <w:rFonts w:eastAsiaTheme="minorHAnsi"/>
          <w:szCs w:val="20"/>
        </w:rPr>
      </w:pPr>
      <w:r w:rsidRPr="00F4295E">
        <w:rPr>
          <w:rFonts w:eastAsiaTheme="minorHAnsi"/>
          <w:szCs w:val="20"/>
        </w:rPr>
        <w:t xml:space="preserve">Diesel fuel that contains </w:t>
      </w:r>
      <w:r w:rsidRPr="00F4295E">
        <w:rPr>
          <w:rFonts w:eastAsiaTheme="minorHAnsi"/>
          <w:b/>
          <w:bCs/>
          <w:szCs w:val="20"/>
          <w:u w:val="single"/>
        </w:rPr>
        <w:t xml:space="preserve">biodiesel in concentrations </w:t>
      </w:r>
      <w:r w:rsidRPr="00F4295E">
        <w:rPr>
          <w:rFonts w:eastAsiaTheme="minorHAnsi"/>
          <w:szCs w:val="20"/>
        </w:rPr>
        <w:t xml:space="preserve">greater than or equal to 6 % by volume </w:t>
      </w:r>
      <w:r w:rsidRPr="00F4295E">
        <w:rPr>
          <w:rFonts w:eastAsiaTheme="minorHAnsi"/>
          <w:b/>
          <w:bCs/>
          <w:strike/>
          <w:szCs w:val="20"/>
        </w:rPr>
        <w:t xml:space="preserve">biodiesel </w:t>
      </w:r>
      <w:r w:rsidRPr="00F4295E">
        <w:rPr>
          <w:rFonts w:eastAsiaTheme="minorHAnsi"/>
          <w:szCs w:val="20"/>
        </w:rPr>
        <w:t xml:space="preserve">and </w:t>
      </w:r>
      <w:r w:rsidRPr="00F4295E">
        <w:rPr>
          <w:rFonts w:eastAsiaTheme="minorHAnsi"/>
          <w:b/>
          <w:bCs/>
          <w:strike/>
          <w:szCs w:val="20"/>
        </w:rPr>
        <w:t>that contains</w:t>
      </w:r>
      <w:r w:rsidRPr="00F4295E">
        <w:rPr>
          <w:rFonts w:eastAsiaTheme="minorHAnsi"/>
          <w:szCs w:val="20"/>
        </w:rPr>
        <w:t xml:space="preserve"> less than or equal to 20 % by volume</w:t>
      </w:r>
      <w:r>
        <w:rPr>
          <w:rFonts w:eastAsiaTheme="minorHAnsi"/>
          <w:szCs w:val="20"/>
        </w:rPr>
        <w:t xml:space="preserve"> </w:t>
      </w:r>
      <w:r w:rsidRPr="00A91B4D">
        <w:rPr>
          <w:rFonts w:eastAsiaTheme="minorHAnsi"/>
          <w:szCs w:val="20"/>
        </w:rPr>
        <w:t>shall meet the latest version of ASTM D7467, “Standard Specifications for Diesel Fuel Oil, Biodiesel Blend (B6 to B20).”</w:t>
      </w:r>
    </w:p>
    <w:p w14:paraId="5BE92A39" w14:textId="77777777" w:rsidR="000C46A2" w:rsidRPr="00A91B4D" w:rsidRDefault="000C46A2" w:rsidP="000C46A2">
      <w:pPr>
        <w:numPr>
          <w:ilvl w:val="0"/>
          <w:numId w:val="32"/>
        </w:numPr>
        <w:tabs>
          <w:tab w:val="left" w:pos="540"/>
        </w:tabs>
        <w:spacing w:after="160" w:line="259" w:lineRule="auto"/>
        <w:rPr>
          <w:rFonts w:eastAsiaTheme="minorHAnsi"/>
          <w:b/>
          <w:bCs/>
          <w:szCs w:val="20"/>
          <w:u w:val="single"/>
        </w:rPr>
      </w:pPr>
      <w:r w:rsidRPr="00F4295E">
        <w:rPr>
          <w:rFonts w:eastAsiaTheme="minorHAnsi"/>
          <w:b/>
          <w:bCs/>
          <w:szCs w:val="20"/>
          <w:u w:val="single"/>
        </w:rPr>
        <w:t>Diesel fuel that contains greater than or equal to 21 % by volume biodiesel</w:t>
      </w:r>
      <w:r w:rsidRPr="00A91B4D">
        <w:rPr>
          <w:rFonts w:eastAsiaTheme="minorHAnsi"/>
          <w:b/>
          <w:bCs/>
          <w:szCs w:val="20"/>
          <w:u w:val="single"/>
        </w:rPr>
        <w:t xml:space="preserve"> shall be a blend of fuel from (a) or (b) and biodiesel meeting the latest version of ASTM D6751, “Standard Specification for Biodiesel Fuel Blend Stock (B100) for Middle Distillate Fuels.”</w:t>
      </w:r>
    </w:p>
    <w:p w14:paraId="1B05A6A0" w14:textId="77777777" w:rsidR="000C46A2" w:rsidRPr="00A91B4D" w:rsidRDefault="000C46A2" w:rsidP="000C46A2">
      <w:pPr>
        <w:numPr>
          <w:ilvl w:val="0"/>
          <w:numId w:val="32"/>
        </w:numPr>
        <w:tabs>
          <w:tab w:val="left" w:pos="540"/>
        </w:tabs>
        <w:spacing w:after="0" w:line="259" w:lineRule="auto"/>
        <w:rPr>
          <w:rFonts w:eastAsiaTheme="minorHAnsi"/>
          <w:szCs w:val="20"/>
        </w:rPr>
      </w:pPr>
      <w:r w:rsidRPr="00A91B4D">
        <w:rPr>
          <w:rFonts w:eastAsiaTheme="minorHAnsi"/>
          <w:szCs w:val="20"/>
        </w:rPr>
        <w:t>Only fuel additive</w:t>
      </w:r>
      <w:r w:rsidRPr="00F96B09">
        <w:rPr>
          <w:rFonts w:eastAsiaTheme="minorHAnsi"/>
          <w:b/>
          <w:bCs/>
          <w:szCs w:val="20"/>
          <w:u w:val="single"/>
        </w:rPr>
        <w:t>s</w:t>
      </w:r>
      <w:r w:rsidRPr="00A91B4D">
        <w:rPr>
          <w:rFonts w:eastAsiaTheme="minorHAnsi"/>
          <w:szCs w:val="20"/>
        </w:rPr>
        <w:t xml:space="preserve"> registered with the U.S. EPA may be used to additize diesel fuel</w:t>
      </w:r>
      <w:r w:rsidRPr="00A91B4D">
        <w:rPr>
          <w:rFonts w:eastAsiaTheme="minorHAnsi"/>
          <w:b/>
          <w:bCs/>
          <w:strike/>
          <w:szCs w:val="20"/>
        </w:rPr>
        <w:t>, and the final product shall meet the latest version of ASTM D975 and/or ASTM D7467</w:t>
      </w:r>
      <w:r w:rsidRPr="00A91B4D">
        <w:rPr>
          <w:rFonts w:eastAsiaTheme="minorHAnsi"/>
          <w:szCs w:val="20"/>
        </w:rPr>
        <w:t>.</w:t>
      </w:r>
    </w:p>
    <w:p w14:paraId="42D5FA67" w14:textId="77777777" w:rsidR="000C46A2" w:rsidRPr="00A91B4D" w:rsidRDefault="000C46A2" w:rsidP="000C46A2">
      <w:pPr>
        <w:tabs>
          <w:tab w:val="left" w:pos="540"/>
        </w:tabs>
        <w:spacing w:before="60"/>
        <w:rPr>
          <w:rFonts w:eastAsiaTheme="minorHAnsi"/>
          <w:szCs w:val="20"/>
        </w:rPr>
      </w:pPr>
      <w:r w:rsidRPr="00A91B4D">
        <w:rPr>
          <w:rFonts w:eastAsiaTheme="minorHAnsi"/>
          <w:szCs w:val="20"/>
        </w:rPr>
        <w:t>(Amended 2003</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and</w:t>
      </w:r>
      <w:r w:rsidRPr="00A91B4D">
        <w:rPr>
          <w:rFonts w:eastAsiaTheme="minorHAnsi"/>
          <w:szCs w:val="20"/>
        </w:rPr>
        <w:t xml:space="preserve"> 2018</w:t>
      </w:r>
      <w:r w:rsidRPr="00A91B4D">
        <w:rPr>
          <w:rFonts w:eastAsiaTheme="minorHAnsi"/>
          <w:b/>
          <w:bCs/>
          <w:szCs w:val="20"/>
          <w:u w:val="single"/>
        </w:rPr>
        <w:t>, and 20XX</w:t>
      </w:r>
      <w:r w:rsidRPr="00A91B4D">
        <w:rPr>
          <w:rFonts w:eastAsiaTheme="minorHAnsi"/>
          <w:szCs w:val="20"/>
        </w:rPr>
        <w:t>)</w:t>
      </w:r>
    </w:p>
    <w:p w14:paraId="25F416B0" w14:textId="77777777" w:rsidR="000C46A2" w:rsidRPr="00A91B4D" w:rsidRDefault="000C46A2" w:rsidP="000C46A2">
      <w:pPr>
        <w:keepNext/>
        <w:tabs>
          <w:tab w:val="left" w:pos="360"/>
        </w:tabs>
        <w:spacing w:before="360" w:after="360"/>
        <w:outlineLvl w:val="5"/>
        <w:rPr>
          <w:rFonts w:eastAsiaTheme="minorHAnsi"/>
          <w:b/>
          <w:bCs/>
          <w:szCs w:val="20"/>
        </w:rPr>
      </w:pPr>
      <w:r w:rsidRPr="00A91B4D">
        <w:rPr>
          <w:rFonts w:eastAsiaTheme="minorHAnsi"/>
          <w:b/>
          <w:bCs/>
          <w:szCs w:val="20"/>
        </w:rPr>
        <w:t xml:space="preserve">Section 3.  Classification and Labeling for Sale </w:t>
      </w:r>
    </w:p>
    <w:p w14:paraId="20172C8A" w14:textId="77777777" w:rsidR="000C46A2" w:rsidRPr="00A91B4D" w:rsidRDefault="000C46A2" w:rsidP="000C46A2">
      <w:pPr>
        <w:tabs>
          <w:tab w:val="left" w:pos="540"/>
        </w:tabs>
        <w:rPr>
          <w:rFonts w:eastAsiaTheme="minorHAnsi"/>
          <w:b/>
          <w:szCs w:val="20"/>
        </w:rPr>
      </w:pPr>
      <w:r w:rsidRPr="00A91B4D">
        <w:rPr>
          <w:rFonts w:eastAsiaTheme="minorHAnsi"/>
          <w:b/>
          <w:szCs w:val="20"/>
        </w:rPr>
        <w:t>3.3.</w:t>
      </w:r>
      <w:r w:rsidRPr="00A91B4D">
        <w:rPr>
          <w:rFonts w:eastAsiaTheme="minorHAnsi"/>
          <w:b/>
          <w:szCs w:val="20"/>
        </w:rPr>
        <w:tab/>
        <w:t xml:space="preserve">Diesel Fuel. </w:t>
      </w:r>
    </w:p>
    <w:p w14:paraId="3414725D" w14:textId="1D7E1FA4" w:rsidR="000C46A2" w:rsidRPr="00A91B4D" w:rsidRDefault="000C46A2" w:rsidP="000C46A2">
      <w:pPr>
        <w:keepNext/>
        <w:tabs>
          <w:tab w:val="left" w:pos="1080"/>
        </w:tabs>
        <w:spacing w:after="160" w:line="259" w:lineRule="auto"/>
        <w:ind w:left="360"/>
        <w:rPr>
          <w:rFonts w:eastAsiaTheme="minorHAnsi"/>
          <w:b/>
          <w:bCs/>
          <w:szCs w:val="20"/>
          <w:u w:val="single"/>
        </w:rPr>
      </w:pPr>
      <w:r w:rsidRPr="00A91B4D">
        <w:rPr>
          <w:rFonts w:eastAsiaTheme="minorHAnsi"/>
          <w:b/>
          <w:bCs/>
          <w:szCs w:val="20"/>
          <w:u w:val="single"/>
        </w:rPr>
        <w:t>3.3.1.</w:t>
      </w:r>
      <w:r w:rsidRPr="00A91B4D">
        <w:rPr>
          <w:rFonts w:eastAsiaTheme="minorHAnsi"/>
          <w:b/>
          <w:bCs/>
          <w:szCs w:val="20"/>
          <w:u w:val="single"/>
        </w:rPr>
        <w:tab/>
        <w:t>Labeling of</w:t>
      </w:r>
      <w:r w:rsidR="003A7B91" w:rsidRPr="003A7B91">
        <w:rPr>
          <w:strike/>
        </w:rPr>
        <w:t xml:space="preserve"> </w:t>
      </w:r>
      <w:r w:rsidR="003A7B91" w:rsidRPr="005F654F">
        <w:rPr>
          <w:b/>
          <w:bCs/>
          <w:strike/>
        </w:rPr>
        <w:t>Grade Required. – Diesel Fuel other than No 2-D shall be identified by grade.</w:t>
      </w:r>
      <w:r w:rsidR="003A7B91" w:rsidRPr="005F654F">
        <w:rPr>
          <w:b/>
          <w:bCs/>
        </w:rPr>
        <w:t xml:space="preserve"> </w:t>
      </w:r>
      <w:r w:rsidRPr="00E457A4">
        <w:rPr>
          <w:rFonts w:eastAsiaTheme="minorHAnsi"/>
          <w:b/>
          <w:bCs/>
          <w:szCs w:val="20"/>
          <w:u w:val="single"/>
        </w:rPr>
        <w:t xml:space="preserve"> </w:t>
      </w:r>
      <w:r w:rsidRPr="00A91B4D">
        <w:rPr>
          <w:rFonts w:eastAsiaTheme="minorHAnsi"/>
          <w:b/>
          <w:bCs/>
          <w:szCs w:val="20"/>
          <w:u w:val="single"/>
        </w:rPr>
        <w:t>Retail Dispensers.</w:t>
      </w:r>
    </w:p>
    <w:p w14:paraId="0F743786" w14:textId="77777777" w:rsidR="000C46A2" w:rsidRPr="00A91B4D" w:rsidRDefault="000C46A2" w:rsidP="000C46A2">
      <w:pPr>
        <w:keepNext/>
        <w:tabs>
          <w:tab w:val="left" w:pos="1440"/>
        </w:tabs>
        <w:ind w:left="720"/>
        <w:rPr>
          <w:rFonts w:eastAsiaTheme="minorHAnsi"/>
          <w:b/>
          <w:bCs/>
          <w:szCs w:val="20"/>
          <w:u w:val="single"/>
        </w:rPr>
      </w:pPr>
      <w:r w:rsidRPr="00A91B4D">
        <w:rPr>
          <w:rFonts w:eastAsiaTheme="minorHAnsi"/>
          <w:b/>
          <w:bCs/>
          <w:szCs w:val="20"/>
          <w:u w:val="single"/>
        </w:rPr>
        <w:t>3.3.1.1.</w:t>
      </w:r>
      <w:r w:rsidRPr="00A91B4D">
        <w:rPr>
          <w:rFonts w:eastAsiaTheme="minorHAnsi"/>
          <w:b/>
          <w:bCs/>
          <w:szCs w:val="20"/>
          <w:u w:val="single"/>
        </w:rPr>
        <w:tab/>
        <w:t xml:space="preserve">FTC Automotive Fuel Rating. – Diesel fuel shall be labeled with its automotive fuel rating in accordance with Automotive Fuel Ratings, Certification and Posting Rule 16 C.F.R. 306. </w:t>
      </w:r>
    </w:p>
    <w:p w14:paraId="7882CC12" w14:textId="1C25AD05" w:rsidR="000C46A2" w:rsidRPr="00A91B4D" w:rsidRDefault="000C46A2" w:rsidP="000C46A2">
      <w:pPr>
        <w:keepNext/>
        <w:tabs>
          <w:tab w:val="left" w:pos="1440"/>
        </w:tabs>
        <w:ind w:left="720"/>
        <w:rPr>
          <w:rFonts w:eastAsiaTheme="minorHAnsi"/>
          <w:b/>
          <w:bCs/>
          <w:szCs w:val="20"/>
          <w:u w:val="single"/>
        </w:rPr>
      </w:pPr>
      <w:r w:rsidRPr="00A91B4D">
        <w:rPr>
          <w:rFonts w:eastAsiaTheme="minorHAnsi"/>
          <w:b/>
          <w:bCs/>
          <w:szCs w:val="20"/>
          <w:u w:val="single"/>
        </w:rPr>
        <w:t>3.3.1.2.</w:t>
      </w:r>
      <w:r w:rsidRPr="00A91B4D">
        <w:rPr>
          <w:rFonts w:eastAsiaTheme="minorHAnsi"/>
          <w:b/>
          <w:bCs/>
          <w:szCs w:val="20"/>
          <w:u w:val="single"/>
        </w:rPr>
        <w:tab/>
      </w:r>
      <w:r w:rsidRPr="00861B80">
        <w:rPr>
          <w:rFonts w:eastAsiaTheme="minorHAnsi"/>
          <w:b/>
          <w:bCs/>
          <w:szCs w:val="20"/>
          <w:u w:val="single"/>
        </w:rPr>
        <w:t xml:space="preserve">Biodiesel Concentrations </w:t>
      </w:r>
      <w:r w:rsidR="00C52303">
        <w:rPr>
          <w:rFonts w:eastAsiaTheme="minorHAnsi"/>
          <w:b/>
          <w:bCs/>
          <w:szCs w:val="20"/>
          <w:u w:val="single"/>
        </w:rPr>
        <w:t xml:space="preserve">of </w:t>
      </w:r>
      <w:r w:rsidRPr="00861B80">
        <w:rPr>
          <w:rFonts w:eastAsiaTheme="minorHAnsi"/>
          <w:b/>
          <w:bCs/>
          <w:szCs w:val="20"/>
          <w:u w:val="single"/>
        </w:rPr>
        <w:t xml:space="preserve">21% or Greater </w:t>
      </w:r>
      <w:r w:rsidRPr="00A91B4D">
        <w:rPr>
          <w:rFonts w:eastAsiaTheme="minorHAnsi"/>
          <w:b/>
          <w:bCs/>
          <w:szCs w:val="20"/>
          <w:u w:val="single"/>
        </w:rPr>
        <w:t xml:space="preserve">– </w:t>
      </w:r>
      <w:r w:rsidRPr="00F4295E">
        <w:rPr>
          <w:rFonts w:eastAsiaTheme="minorHAnsi"/>
          <w:b/>
          <w:bCs/>
          <w:szCs w:val="20"/>
          <w:u w:val="single"/>
        </w:rPr>
        <w:t>When diesel fuel that contains biodiesel concentrations greater than or equal to 21 % by volume</w:t>
      </w:r>
      <w:r w:rsidRPr="00A91B4D">
        <w:rPr>
          <w:rFonts w:eastAsiaTheme="minorHAnsi"/>
          <w:b/>
          <w:bCs/>
          <w:szCs w:val="20"/>
          <w:u w:val="single"/>
        </w:rPr>
        <w:t xml:space="preserve"> is offered by sale, each side of the dispenser where fuel can be delivered shall have a label conspicuously placed that states “Consult Vehicle Manufacturer Fuel Recommendations.”  The lettering of this legend shall not be less than 6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4</w:t>
      </w:r>
      <w:r w:rsidRPr="00A91B4D">
        <w:rPr>
          <w:rFonts w:eastAsiaTheme="minorHAnsi"/>
          <w:b/>
          <w:bCs/>
          <w:szCs w:val="20"/>
          <w:u w:val="single"/>
        </w:rPr>
        <w:t> in) in height by 0.8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32</w:t>
      </w:r>
      <w:r w:rsidRPr="00A91B4D">
        <w:rPr>
          <w:rFonts w:eastAsiaTheme="minorHAnsi"/>
          <w:b/>
          <w:bCs/>
          <w:szCs w:val="20"/>
          <w:u w:val="single"/>
        </w:rPr>
        <w:t> in) stroke; block style letters and the color shall be in definite contrast to the background color to which it is applied.</w:t>
      </w:r>
    </w:p>
    <w:p w14:paraId="4CDBB7D0" w14:textId="77777777" w:rsidR="000C46A2" w:rsidRPr="00A91B4D" w:rsidRDefault="000C46A2" w:rsidP="000C46A2">
      <w:pPr>
        <w:keepNext/>
        <w:tabs>
          <w:tab w:val="left" w:pos="1440"/>
        </w:tabs>
        <w:spacing w:after="60"/>
        <w:ind w:left="720"/>
        <w:rPr>
          <w:rFonts w:eastAsiaTheme="minorHAnsi"/>
          <w:b/>
          <w:bCs/>
          <w:szCs w:val="20"/>
          <w:u w:val="single"/>
        </w:rPr>
      </w:pPr>
      <w:r w:rsidRPr="00A91B4D">
        <w:rPr>
          <w:rFonts w:eastAsiaTheme="minorHAnsi"/>
          <w:b/>
          <w:bCs/>
          <w:szCs w:val="20"/>
          <w:u w:val="single"/>
        </w:rPr>
        <w:t>3.3.1.3.</w:t>
      </w:r>
      <w:r w:rsidRPr="00A91B4D">
        <w:rPr>
          <w:rFonts w:eastAsiaTheme="minorHAnsi"/>
          <w:b/>
          <w:bCs/>
          <w:szCs w:val="20"/>
          <w:u w:val="single"/>
        </w:rPr>
        <w:tab/>
        <w:t xml:space="preserve">Labeling of Grade Required. – Diesel Fuel other than No 2-D shall be identified by grade.  </w:t>
      </w:r>
    </w:p>
    <w:p w14:paraId="24278859" w14:textId="77777777" w:rsidR="000C46A2" w:rsidRPr="00A91B4D" w:rsidRDefault="000C46A2" w:rsidP="000C46A2">
      <w:pPr>
        <w:keepNext/>
        <w:tabs>
          <w:tab w:val="left" w:pos="1440"/>
        </w:tabs>
        <w:spacing w:after="160" w:line="259" w:lineRule="auto"/>
        <w:ind w:left="720"/>
        <w:rPr>
          <w:rFonts w:eastAsiaTheme="minorHAnsi"/>
          <w:b/>
          <w:bCs/>
          <w:szCs w:val="20"/>
          <w:u w:val="single"/>
        </w:rPr>
      </w:pPr>
      <w:r w:rsidRPr="00A91B4D">
        <w:rPr>
          <w:rFonts w:eastAsiaTheme="minorHAnsi"/>
          <w:b/>
          <w:bCs/>
          <w:szCs w:val="20"/>
          <w:u w:val="single"/>
        </w:rPr>
        <w:t>(Added 20XX)</w:t>
      </w:r>
    </w:p>
    <w:p w14:paraId="0F180802" w14:textId="0A908929" w:rsidR="00676DCB" w:rsidRPr="00A91B4D" w:rsidRDefault="00676DCB" w:rsidP="00603490">
      <w:pPr>
        <w:tabs>
          <w:tab w:val="left" w:pos="360"/>
          <w:tab w:val="left" w:pos="1260"/>
        </w:tabs>
        <w:spacing w:after="60"/>
        <w:ind w:left="360" w:hanging="360"/>
        <w:rPr>
          <w:rFonts w:eastAsiaTheme="minorHAnsi"/>
          <w:b/>
          <w:bCs/>
          <w:iCs/>
          <w:szCs w:val="20"/>
          <w:u w:val="single"/>
        </w:rPr>
      </w:pPr>
      <w:r>
        <w:rPr>
          <w:rFonts w:eastAsiaTheme="minorHAnsi"/>
          <w:b/>
          <w:bCs/>
          <w:iCs/>
          <w:szCs w:val="20"/>
          <w:u w:val="single"/>
        </w:rPr>
        <w:tab/>
      </w:r>
      <w:r w:rsidR="000C46A2" w:rsidRPr="00A91B4D">
        <w:rPr>
          <w:rFonts w:eastAsiaTheme="minorHAnsi"/>
          <w:b/>
          <w:bCs/>
          <w:iCs/>
          <w:szCs w:val="20"/>
          <w:u w:val="single"/>
        </w:rPr>
        <w:t>3.3.2.</w:t>
      </w:r>
      <w:r>
        <w:rPr>
          <w:rFonts w:eastAsiaTheme="minorHAnsi"/>
          <w:b/>
          <w:bCs/>
          <w:iCs/>
          <w:szCs w:val="20"/>
          <w:u w:val="single"/>
        </w:rPr>
        <w:t xml:space="preserve"> </w:t>
      </w:r>
      <w:r w:rsidR="000C46A2" w:rsidRPr="00A91B4D">
        <w:rPr>
          <w:rFonts w:eastAsiaTheme="minorHAnsi"/>
          <w:b/>
          <w:bCs/>
          <w:iCs/>
          <w:szCs w:val="20"/>
          <w:u w:val="single"/>
        </w:rPr>
        <w:t>Documentation for Dispenser Labeling Purposes.</w:t>
      </w:r>
      <w:r w:rsidR="00F67B79">
        <w:rPr>
          <w:rFonts w:eastAsiaTheme="minorHAnsi"/>
          <w:b/>
          <w:bCs/>
          <w:iCs/>
          <w:szCs w:val="20"/>
          <w:u w:val="single"/>
        </w:rPr>
        <w:t xml:space="preserve"> </w:t>
      </w:r>
      <w:r w:rsidR="00735510" w:rsidRPr="00A91B4D">
        <w:rPr>
          <w:rFonts w:eastAsiaTheme="minorHAnsi"/>
          <w:b/>
          <w:strike/>
          <w:szCs w:val="20"/>
        </w:rPr>
        <w:tab/>
        <w:t>Automotive Fuel Rating. –Diesel fuel containing 6 % to 20 % by volume biodiesel shall be labeled with its automotive fuel rating in accordance with the FTC “Automotive Fuel Ratings, Certification and Posting Rule,” 16 CFR 306.</w:t>
      </w:r>
    </w:p>
    <w:p w14:paraId="5BA54127" w14:textId="12F7BFC1" w:rsidR="000C46A2" w:rsidRPr="00A91B4D" w:rsidRDefault="00603490" w:rsidP="005F654F">
      <w:pPr>
        <w:keepNext/>
        <w:tabs>
          <w:tab w:val="left" w:pos="1080"/>
        </w:tabs>
        <w:ind w:left="720" w:hanging="360"/>
        <w:rPr>
          <w:rFonts w:eastAsiaTheme="minorHAnsi"/>
          <w:b/>
          <w:bCs/>
          <w:szCs w:val="20"/>
          <w:u w:val="single"/>
        </w:rPr>
      </w:pPr>
      <w:r>
        <w:rPr>
          <w:rFonts w:eastAsiaTheme="minorHAnsi"/>
          <w:b/>
          <w:bCs/>
          <w:iCs/>
          <w:szCs w:val="20"/>
          <w:u w:val="single"/>
        </w:rPr>
        <w:lastRenderedPageBreak/>
        <w:tab/>
      </w:r>
      <w:r w:rsidR="000C46A2" w:rsidRPr="00A91B4D">
        <w:rPr>
          <w:rFonts w:eastAsiaTheme="minorHAnsi"/>
          <w:b/>
          <w:bCs/>
          <w:iCs/>
          <w:szCs w:val="20"/>
          <w:u w:val="single"/>
        </w:rPr>
        <w:t>3.3.2.1.</w:t>
      </w:r>
      <w:r w:rsidR="000C46A2" w:rsidRPr="00A91B4D">
        <w:rPr>
          <w:rFonts w:eastAsiaTheme="minorHAnsi"/>
          <w:b/>
          <w:bCs/>
          <w:iCs/>
          <w:szCs w:val="20"/>
          <w:u w:val="single"/>
        </w:rPr>
        <w:tab/>
      </w:r>
      <w:r w:rsidR="000C46A2" w:rsidRPr="00A91B4D">
        <w:rPr>
          <w:rFonts w:eastAsiaTheme="minorHAnsi"/>
          <w:b/>
          <w:bCs/>
          <w:szCs w:val="20"/>
          <w:u w:val="single"/>
        </w:rPr>
        <w:t xml:space="preserve">The retailer shall be provided, at the time of delivery of the fuel, a declaration of the volume percent biodiesel and or volume percent of </w:t>
      </w:r>
      <w:r w:rsidR="000C46A2" w:rsidRPr="00F4295E">
        <w:rPr>
          <w:rFonts w:eastAsiaTheme="minorHAnsi"/>
          <w:b/>
          <w:bCs/>
          <w:szCs w:val="20"/>
          <w:u w:val="single"/>
        </w:rPr>
        <w:t>biomass-based diesel</w:t>
      </w:r>
      <w:r w:rsidR="000C46A2" w:rsidRPr="00A91B4D">
        <w:rPr>
          <w:rFonts w:eastAsiaTheme="minorHAnsi"/>
          <w:b/>
          <w:bCs/>
          <w:szCs w:val="20"/>
          <w:u w:val="single"/>
        </w:rPr>
        <w:t xml:space="preserve"> on an invoice, bill of lading, shipping paper, or other document</w:t>
      </w:r>
      <w:r w:rsidR="003F529B">
        <w:rPr>
          <w:rFonts w:eastAsiaTheme="minorHAnsi"/>
          <w:b/>
          <w:bCs/>
          <w:szCs w:val="20"/>
          <w:u w:val="single"/>
        </w:rPr>
        <w:t>s</w:t>
      </w:r>
      <w:r w:rsidR="000C46A2" w:rsidRPr="00A91B4D">
        <w:rPr>
          <w:rFonts w:eastAsiaTheme="minorHAnsi"/>
          <w:b/>
          <w:bCs/>
          <w:szCs w:val="20"/>
          <w:u w:val="single"/>
        </w:rPr>
        <w:t>.  This documentation is for dispenser labeling purposes only; it is the responsibility of any potential blender to determine the amount of biodiesel in the diesel fuel prior to blending.</w:t>
      </w:r>
    </w:p>
    <w:p w14:paraId="0C1FB28D" w14:textId="77777777" w:rsidR="000C46A2" w:rsidRPr="00A91B4D" w:rsidRDefault="000C46A2" w:rsidP="000C46A2">
      <w:pPr>
        <w:tabs>
          <w:tab w:val="left" w:pos="1260"/>
        </w:tabs>
        <w:spacing w:before="60"/>
        <w:ind w:left="720"/>
        <w:rPr>
          <w:rFonts w:eastAsiaTheme="minorHAnsi"/>
          <w:b/>
          <w:szCs w:val="20"/>
          <w:u w:val="single"/>
        </w:rPr>
      </w:pPr>
      <w:r w:rsidRPr="00A91B4D">
        <w:rPr>
          <w:rFonts w:eastAsiaTheme="minorHAnsi"/>
          <w:bCs/>
          <w:szCs w:val="20"/>
        </w:rPr>
        <w:t>(Added 2018)</w:t>
      </w:r>
      <w:r w:rsidRPr="00A91B4D">
        <w:rPr>
          <w:rFonts w:eastAsiaTheme="minorHAnsi"/>
          <w:b/>
          <w:szCs w:val="20"/>
          <w:u w:val="single"/>
        </w:rPr>
        <w:t xml:space="preserve"> (Amended 20XX)</w:t>
      </w:r>
    </w:p>
    <w:p w14:paraId="37118298" w14:textId="77777777" w:rsidR="000C46A2" w:rsidRPr="00A91B4D" w:rsidRDefault="000C46A2" w:rsidP="000C46A2">
      <w:pPr>
        <w:keepNext/>
        <w:tabs>
          <w:tab w:val="left" w:pos="1080"/>
          <w:tab w:val="left" w:pos="1980"/>
        </w:tabs>
        <w:spacing w:after="60"/>
        <w:ind w:left="720"/>
        <w:rPr>
          <w:rFonts w:eastAsiaTheme="minorHAnsi"/>
          <w:szCs w:val="20"/>
        </w:rPr>
      </w:pPr>
      <w:r w:rsidRPr="00A91B4D">
        <w:rPr>
          <w:rFonts w:eastAsiaTheme="minorHAnsi"/>
          <w:b/>
          <w:szCs w:val="20"/>
          <w:u w:val="single"/>
        </w:rPr>
        <w:t>3.3.2.2.</w:t>
      </w:r>
      <w:r w:rsidRPr="00A91B4D">
        <w:rPr>
          <w:rFonts w:eastAsiaTheme="minorHAnsi"/>
          <w:bCs/>
          <w:szCs w:val="20"/>
        </w:rPr>
        <w:t xml:space="preserve"> </w:t>
      </w:r>
      <w:r w:rsidRPr="00A91B4D">
        <w:rPr>
          <w:rFonts w:eastAsiaTheme="minorHAnsi"/>
          <w:b/>
          <w:strike/>
          <w:szCs w:val="20"/>
        </w:rPr>
        <w:t>3.3.3.</w:t>
      </w:r>
      <w:r w:rsidRPr="00A91B4D">
        <w:rPr>
          <w:rFonts w:eastAsiaTheme="minorHAnsi"/>
          <w:bCs/>
          <w:szCs w:val="20"/>
        </w:rPr>
        <w:tab/>
      </w:r>
      <w:r w:rsidRPr="00A91B4D">
        <w:rPr>
          <w:rFonts w:eastAsiaTheme="minorHAnsi"/>
          <w:b/>
          <w:szCs w:val="20"/>
        </w:rPr>
        <w:t>Delivery Documentation for Premium Diesel</w:t>
      </w:r>
      <w:r w:rsidRPr="00A91B4D">
        <w:rPr>
          <w:rFonts w:eastAsiaTheme="minorHAnsi"/>
          <w:b/>
          <w:szCs w:val="20"/>
          <w:u w:val="single"/>
        </w:rPr>
        <w:t xml:space="preserve"> or Other Diesel Terminology Claims</w:t>
      </w:r>
      <w:r w:rsidRPr="00A91B4D">
        <w:rPr>
          <w:rFonts w:eastAsiaTheme="minorHAnsi"/>
          <w:bCs/>
          <w:szCs w:val="20"/>
        </w:rPr>
        <w:t>.</w:t>
      </w:r>
      <w:r w:rsidRPr="00A91B4D">
        <w:rPr>
          <w:rFonts w:eastAsiaTheme="minorHAnsi"/>
          <w:szCs w:val="20"/>
        </w:rPr>
        <w:t xml:space="preserve"> –Before or at the time of delivery of </w:t>
      </w:r>
      <w:r w:rsidRPr="00A91B4D">
        <w:rPr>
          <w:rFonts w:eastAsiaTheme="minorHAnsi"/>
          <w:b/>
          <w:bCs/>
          <w:szCs w:val="20"/>
          <w:u w:val="single"/>
        </w:rPr>
        <w:t>the</w:t>
      </w:r>
      <w:r w:rsidRPr="00A91B4D">
        <w:rPr>
          <w:rFonts w:eastAsiaTheme="minorHAnsi"/>
          <w:b/>
          <w:bCs/>
          <w:szCs w:val="20"/>
        </w:rPr>
        <w:t xml:space="preserve"> </w:t>
      </w:r>
      <w:r w:rsidRPr="00A91B4D">
        <w:rPr>
          <w:rFonts w:eastAsiaTheme="minorHAnsi"/>
          <w:b/>
          <w:bCs/>
          <w:strike/>
          <w:szCs w:val="20"/>
        </w:rPr>
        <w:t>premium</w:t>
      </w:r>
      <w:r w:rsidRPr="00A91B4D">
        <w:rPr>
          <w:rFonts w:eastAsiaTheme="minorHAnsi"/>
          <w:szCs w:val="20"/>
        </w:rPr>
        <w:t xml:space="preserve">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r w:rsidRPr="00A91B4D">
        <w:rPr>
          <w:rFonts w:eastAsiaTheme="minorHAnsi"/>
          <w:b/>
          <w:bCs/>
          <w:szCs w:val="20"/>
          <w:u w:val="single"/>
        </w:rPr>
        <w:t>and 2.2.2 Use of Other Diesel Terminology</w:t>
      </w:r>
      <w:r w:rsidRPr="00A91B4D">
        <w:rPr>
          <w:rFonts w:eastAsiaTheme="minorHAnsi"/>
          <w:szCs w:val="20"/>
        </w:rPr>
        <w:t>.</w:t>
      </w:r>
    </w:p>
    <w:p w14:paraId="35CBE3FA" w14:textId="77777777" w:rsidR="000C46A2" w:rsidRPr="00A91B4D" w:rsidRDefault="000C46A2" w:rsidP="000C46A2">
      <w:pPr>
        <w:keepNext/>
        <w:spacing w:before="60" w:after="60" w:line="259" w:lineRule="auto"/>
        <w:ind w:left="720"/>
        <w:rPr>
          <w:rFonts w:eastAsiaTheme="minorHAnsi"/>
          <w:szCs w:val="20"/>
        </w:rPr>
      </w:pPr>
      <w:r w:rsidRPr="00A91B4D">
        <w:rPr>
          <w:rFonts w:eastAsiaTheme="minorHAnsi"/>
          <w:szCs w:val="20"/>
        </w:rPr>
        <w:t xml:space="preserve">(Added 1998) (Amended 1999 </w:t>
      </w:r>
      <w:r w:rsidRPr="00A91B4D">
        <w:rPr>
          <w:rFonts w:eastAsiaTheme="minorHAnsi"/>
          <w:b/>
          <w:bCs/>
          <w:szCs w:val="20"/>
          <w:u w:val="single"/>
        </w:rPr>
        <w:t>and 20XX</w:t>
      </w:r>
      <w:r w:rsidRPr="00A91B4D">
        <w:rPr>
          <w:rFonts w:eastAsiaTheme="minorHAnsi"/>
          <w:szCs w:val="20"/>
        </w:rPr>
        <w:t>)</w:t>
      </w:r>
    </w:p>
    <w:p w14:paraId="69F5B0BB" w14:textId="77777777" w:rsidR="000C46A2" w:rsidRPr="00A91B4D" w:rsidRDefault="000C46A2" w:rsidP="000C46A2">
      <w:pPr>
        <w:keepNext/>
        <w:spacing w:before="60"/>
        <w:ind w:left="720"/>
        <w:rPr>
          <w:rFonts w:eastAsiaTheme="minorHAnsi"/>
          <w:szCs w:val="20"/>
        </w:rPr>
      </w:pPr>
      <w:r w:rsidRPr="00A91B4D">
        <w:rPr>
          <w:rFonts w:eastAsiaTheme="minorHAnsi"/>
          <w:bCs/>
          <w:szCs w:val="20"/>
        </w:rPr>
        <w:t xml:space="preserve">(Amended 1998, 1999, 2008, 2012, </w:t>
      </w:r>
      <w:r w:rsidRPr="00A91B4D">
        <w:rPr>
          <w:rFonts w:eastAsiaTheme="minorHAnsi"/>
          <w:b/>
          <w:strike/>
          <w:szCs w:val="20"/>
        </w:rPr>
        <w:t>and</w:t>
      </w:r>
      <w:r w:rsidRPr="00A91B4D">
        <w:rPr>
          <w:rFonts w:eastAsiaTheme="minorHAnsi"/>
          <w:bCs/>
          <w:szCs w:val="20"/>
        </w:rPr>
        <w:t xml:space="preserve"> 2018</w:t>
      </w:r>
      <w:r w:rsidRPr="00A91B4D">
        <w:rPr>
          <w:rFonts w:eastAsiaTheme="minorHAnsi"/>
          <w:b/>
          <w:szCs w:val="20"/>
          <w:u w:val="single"/>
        </w:rPr>
        <w:t>, and 20XX</w:t>
      </w:r>
      <w:r w:rsidRPr="00A91B4D">
        <w:rPr>
          <w:rFonts w:eastAsiaTheme="minorHAnsi"/>
          <w:bCs/>
          <w:szCs w:val="20"/>
        </w:rPr>
        <w:t xml:space="preserve">) </w:t>
      </w:r>
    </w:p>
    <w:p w14:paraId="1189D7A5" w14:textId="77777777" w:rsidR="000C46A2" w:rsidRPr="00A91B4D" w:rsidRDefault="000C46A2" w:rsidP="000C46A2">
      <w:pPr>
        <w:keepNext/>
        <w:tabs>
          <w:tab w:val="left" w:pos="540"/>
        </w:tabs>
        <w:spacing w:line="259" w:lineRule="auto"/>
        <w:rPr>
          <w:rFonts w:eastAsiaTheme="minorHAnsi"/>
          <w:b/>
          <w:strike/>
          <w:szCs w:val="20"/>
        </w:rPr>
      </w:pPr>
      <w:r w:rsidRPr="00A91B4D">
        <w:rPr>
          <w:rFonts w:eastAsiaTheme="minorHAnsi"/>
          <w:b/>
          <w:strike/>
          <w:szCs w:val="20"/>
        </w:rPr>
        <w:t>3.15.</w:t>
      </w:r>
      <w:r w:rsidRPr="00A91B4D">
        <w:rPr>
          <w:rFonts w:eastAsiaTheme="minorHAnsi"/>
          <w:b/>
          <w:strike/>
          <w:szCs w:val="20"/>
        </w:rPr>
        <w:tab/>
        <w:t>Biodiesel and Biodiesel Blends</w:t>
      </w:r>
    </w:p>
    <w:p w14:paraId="70228305" w14:textId="77777777" w:rsidR="000C46A2" w:rsidRPr="00A91B4D" w:rsidRDefault="000C46A2" w:rsidP="000C46A2">
      <w:pPr>
        <w:tabs>
          <w:tab w:val="left" w:pos="1080"/>
        </w:tabs>
        <w:spacing w:after="0" w:line="259" w:lineRule="auto"/>
        <w:ind w:left="360"/>
        <w:rPr>
          <w:rFonts w:eastAsiaTheme="minorHAnsi"/>
          <w:b/>
          <w:strike/>
          <w:szCs w:val="20"/>
        </w:rPr>
      </w:pPr>
      <w:r w:rsidRPr="00A91B4D">
        <w:rPr>
          <w:rFonts w:eastAsiaTheme="minorHAnsi"/>
          <w:b/>
          <w:strike/>
          <w:szCs w:val="20"/>
        </w:rPr>
        <w:t xml:space="preserve">3.15.1.  </w:t>
      </w:r>
      <w:r w:rsidRPr="00A91B4D">
        <w:rPr>
          <w:rFonts w:eastAsiaTheme="minorHAnsi"/>
          <w:b/>
          <w:strike/>
          <w:szCs w:val="20"/>
        </w:rPr>
        <w:tab/>
        <w:t xml:space="preserve">Identification of Product. – Biodiesel Blendstock shall be identified by the term “biodiesel” with the designation “B100” or “B99.”   </w:t>
      </w:r>
    </w:p>
    <w:p w14:paraId="77094BDA" w14:textId="77777777" w:rsidR="000C46A2" w:rsidRPr="00A91B4D" w:rsidRDefault="000C46A2" w:rsidP="000C46A2">
      <w:pPr>
        <w:spacing w:before="60" w:line="259" w:lineRule="auto"/>
        <w:ind w:left="360"/>
        <w:rPr>
          <w:rFonts w:eastAsiaTheme="minorHAnsi"/>
          <w:b/>
          <w:strike/>
          <w:szCs w:val="20"/>
        </w:rPr>
      </w:pPr>
      <w:r w:rsidRPr="00A91B4D">
        <w:rPr>
          <w:rFonts w:eastAsiaTheme="minorHAnsi"/>
          <w:b/>
          <w:strike/>
          <w:szCs w:val="20"/>
        </w:rPr>
        <w:t>(Amended 2018)</w:t>
      </w:r>
    </w:p>
    <w:p w14:paraId="3AAFDFE9" w14:textId="77777777" w:rsidR="000C46A2" w:rsidRPr="00A91B4D" w:rsidRDefault="000C46A2" w:rsidP="000C46A2">
      <w:pPr>
        <w:tabs>
          <w:tab w:val="left" w:pos="1080"/>
        </w:tabs>
        <w:ind w:left="360"/>
        <w:rPr>
          <w:rFonts w:eastAsiaTheme="minorHAnsi"/>
          <w:b/>
          <w:strike/>
          <w:szCs w:val="20"/>
        </w:rPr>
      </w:pPr>
      <w:r w:rsidRPr="00A91B4D">
        <w:rPr>
          <w:rFonts w:eastAsiaTheme="minorHAnsi"/>
          <w:b/>
          <w:strike/>
          <w:szCs w:val="20"/>
        </w:rPr>
        <w:t xml:space="preserve">3.15.2.  </w:t>
      </w:r>
      <w:r w:rsidRPr="00A91B4D">
        <w:rPr>
          <w:rFonts w:eastAsiaTheme="minorHAnsi"/>
          <w:b/>
          <w:strike/>
          <w:szCs w:val="20"/>
        </w:rPr>
        <w:tab/>
        <w:t>Labeling of Retail Dispensers.</w:t>
      </w:r>
    </w:p>
    <w:p w14:paraId="082DAEE9" w14:textId="77777777" w:rsidR="000C46A2" w:rsidRPr="00A91B4D" w:rsidRDefault="000C46A2" w:rsidP="000C46A2">
      <w:pPr>
        <w:tabs>
          <w:tab w:val="left" w:pos="1620"/>
        </w:tabs>
        <w:spacing w:line="259" w:lineRule="auto"/>
        <w:ind w:left="720"/>
        <w:rPr>
          <w:rFonts w:eastAsiaTheme="minorHAnsi"/>
          <w:b/>
          <w:strike/>
          <w:szCs w:val="20"/>
        </w:rPr>
      </w:pPr>
      <w:r w:rsidRPr="00A91B4D">
        <w:rPr>
          <w:rFonts w:eastAsiaTheme="minorHAnsi"/>
          <w:b/>
          <w:strike/>
          <w:szCs w:val="20"/>
        </w:rPr>
        <w:t>3.15.2.1.</w:t>
      </w:r>
      <w:r w:rsidRPr="00A91B4D">
        <w:rPr>
          <w:rFonts w:eastAsiaTheme="minorHAnsi"/>
          <w:b/>
          <w:strike/>
          <w:szCs w:val="20"/>
        </w:rPr>
        <w:tab/>
        <w:t>Labeling of Grade Required. – Biodiesel shall be identified by the grades No. 1</w:t>
      </w:r>
      <w:r w:rsidRPr="00A91B4D">
        <w:rPr>
          <w:rFonts w:eastAsiaTheme="minorHAnsi"/>
          <w:b/>
          <w:strike/>
          <w:szCs w:val="20"/>
        </w:rPr>
        <w:noBreakHyphen/>
        <w:t>B S15 or No. 1</w:t>
      </w:r>
      <w:r w:rsidRPr="00A91B4D">
        <w:rPr>
          <w:rFonts w:eastAsiaTheme="minorHAnsi"/>
          <w:b/>
          <w:strike/>
          <w:szCs w:val="20"/>
        </w:rPr>
        <w:noBreakHyphen/>
        <w:t>B S500, or No. 2-B S500.</w:t>
      </w:r>
    </w:p>
    <w:p w14:paraId="5B9BDC23" w14:textId="77777777" w:rsidR="000C46A2" w:rsidRPr="00A91B4D" w:rsidRDefault="000C46A2" w:rsidP="000C46A2">
      <w:pPr>
        <w:spacing w:before="60" w:line="259" w:lineRule="auto"/>
        <w:ind w:left="720"/>
        <w:rPr>
          <w:rFonts w:eastAsiaTheme="minorHAnsi"/>
          <w:b/>
          <w:strike/>
          <w:szCs w:val="20"/>
        </w:rPr>
      </w:pPr>
      <w:r w:rsidRPr="00A91B4D">
        <w:rPr>
          <w:rFonts w:eastAsiaTheme="minorHAnsi"/>
          <w:b/>
          <w:strike/>
          <w:szCs w:val="20"/>
        </w:rPr>
        <w:t>(Amended 2018)</w:t>
      </w:r>
    </w:p>
    <w:p w14:paraId="05590D19" w14:textId="77777777" w:rsidR="000C46A2" w:rsidRPr="00A91B4D" w:rsidRDefault="000C46A2" w:rsidP="000C46A2">
      <w:pPr>
        <w:tabs>
          <w:tab w:val="left" w:pos="1620"/>
        </w:tabs>
        <w:spacing w:after="0" w:line="259" w:lineRule="auto"/>
        <w:ind w:left="720"/>
        <w:rPr>
          <w:rFonts w:eastAsiaTheme="minorHAnsi"/>
          <w:b/>
          <w:strike/>
          <w:szCs w:val="20"/>
        </w:rPr>
      </w:pPr>
      <w:r w:rsidRPr="00A91B4D">
        <w:rPr>
          <w:rFonts w:eastAsiaTheme="minorHAnsi"/>
          <w:b/>
          <w:strike/>
          <w:szCs w:val="20"/>
        </w:rPr>
        <w:t>3.15.2.2.</w:t>
      </w:r>
      <w:r w:rsidRPr="00A91B4D">
        <w:rPr>
          <w:rFonts w:eastAsiaTheme="minorHAnsi"/>
          <w:b/>
          <w:strike/>
          <w:szCs w:val="20"/>
        </w:rPr>
        <w:tab/>
        <w:t xml:space="preserve">Automotive Fuel Rating. –Biodiesel and biodiesel blends shall be labeled with its automotive fuel rating in accordance with the FTC Automotive Fuel Ratings, Certification and Posting Rule, 16 CFR 306. </w:t>
      </w:r>
    </w:p>
    <w:p w14:paraId="44583E84" w14:textId="77777777" w:rsidR="000C46A2" w:rsidRPr="00A91B4D" w:rsidRDefault="000C46A2" w:rsidP="000C46A2">
      <w:pPr>
        <w:spacing w:before="60" w:line="259" w:lineRule="auto"/>
        <w:ind w:left="720"/>
        <w:rPr>
          <w:rFonts w:eastAsiaTheme="minorHAnsi"/>
          <w:b/>
          <w:strike/>
          <w:szCs w:val="20"/>
        </w:rPr>
      </w:pPr>
      <w:r w:rsidRPr="00A91B4D">
        <w:rPr>
          <w:rFonts w:eastAsiaTheme="minorHAnsi"/>
          <w:b/>
          <w:strike/>
          <w:szCs w:val="20"/>
        </w:rPr>
        <w:t>(Amended 2018)</w:t>
      </w:r>
    </w:p>
    <w:p w14:paraId="08631DE8" w14:textId="77777777" w:rsidR="000C46A2" w:rsidRPr="00A91B4D" w:rsidRDefault="000C46A2" w:rsidP="000C46A2">
      <w:pPr>
        <w:tabs>
          <w:tab w:val="left" w:pos="1260"/>
          <w:tab w:val="left" w:pos="1620"/>
        </w:tabs>
        <w:spacing w:line="259" w:lineRule="auto"/>
        <w:ind w:left="720"/>
        <w:rPr>
          <w:rFonts w:eastAsiaTheme="minorHAnsi"/>
          <w:b/>
          <w:strike/>
          <w:szCs w:val="20"/>
        </w:rPr>
      </w:pPr>
      <w:r w:rsidRPr="00A91B4D">
        <w:rPr>
          <w:rFonts w:eastAsiaTheme="minorHAnsi"/>
          <w:b/>
          <w:strike/>
          <w:szCs w:val="20"/>
        </w:rPr>
        <w:t xml:space="preserve">3.15.2.3. </w:t>
      </w:r>
      <w:r w:rsidRPr="00A91B4D">
        <w:rPr>
          <w:rFonts w:eastAsiaTheme="minorHAnsi"/>
          <w:b/>
          <w:strike/>
          <w:szCs w:val="20"/>
        </w:rPr>
        <w:tab/>
        <w:t xml:space="preserve">Biodiesel Blends. – When biodiesel blends greater than 20 % by volume are offered by sale, each side of the dispenser where fuel can be delivered shall have a label conspicuously placed that states “Consult Vehicle Manufacturer Fuel Recommendations.” </w:t>
      </w:r>
    </w:p>
    <w:p w14:paraId="5D7EF97D" w14:textId="77777777" w:rsidR="000C46A2" w:rsidRPr="00A91B4D" w:rsidRDefault="000C46A2" w:rsidP="000C46A2">
      <w:pPr>
        <w:tabs>
          <w:tab w:val="left" w:pos="1620"/>
        </w:tabs>
        <w:spacing w:line="259" w:lineRule="auto"/>
        <w:ind w:left="720"/>
        <w:rPr>
          <w:rFonts w:eastAsiaTheme="minorHAnsi"/>
          <w:b/>
          <w:strike/>
          <w:szCs w:val="20"/>
        </w:rPr>
      </w:pPr>
      <w:r w:rsidRPr="00A91B4D">
        <w:rPr>
          <w:rFonts w:eastAsiaTheme="minorHAnsi"/>
          <w:b/>
          <w:strike/>
          <w:szCs w:val="20"/>
        </w:rPr>
        <w:t>The lettering of this legend shall not be less than 6 mm (</w:t>
      </w:r>
      <w:r w:rsidRPr="00A91B4D">
        <w:rPr>
          <w:rFonts w:eastAsiaTheme="minorHAnsi"/>
          <w:b/>
          <w:strike/>
          <w:szCs w:val="20"/>
          <w:vertAlign w:val="superscript"/>
        </w:rPr>
        <w:t>1</w:t>
      </w:r>
      <w:r w:rsidRPr="00A91B4D">
        <w:rPr>
          <w:rFonts w:eastAsiaTheme="minorHAnsi"/>
          <w:b/>
          <w:strike/>
          <w:szCs w:val="20"/>
        </w:rPr>
        <w:t>/</w:t>
      </w:r>
      <w:r w:rsidRPr="00A91B4D">
        <w:rPr>
          <w:rFonts w:eastAsiaTheme="minorHAnsi"/>
          <w:b/>
          <w:strike/>
          <w:szCs w:val="20"/>
          <w:vertAlign w:val="subscript"/>
        </w:rPr>
        <w:t>4</w:t>
      </w:r>
      <w:r w:rsidRPr="00A91B4D">
        <w:rPr>
          <w:rFonts w:eastAsiaTheme="minorHAnsi"/>
          <w:b/>
          <w:strike/>
          <w:szCs w:val="20"/>
        </w:rPr>
        <w:t> in) in height by 0.8 mm (</w:t>
      </w:r>
      <w:r w:rsidRPr="00A91B4D">
        <w:rPr>
          <w:rFonts w:eastAsiaTheme="minorHAnsi"/>
          <w:b/>
          <w:strike/>
          <w:spacing w:val="-10"/>
          <w:szCs w:val="20"/>
          <w:vertAlign w:val="superscript"/>
        </w:rPr>
        <w:t>1</w:t>
      </w:r>
      <w:r w:rsidRPr="00A91B4D">
        <w:rPr>
          <w:rFonts w:eastAsiaTheme="minorHAnsi"/>
          <w:b/>
          <w:strike/>
          <w:spacing w:val="-10"/>
          <w:szCs w:val="20"/>
        </w:rPr>
        <w:t>/</w:t>
      </w:r>
      <w:r w:rsidRPr="00A91B4D">
        <w:rPr>
          <w:rFonts w:eastAsiaTheme="minorHAnsi"/>
          <w:b/>
          <w:strike/>
          <w:spacing w:val="-10"/>
          <w:szCs w:val="20"/>
          <w:vertAlign w:val="subscript"/>
        </w:rPr>
        <w:t>32</w:t>
      </w:r>
      <w:r w:rsidRPr="00A91B4D">
        <w:rPr>
          <w:rFonts w:eastAsiaTheme="minorHAnsi"/>
          <w:b/>
          <w:strike/>
          <w:szCs w:val="20"/>
        </w:rPr>
        <w:t> in) stroke; block style letters and the color shall be in definite contrast to the background color to which it is applied.</w:t>
      </w:r>
    </w:p>
    <w:p w14:paraId="6B3610B1" w14:textId="77777777" w:rsidR="000C46A2" w:rsidRPr="00A91B4D" w:rsidRDefault="000C46A2" w:rsidP="000C46A2">
      <w:pPr>
        <w:tabs>
          <w:tab w:val="left" w:pos="1080"/>
        </w:tabs>
        <w:suppressAutoHyphens/>
        <w:spacing w:line="259" w:lineRule="auto"/>
        <w:ind w:left="360"/>
        <w:rPr>
          <w:rFonts w:eastAsiaTheme="minorHAnsi"/>
          <w:b/>
          <w:strike/>
          <w:szCs w:val="20"/>
        </w:rPr>
      </w:pPr>
      <w:r w:rsidRPr="00A91B4D">
        <w:rPr>
          <w:rFonts w:eastAsiaTheme="minorHAnsi"/>
          <w:b/>
          <w:strike/>
          <w:szCs w:val="20"/>
        </w:rPr>
        <w:t>3.15.3.</w:t>
      </w:r>
      <w:r w:rsidRPr="00A91B4D">
        <w:rPr>
          <w:rFonts w:eastAsiaTheme="minorHAnsi"/>
          <w:b/>
          <w:strike/>
          <w:szCs w:val="20"/>
        </w:rPr>
        <w:tab/>
        <w:t>Documentation for Dispenser Labeling Purposes. –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42B3FCE" w14:textId="77777777" w:rsidR="000C46A2" w:rsidRPr="00A91B4D" w:rsidRDefault="000C46A2" w:rsidP="000C46A2">
      <w:pPr>
        <w:tabs>
          <w:tab w:val="left" w:pos="1080"/>
        </w:tabs>
        <w:spacing w:after="0" w:line="259" w:lineRule="auto"/>
        <w:ind w:left="360"/>
        <w:rPr>
          <w:rFonts w:eastAsiaTheme="minorHAnsi"/>
          <w:b/>
          <w:strike/>
          <w:szCs w:val="20"/>
        </w:rPr>
      </w:pPr>
      <w:r w:rsidRPr="00A91B4D">
        <w:rPr>
          <w:rFonts w:eastAsiaTheme="minorHAnsi"/>
          <w:b/>
          <w:strike/>
          <w:szCs w:val="20"/>
        </w:rPr>
        <w:t xml:space="preserve">3.15.4. </w:t>
      </w:r>
      <w:r w:rsidRPr="00A91B4D">
        <w:rPr>
          <w:rFonts w:eastAsiaTheme="minorHAnsi"/>
          <w:b/>
          <w:strike/>
          <w:szCs w:val="20"/>
        </w:rPr>
        <w:tab/>
        <w:t>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w:t>
      </w:r>
    </w:p>
    <w:p w14:paraId="5A3B6BB8" w14:textId="77777777" w:rsidR="000C46A2" w:rsidRDefault="000C46A2" w:rsidP="000C46A2">
      <w:pPr>
        <w:ind w:left="360"/>
        <w:rPr>
          <w:rFonts w:eastAsiaTheme="minorHAnsi"/>
          <w:b/>
          <w:strike/>
          <w:szCs w:val="20"/>
        </w:rPr>
      </w:pPr>
      <w:r w:rsidRPr="00A91B4D">
        <w:rPr>
          <w:rFonts w:eastAsiaTheme="minorHAnsi"/>
          <w:b/>
          <w:strike/>
          <w:szCs w:val="20"/>
        </w:rPr>
        <w:t>(Added 2005) (Amended 2008 and 2018)</w:t>
      </w:r>
    </w:p>
    <w:p w14:paraId="34A0604A" w14:textId="77777777" w:rsidR="000C46A2" w:rsidRPr="00F72EFD" w:rsidRDefault="000C46A2" w:rsidP="000C46A2">
      <w:pPr>
        <w:keepNext/>
        <w:rPr>
          <w:szCs w:val="20"/>
        </w:rPr>
      </w:pPr>
      <w:r w:rsidRPr="00F72EFD">
        <w:rPr>
          <w:b/>
          <w:szCs w:val="20"/>
        </w:rPr>
        <w:lastRenderedPageBreak/>
        <w:t>Previous Action:</w:t>
      </w:r>
    </w:p>
    <w:p w14:paraId="079AC6AF" w14:textId="77777777" w:rsidR="000C46A2" w:rsidRPr="00F72EFD" w:rsidRDefault="000C46A2" w:rsidP="000C46A2">
      <w:pPr>
        <w:ind w:left="360"/>
        <w:rPr>
          <w:szCs w:val="20"/>
        </w:rPr>
      </w:pPr>
      <w:r w:rsidRPr="00F72EFD">
        <w:rPr>
          <w:szCs w:val="20"/>
        </w:rPr>
        <w:t>2023</w:t>
      </w:r>
      <w:r>
        <w:rPr>
          <w:szCs w:val="20"/>
        </w:rPr>
        <w:t xml:space="preserve">: Assigned – Fuels and Lubricants Subcommittee </w:t>
      </w:r>
      <w:r w:rsidRPr="00F72EFD">
        <w:rPr>
          <w:szCs w:val="20"/>
        </w:rPr>
        <w:t xml:space="preserve"> </w:t>
      </w:r>
    </w:p>
    <w:p w14:paraId="57C4EC35" w14:textId="77777777" w:rsidR="000C46A2" w:rsidRPr="00F72EFD" w:rsidRDefault="000C46A2" w:rsidP="000C46A2">
      <w:pPr>
        <w:keepNext/>
        <w:rPr>
          <w:b/>
          <w:szCs w:val="20"/>
        </w:rPr>
      </w:pPr>
      <w:r w:rsidRPr="0002386B">
        <w:rPr>
          <w:b/>
          <w:szCs w:val="20"/>
        </w:rPr>
        <w:t>Original Justification:</w:t>
      </w:r>
    </w:p>
    <w:p w14:paraId="38A695C8" w14:textId="77777777" w:rsidR="000C46A2" w:rsidRPr="00F72EFD" w:rsidRDefault="000C46A2" w:rsidP="000C46A2">
      <w:pPr>
        <w:rPr>
          <w:szCs w:val="20"/>
        </w:rPr>
      </w:pPr>
      <w:r w:rsidRPr="00A91B4D">
        <w:rPr>
          <w:szCs w:val="20"/>
        </w:rPr>
        <w:t>The proposed changes provide additional clarity to changes made related to biodiesel approved at the 2022 annual meeting.  The proposal also includes important information related to renewable diesel.  The submitter recognizes that some may think no changes are needed.</w:t>
      </w:r>
    </w:p>
    <w:p w14:paraId="69CCDC0A" w14:textId="77777777" w:rsidR="000C46A2" w:rsidRPr="00F72EFD" w:rsidRDefault="000C46A2" w:rsidP="000C46A2">
      <w:pPr>
        <w:keepNext/>
        <w:rPr>
          <w:b/>
          <w:szCs w:val="20"/>
        </w:rPr>
      </w:pPr>
      <w:r w:rsidRPr="00F72EFD">
        <w:rPr>
          <w:b/>
          <w:szCs w:val="20"/>
        </w:rPr>
        <w:t>Comments in Favor:</w:t>
      </w:r>
    </w:p>
    <w:p w14:paraId="03207A7B" w14:textId="77777777" w:rsidR="00402EE5" w:rsidRDefault="000C46A2" w:rsidP="00402EE5">
      <w:pPr>
        <w:keepNext/>
        <w:spacing w:after="0"/>
        <w:ind w:left="720"/>
        <w:rPr>
          <w:b/>
          <w:szCs w:val="20"/>
        </w:rPr>
      </w:pPr>
      <w:r w:rsidRPr="00F72EFD">
        <w:rPr>
          <w:b/>
          <w:szCs w:val="20"/>
        </w:rPr>
        <w:t>Regulatory:</w:t>
      </w:r>
      <w:bookmarkStart w:id="178" w:name="_Hlk156808804"/>
    </w:p>
    <w:p w14:paraId="0A2E06D1" w14:textId="6916AAB1" w:rsidR="000C46A2" w:rsidRPr="00402EE5" w:rsidRDefault="000C46A2" w:rsidP="00402EE5">
      <w:pPr>
        <w:pStyle w:val="ListParagraph"/>
        <w:keepNext/>
        <w:numPr>
          <w:ilvl w:val="0"/>
          <w:numId w:val="26"/>
        </w:numPr>
        <w:rPr>
          <w:b/>
          <w:szCs w:val="20"/>
        </w:rPr>
      </w:pPr>
      <w:r w:rsidRPr="00402EE5">
        <w:rPr>
          <w:rFonts w:eastAsiaTheme="minorHAnsi"/>
          <w:szCs w:val="20"/>
        </w:rPr>
        <w:t xml:space="preserve">2024 Interim: </w:t>
      </w:r>
      <w:bookmarkEnd w:id="178"/>
      <w:r w:rsidRPr="00402EE5">
        <w:rPr>
          <w:szCs w:val="20"/>
        </w:rPr>
        <w:t>Ms. Vanessa Benchea</w:t>
      </w:r>
      <w:r w:rsidRPr="00402EE5">
        <w:rPr>
          <w:rFonts w:eastAsiaTheme="minorHAnsi"/>
          <w:szCs w:val="20"/>
        </w:rPr>
        <w:t xml:space="preserve">, FALS Chair: FALS </w:t>
      </w:r>
      <w:r w:rsidR="008567FC">
        <w:rPr>
          <w:rFonts w:eastAsiaTheme="minorHAnsi"/>
          <w:szCs w:val="20"/>
        </w:rPr>
        <w:t>a</w:t>
      </w:r>
      <w:r w:rsidRPr="00402EE5">
        <w:rPr>
          <w:rFonts w:eastAsiaTheme="minorHAnsi"/>
          <w:szCs w:val="20"/>
        </w:rPr>
        <w:t xml:space="preserve">grees with Mr. Corr and believes the language change is editorial and the item is ready for </w:t>
      </w:r>
      <w:r w:rsidR="00127CD1">
        <w:rPr>
          <w:rFonts w:eastAsiaTheme="minorHAnsi"/>
          <w:szCs w:val="20"/>
        </w:rPr>
        <w:t>Voting</w:t>
      </w:r>
      <w:r w:rsidRPr="00402EE5">
        <w:rPr>
          <w:rFonts w:eastAsiaTheme="minorHAnsi"/>
          <w:szCs w:val="20"/>
        </w:rPr>
        <w:t>.</w:t>
      </w:r>
    </w:p>
    <w:p w14:paraId="22C8259E" w14:textId="77777777" w:rsidR="000C46A2" w:rsidRDefault="000C46A2" w:rsidP="000C46A2">
      <w:pPr>
        <w:numPr>
          <w:ilvl w:val="0"/>
          <w:numId w:val="26"/>
        </w:numPr>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Mr. Kevin Schnepp, California stated that California does not allow this technology, but he does support this item.</w:t>
      </w:r>
    </w:p>
    <w:p w14:paraId="3F4A0F61" w14:textId="77777777" w:rsidR="000C46A2" w:rsidRPr="00F72EFD" w:rsidRDefault="000C46A2" w:rsidP="00402EE5">
      <w:pPr>
        <w:keepNext/>
        <w:spacing w:before="240" w:after="0"/>
        <w:ind w:left="720"/>
        <w:rPr>
          <w:b/>
          <w:szCs w:val="20"/>
        </w:rPr>
      </w:pPr>
      <w:r w:rsidRPr="00F72EFD">
        <w:rPr>
          <w:b/>
          <w:szCs w:val="20"/>
        </w:rPr>
        <w:t>Industry:</w:t>
      </w:r>
    </w:p>
    <w:p w14:paraId="173CCAC4" w14:textId="51ABCC0F" w:rsidR="000C46A2" w:rsidRPr="00F72EFD" w:rsidRDefault="000C46A2" w:rsidP="000C46A2">
      <w:pPr>
        <w:keepNext/>
        <w:numPr>
          <w:ilvl w:val="0"/>
          <w:numId w:val="26"/>
        </w:numPr>
        <w:spacing w:line="259" w:lineRule="auto"/>
        <w:contextualSpacing/>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 xml:space="preserve">Mr. Chuck Corr, Chuck Corr Consulting representing Iowa Renewable Fuels Association </w:t>
      </w:r>
      <w:r>
        <w:rPr>
          <w:szCs w:val="20"/>
        </w:rPr>
        <w:t xml:space="preserve">developed and offered a change sheet posted on the NCWM website December 2023.  He noted additional editorial changes.  The item is ready for </w:t>
      </w:r>
      <w:r w:rsidR="00127CD1">
        <w:rPr>
          <w:szCs w:val="20"/>
        </w:rPr>
        <w:t>Voting</w:t>
      </w:r>
      <w:r>
        <w:rPr>
          <w:szCs w:val="20"/>
        </w:rPr>
        <w:t>.</w:t>
      </w:r>
    </w:p>
    <w:p w14:paraId="123B8278" w14:textId="77777777" w:rsidR="000C46A2" w:rsidRPr="00F72EFD" w:rsidRDefault="000C46A2" w:rsidP="000C46A2">
      <w:pPr>
        <w:spacing w:line="259" w:lineRule="auto"/>
        <w:ind w:left="1080"/>
        <w:contextualSpacing/>
        <w:rPr>
          <w:szCs w:val="20"/>
        </w:rPr>
      </w:pPr>
    </w:p>
    <w:p w14:paraId="1008F117" w14:textId="19B4038C" w:rsidR="000C46A2" w:rsidRPr="001E6497" w:rsidRDefault="000C46A2" w:rsidP="000C46A2">
      <w:pPr>
        <w:numPr>
          <w:ilvl w:val="0"/>
          <w:numId w:val="26"/>
        </w:numPr>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 xml:space="preserve">Mr. </w:t>
      </w:r>
      <w:r>
        <w:rPr>
          <w:szCs w:val="20"/>
        </w:rPr>
        <w:t>Scott Fenwick, Clean Fuels Alliance America,</w:t>
      </w:r>
      <w:r w:rsidRPr="00F72EFD">
        <w:rPr>
          <w:szCs w:val="20"/>
        </w:rPr>
        <w:t xml:space="preserve"> supported Chuck Corr’s proposal</w:t>
      </w:r>
      <w:r>
        <w:rPr>
          <w:szCs w:val="20"/>
        </w:rPr>
        <w:t xml:space="preserve"> as amended with the editorial changes and recommends </w:t>
      </w:r>
      <w:r w:rsidR="00127CD1">
        <w:rPr>
          <w:szCs w:val="20"/>
        </w:rPr>
        <w:t>Voting</w:t>
      </w:r>
      <w:r>
        <w:rPr>
          <w:szCs w:val="20"/>
        </w:rPr>
        <w:t>.</w:t>
      </w:r>
    </w:p>
    <w:p w14:paraId="4215BB60" w14:textId="7F78C793" w:rsidR="000C46A2" w:rsidRDefault="000C46A2" w:rsidP="000C46A2">
      <w:pPr>
        <w:numPr>
          <w:ilvl w:val="0"/>
          <w:numId w:val="26"/>
        </w:numPr>
        <w:rPr>
          <w:szCs w:val="20"/>
        </w:rPr>
      </w:pPr>
      <w:r>
        <w:rPr>
          <w:szCs w:val="20"/>
        </w:rPr>
        <w:t>2024 Interim Ms. Kristy Moore, Growth Energy, support</w:t>
      </w:r>
      <w:r w:rsidR="00806A6A">
        <w:rPr>
          <w:szCs w:val="20"/>
        </w:rPr>
        <w:t>ed</w:t>
      </w:r>
      <w:r>
        <w:rPr>
          <w:szCs w:val="20"/>
        </w:rPr>
        <w:t xml:space="preserve"> the item as </w:t>
      </w:r>
      <w:r w:rsidR="00127CD1">
        <w:rPr>
          <w:szCs w:val="20"/>
        </w:rPr>
        <w:t>Voting</w:t>
      </w:r>
      <w:r>
        <w:rPr>
          <w:szCs w:val="20"/>
        </w:rPr>
        <w:t>.</w:t>
      </w:r>
    </w:p>
    <w:p w14:paraId="56C2184E" w14:textId="77777777" w:rsidR="000C46A2" w:rsidRDefault="000C46A2" w:rsidP="000C46A2">
      <w:pPr>
        <w:numPr>
          <w:ilvl w:val="0"/>
          <w:numId w:val="26"/>
        </w:numPr>
        <w:rPr>
          <w:szCs w:val="20"/>
        </w:rPr>
      </w:pPr>
      <w:r>
        <w:rPr>
          <w:szCs w:val="20"/>
        </w:rPr>
        <w:t>2024 Interim Mr. Randy Jennings, Clean Fuels Alliance America, expressed that this lack of ASTM standard for mid-blends has been addressed in the past with ethanol.  Blends created with diesel fuel meeting an ASTM specification and B-100 meeting an ASTM specification will create quality biodiesel blends.</w:t>
      </w:r>
    </w:p>
    <w:p w14:paraId="6DDAD8E0" w14:textId="77777777" w:rsidR="000C46A2" w:rsidRPr="00F72EFD" w:rsidRDefault="000C46A2" w:rsidP="00402EE5">
      <w:pPr>
        <w:spacing w:before="240" w:after="0"/>
        <w:ind w:left="720"/>
        <w:rPr>
          <w:b/>
          <w:szCs w:val="20"/>
        </w:rPr>
      </w:pPr>
      <w:r w:rsidRPr="00F72EFD">
        <w:rPr>
          <w:b/>
          <w:szCs w:val="20"/>
        </w:rPr>
        <w:t>Advisory:</w:t>
      </w:r>
    </w:p>
    <w:p w14:paraId="7FBEE9CE" w14:textId="5D01AFCA" w:rsidR="000C46A2" w:rsidRPr="00F72EFD" w:rsidRDefault="00314716" w:rsidP="000C46A2">
      <w:pPr>
        <w:numPr>
          <w:ilvl w:val="0"/>
          <w:numId w:val="26"/>
        </w:numPr>
        <w:spacing w:line="259" w:lineRule="auto"/>
        <w:contextualSpacing/>
        <w:rPr>
          <w:szCs w:val="20"/>
        </w:rPr>
      </w:pPr>
      <w:r>
        <w:rPr>
          <w:rFonts w:eastAsiaTheme="minorHAnsi"/>
          <w:szCs w:val="20"/>
        </w:rPr>
        <w:t>None</w:t>
      </w:r>
    </w:p>
    <w:p w14:paraId="5A1C7B58" w14:textId="77777777" w:rsidR="000C46A2" w:rsidRPr="00F72EFD" w:rsidRDefault="000C46A2" w:rsidP="000C46A2">
      <w:pPr>
        <w:spacing w:line="259" w:lineRule="auto"/>
        <w:contextualSpacing/>
        <w:rPr>
          <w:szCs w:val="20"/>
        </w:rPr>
      </w:pPr>
    </w:p>
    <w:p w14:paraId="11B4D462" w14:textId="77777777" w:rsidR="000C46A2" w:rsidRPr="00F72EFD" w:rsidRDefault="000C46A2" w:rsidP="00402EE5">
      <w:pPr>
        <w:spacing w:before="240" w:after="0"/>
        <w:rPr>
          <w:b/>
          <w:szCs w:val="20"/>
        </w:rPr>
      </w:pPr>
      <w:r w:rsidRPr="00F72EFD">
        <w:rPr>
          <w:b/>
          <w:szCs w:val="20"/>
        </w:rPr>
        <w:t>Comments Against:</w:t>
      </w:r>
    </w:p>
    <w:p w14:paraId="61447F47" w14:textId="77777777" w:rsidR="000C46A2" w:rsidRPr="00F72EFD" w:rsidRDefault="000C46A2" w:rsidP="000C46A2">
      <w:pPr>
        <w:ind w:left="720"/>
        <w:rPr>
          <w:b/>
          <w:szCs w:val="20"/>
        </w:rPr>
      </w:pPr>
      <w:r w:rsidRPr="00F72EFD">
        <w:rPr>
          <w:b/>
          <w:szCs w:val="20"/>
        </w:rPr>
        <w:t>Regulatory:</w:t>
      </w:r>
    </w:p>
    <w:p w14:paraId="1BD3B22B" w14:textId="385D29AB"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2366DA43" w14:textId="77777777" w:rsidR="000C46A2" w:rsidRPr="00F72EFD" w:rsidRDefault="000C46A2" w:rsidP="000C46A2">
      <w:pPr>
        <w:spacing w:line="259" w:lineRule="auto"/>
        <w:ind w:left="1080"/>
        <w:contextualSpacing/>
        <w:rPr>
          <w:szCs w:val="20"/>
        </w:rPr>
      </w:pPr>
    </w:p>
    <w:p w14:paraId="3BD0107C" w14:textId="77777777" w:rsidR="000C46A2" w:rsidRPr="00F72EFD" w:rsidRDefault="000C46A2" w:rsidP="000C46A2">
      <w:pPr>
        <w:spacing w:before="240"/>
        <w:ind w:left="720"/>
        <w:rPr>
          <w:b/>
          <w:szCs w:val="20"/>
        </w:rPr>
      </w:pPr>
      <w:r w:rsidRPr="00F72EFD">
        <w:rPr>
          <w:b/>
          <w:szCs w:val="20"/>
        </w:rPr>
        <w:t>Industry:</w:t>
      </w:r>
    </w:p>
    <w:p w14:paraId="38153E36" w14:textId="4E5ACBBA"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22007D4E" w14:textId="77777777" w:rsidR="000C46A2" w:rsidRPr="00F72EFD" w:rsidRDefault="000C46A2" w:rsidP="000C46A2">
      <w:pPr>
        <w:spacing w:before="240"/>
        <w:ind w:left="720"/>
        <w:rPr>
          <w:b/>
          <w:szCs w:val="20"/>
        </w:rPr>
      </w:pPr>
    </w:p>
    <w:p w14:paraId="07D3CB18" w14:textId="77777777" w:rsidR="000C46A2" w:rsidRPr="00F72EFD" w:rsidRDefault="000C46A2" w:rsidP="00402EE5">
      <w:pPr>
        <w:spacing w:before="240" w:after="0"/>
        <w:ind w:left="720"/>
        <w:rPr>
          <w:b/>
          <w:szCs w:val="20"/>
        </w:rPr>
      </w:pPr>
      <w:r w:rsidRPr="00F72EFD">
        <w:rPr>
          <w:b/>
          <w:szCs w:val="20"/>
        </w:rPr>
        <w:t>Advisory:</w:t>
      </w:r>
    </w:p>
    <w:p w14:paraId="6322FC35" w14:textId="07FBD502"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503268B3" w14:textId="77777777" w:rsidR="000C46A2" w:rsidRPr="00F72EFD" w:rsidRDefault="000C46A2" w:rsidP="000C46A2">
      <w:pPr>
        <w:spacing w:line="259" w:lineRule="auto"/>
        <w:ind w:left="1080"/>
        <w:contextualSpacing/>
        <w:rPr>
          <w:szCs w:val="20"/>
        </w:rPr>
      </w:pPr>
    </w:p>
    <w:p w14:paraId="38E78700" w14:textId="77777777" w:rsidR="000C46A2" w:rsidRPr="00064552" w:rsidRDefault="000C46A2" w:rsidP="000C46A2">
      <w:pPr>
        <w:ind w:left="1080" w:hanging="1080"/>
        <w:rPr>
          <w:rFonts w:eastAsiaTheme="minorHAnsi"/>
          <w:kern w:val="2"/>
          <w:szCs w:val="20"/>
          <w14:ligatures w14:val="standardContextual"/>
        </w:rPr>
      </w:pPr>
      <w:r w:rsidRPr="00F72EFD">
        <w:rPr>
          <w:b/>
          <w:szCs w:val="20"/>
        </w:rPr>
        <w:t>Neutral Comments:</w:t>
      </w:r>
      <w:r w:rsidRPr="00064552">
        <w:rPr>
          <w:rFonts w:eastAsiaTheme="minorHAnsi"/>
          <w:kern w:val="2"/>
          <w:szCs w:val="20"/>
          <w14:ligatures w14:val="standardContextual"/>
        </w:rPr>
        <w:t xml:space="preserve"> </w:t>
      </w:r>
    </w:p>
    <w:p w14:paraId="2532DB06" w14:textId="77777777" w:rsidR="000C46A2" w:rsidRPr="00F72EFD" w:rsidRDefault="000C46A2" w:rsidP="001142A5">
      <w:pPr>
        <w:keepNext/>
        <w:keepLines/>
        <w:spacing w:after="0"/>
        <w:ind w:left="720"/>
        <w:rPr>
          <w:b/>
          <w:szCs w:val="20"/>
        </w:rPr>
      </w:pPr>
      <w:r w:rsidRPr="00F72EFD">
        <w:rPr>
          <w:b/>
          <w:szCs w:val="20"/>
        </w:rPr>
        <w:lastRenderedPageBreak/>
        <w:t>Regulatory:</w:t>
      </w:r>
    </w:p>
    <w:p w14:paraId="2B094EB8" w14:textId="7382A646" w:rsidR="000C46A2" w:rsidRPr="00F72EFD" w:rsidRDefault="0088396F" w:rsidP="001142A5">
      <w:pPr>
        <w:keepNext/>
        <w:keepLines/>
        <w:numPr>
          <w:ilvl w:val="0"/>
          <w:numId w:val="27"/>
        </w:numPr>
        <w:spacing w:line="259" w:lineRule="auto"/>
        <w:contextualSpacing/>
        <w:rPr>
          <w:szCs w:val="20"/>
        </w:rPr>
      </w:pPr>
      <w:r>
        <w:rPr>
          <w:szCs w:val="20"/>
        </w:rPr>
        <w:t>2024 Interim</w:t>
      </w:r>
      <w:r w:rsidR="004174B1">
        <w:rPr>
          <w:szCs w:val="20"/>
        </w:rPr>
        <w:t>:</w:t>
      </w:r>
      <w:r>
        <w:rPr>
          <w:szCs w:val="20"/>
        </w:rPr>
        <w:t xml:space="preserve"> Mr. Matt Douglas, California Division of Measurement Standards, expressed concerns of no ASTM standard for biodiesel blends between B-20 and B-99.  This proposal could make one believe that there is a standard</w:t>
      </w:r>
    </w:p>
    <w:p w14:paraId="1F1DC502" w14:textId="77777777" w:rsidR="000C46A2" w:rsidRPr="00F72EFD" w:rsidRDefault="000C46A2" w:rsidP="000C46A2">
      <w:pPr>
        <w:spacing w:line="259" w:lineRule="auto"/>
        <w:ind w:left="1080"/>
        <w:contextualSpacing/>
        <w:rPr>
          <w:szCs w:val="20"/>
        </w:rPr>
      </w:pPr>
    </w:p>
    <w:p w14:paraId="541BA13C" w14:textId="77777777" w:rsidR="000C46A2" w:rsidRPr="00F72EFD" w:rsidRDefault="000C46A2" w:rsidP="00402EE5">
      <w:pPr>
        <w:keepNext/>
        <w:keepLines/>
        <w:spacing w:before="240" w:after="0"/>
        <w:ind w:left="720"/>
        <w:rPr>
          <w:b/>
          <w:szCs w:val="20"/>
        </w:rPr>
      </w:pPr>
      <w:r w:rsidRPr="00F72EFD">
        <w:rPr>
          <w:b/>
          <w:szCs w:val="20"/>
        </w:rPr>
        <w:t>Industry:</w:t>
      </w:r>
    </w:p>
    <w:p w14:paraId="4255774E" w14:textId="0DF3B9BE" w:rsidR="000C46A2" w:rsidRPr="00C95A08" w:rsidRDefault="00331C65" w:rsidP="00C95A08">
      <w:pPr>
        <w:pStyle w:val="ListParagraph"/>
        <w:numPr>
          <w:ilvl w:val="0"/>
          <w:numId w:val="27"/>
        </w:numPr>
        <w:rPr>
          <w:szCs w:val="20"/>
        </w:rPr>
      </w:pPr>
      <w:r w:rsidRPr="00331C65">
        <w:rPr>
          <w:szCs w:val="20"/>
        </w:rPr>
        <w:t>2024 Interim</w:t>
      </w:r>
      <w:r w:rsidR="004174B1">
        <w:rPr>
          <w:szCs w:val="20"/>
        </w:rPr>
        <w:t>:</w:t>
      </w:r>
      <w:r w:rsidRPr="00331C65">
        <w:rPr>
          <w:szCs w:val="20"/>
        </w:rPr>
        <w:t xml:space="preserve"> Mr. Scott Fenwick, Clean Fuels Alliance America, these biodiesel blends have been in the marketplace for many years. ASTM is working on a specification for mid-level blends of biodiesel greater than 20%.</w:t>
      </w:r>
    </w:p>
    <w:p w14:paraId="63CEBD02" w14:textId="77777777" w:rsidR="000C46A2" w:rsidRPr="00F72EFD" w:rsidRDefault="000C46A2" w:rsidP="00402EE5">
      <w:pPr>
        <w:spacing w:before="240" w:after="0"/>
        <w:ind w:left="720"/>
        <w:rPr>
          <w:b/>
          <w:szCs w:val="20"/>
        </w:rPr>
      </w:pPr>
      <w:r w:rsidRPr="00F72EFD">
        <w:rPr>
          <w:b/>
          <w:szCs w:val="20"/>
        </w:rPr>
        <w:t>Advisory:</w:t>
      </w:r>
    </w:p>
    <w:p w14:paraId="3BC2FB3B" w14:textId="78EB5802" w:rsidR="00DF7F16" w:rsidRPr="00C87476" w:rsidRDefault="00314716" w:rsidP="00C87476">
      <w:pPr>
        <w:numPr>
          <w:ilvl w:val="0"/>
          <w:numId w:val="27"/>
        </w:numPr>
        <w:spacing w:line="259" w:lineRule="auto"/>
        <w:contextualSpacing/>
        <w:rPr>
          <w:szCs w:val="20"/>
        </w:rPr>
      </w:pPr>
      <w:r>
        <w:rPr>
          <w:rFonts w:eastAsiaTheme="minorHAnsi"/>
          <w:szCs w:val="20"/>
        </w:rPr>
        <w:t>None</w:t>
      </w:r>
    </w:p>
    <w:p w14:paraId="6E562DD2" w14:textId="77777777" w:rsidR="00B111BA" w:rsidRPr="00F72EFD" w:rsidRDefault="00B111BA" w:rsidP="00B111BA">
      <w:pPr>
        <w:spacing w:line="259" w:lineRule="auto"/>
        <w:ind w:left="1080"/>
        <w:contextualSpacing/>
        <w:rPr>
          <w:szCs w:val="20"/>
        </w:rPr>
      </w:pPr>
    </w:p>
    <w:p w14:paraId="7B28D516" w14:textId="77777777" w:rsidR="00B111BA" w:rsidRPr="00F72EFD" w:rsidRDefault="00B111BA" w:rsidP="00D21074">
      <w:pPr>
        <w:spacing w:before="240" w:after="0"/>
        <w:rPr>
          <w:b/>
          <w:szCs w:val="20"/>
        </w:rPr>
      </w:pPr>
      <w:r w:rsidRPr="00F72EFD">
        <w:rPr>
          <w:b/>
          <w:szCs w:val="20"/>
        </w:rPr>
        <w:t>Item Development:</w:t>
      </w:r>
    </w:p>
    <w:p w14:paraId="68839A4F" w14:textId="3A50FCD6" w:rsidR="00B111BA" w:rsidRDefault="00B111BA" w:rsidP="00B111BA">
      <w:pPr>
        <w:rPr>
          <w:szCs w:val="20"/>
        </w:rPr>
      </w:pPr>
      <w:r w:rsidRPr="00F72EFD">
        <w:rPr>
          <w:szCs w:val="20"/>
          <w:u w:val="single"/>
        </w:rPr>
        <w:t>NCWM 202</w:t>
      </w:r>
      <w:r w:rsidR="00806A6A">
        <w:rPr>
          <w:szCs w:val="20"/>
          <w:u w:val="single"/>
        </w:rPr>
        <w:t>4</w:t>
      </w:r>
      <w:r w:rsidRPr="00F72EFD">
        <w:rPr>
          <w:szCs w:val="20"/>
          <w:u w:val="single"/>
        </w:rPr>
        <w:t xml:space="preserve"> Interim</w:t>
      </w:r>
      <w:r w:rsidRPr="00F72EFD">
        <w:rPr>
          <w:szCs w:val="20"/>
        </w:rPr>
        <w:t xml:space="preserve">:  The Committee </w:t>
      </w:r>
      <w:r w:rsidR="00C01D42">
        <w:rPr>
          <w:szCs w:val="20"/>
        </w:rPr>
        <w:t xml:space="preserve">hearing support from </w:t>
      </w:r>
      <w:r w:rsidR="007050C5">
        <w:rPr>
          <w:szCs w:val="20"/>
        </w:rPr>
        <w:t>Regulators</w:t>
      </w:r>
      <w:r w:rsidR="0094479C">
        <w:rPr>
          <w:szCs w:val="20"/>
        </w:rPr>
        <w:t xml:space="preserve">, FALS </w:t>
      </w:r>
      <w:r w:rsidR="007050C5">
        <w:rPr>
          <w:szCs w:val="20"/>
        </w:rPr>
        <w:t>and Industry believes this item to be fully developed and assigned Voting status to it.</w:t>
      </w:r>
      <w:r w:rsidR="002671ED">
        <w:rPr>
          <w:szCs w:val="20"/>
        </w:rPr>
        <w:t xml:space="preserve"> </w:t>
      </w:r>
    </w:p>
    <w:p w14:paraId="1BC3C981" w14:textId="3AE432FD" w:rsidR="00B111BA" w:rsidRPr="00064552" w:rsidRDefault="00B111BA" w:rsidP="00B111BA">
      <w:pPr>
        <w:spacing w:before="40"/>
        <w:rPr>
          <w:rFonts w:eastAsiaTheme="minorEastAsia"/>
          <w:szCs w:val="20"/>
        </w:rPr>
      </w:pPr>
      <w:r w:rsidRPr="00F72EFD">
        <w:rPr>
          <w:szCs w:val="20"/>
          <w:u w:val="single"/>
        </w:rPr>
        <w:t>NCWM 2023 Annual</w:t>
      </w:r>
      <w:r w:rsidRPr="00064552">
        <w:rPr>
          <w:szCs w:val="20"/>
        </w:rPr>
        <w:t>:</w:t>
      </w:r>
      <w:r w:rsidRPr="00A91B4D">
        <w:rPr>
          <w:szCs w:val="20"/>
        </w:rPr>
        <w:t xml:space="preserve"> The Committee agreed to include </w:t>
      </w:r>
      <w:r w:rsidRPr="00064552">
        <w:rPr>
          <w:rFonts w:eastAsiaTheme="minorEastAsia"/>
          <w:szCs w:val="20"/>
        </w:rPr>
        <w:t>Mr. Corr’s new language in its Carry Over report for consideration by the Regional Associations.  It will also be published in NCWM Publication 15.</w:t>
      </w:r>
    </w:p>
    <w:p w14:paraId="4116168E" w14:textId="77777777" w:rsidR="00B111BA" w:rsidRPr="00064552" w:rsidRDefault="00B111BA" w:rsidP="00B111BA">
      <w:pPr>
        <w:spacing w:before="40"/>
        <w:rPr>
          <w:rFonts w:eastAsiaTheme="minorEastAsia"/>
          <w:szCs w:val="20"/>
        </w:rPr>
      </w:pPr>
      <w:r w:rsidRPr="00064552">
        <w:rPr>
          <w:rFonts w:eastAsiaTheme="minorEastAsia"/>
          <w:szCs w:val="20"/>
        </w:rPr>
        <w:t>The new language follows the Regional Associations comments as they pertain to the previous version of the item.</w:t>
      </w:r>
    </w:p>
    <w:p w14:paraId="076C2460" w14:textId="77777777" w:rsidR="00B111BA" w:rsidRPr="00064552" w:rsidRDefault="00B111BA" w:rsidP="00676886">
      <w:pPr>
        <w:keepNext/>
        <w:keepLines/>
        <w:spacing w:before="40" w:after="0"/>
        <w:rPr>
          <w:rFonts w:eastAsiaTheme="minorEastAsia"/>
          <w:b/>
          <w:bCs/>
          <w:szCs w:val="20"/>
        </w:rPr>
      </w:pPr>
      <w:r w:rsidRPr="00064552">
        <w:rPr>
          <w:rFonts w:eastAsiaTheme="minorEastAsia"/>
          <w:b/>
          <w:bCs/>
          <w:szCs w:val="20"/>
        </w:rPr>
        <w:t>Regional Associations’ Comments:</w:t>
      </w:r>
    </w:p>
    <w:p w14:paraId="5ABC21BC" w14:textId="014A8356" w:rsidR="00B111BA" w:rsidRPr="00064552" w:rsidRDefault="00B111BA" w:rsidP="00676886">
      <w:pPr>
        <w:keepNext/>
        <w:keepLines/>
        <w:spacing w:before="40"/>
        <w:rPr>
          <w:rFonts w:eastAsiaTheme="minorEastAsia"/>
          <w:szCs w:val="20"/>
        </w:rPr>
      </w:pPr>
      <w:r w:rsidRPr="00064552">
        <w:rPr>
          <w:rFonts w:eastAsiaTheme="minorEastAsia"/>
          <w:szCs w:val="20"/>
          <w:u w:val="single"/>
        </w:rPr>
        <w:t>WWMA 2022 Annual</w:t>
      </w:r>
      <w:r w:rsidRPr="00064552">
        <w:rPr>
          <w:rFonts w:eastAsiaTheme="minorEastAsia"/>
          <w:szCs w:val="20"/>
        </w:rPr>
        <w:t>:  Rebecca Richardson, Clean Fuels Alliance America, supports continued development of this item.</w:t>
      </w:r>
    </w:p>
    <w:p w14:paraId="7E66FF3C" w14:textId="77777777" w:rsidR="00B111BA" w:rsidRPr="00064552" w:rsidRDefault="00B111BA" w:rsidP="00B111BA">
      <w:pPr>
        <w:spacing w:before="40"/>
        <w:rPr>
          <w:rFonts w:eastAsiaTheme="minorEastAsia"/>
          <w:szCs w:val="20"/>
        </w:rPr>
      </w:pPr>
      <w:r w:rsidRPr="00064552">
        <w:rPr>
          <w:rFonts w:eastAsiaTheme="minorEastAsia"/>
          <w:szCs w:val="20"/>
        </w:rPr>
        <w:t>Mr. Kevin Schnepp of CDFA/DMS proposed several changes:</w:t>
      </w:r>
    </w:p>
    <w:p w14:paraId="505AAE1C" w14:textId="594E847A" w:rsidR="00B111BA" w:rsidRPr="00064552" w:rsidRDefault="00B111BA" w:rsidP="00B111BA">
      <w:pPr>
        <w:spacing w:before="40"/>
        <w:rPr>
          <w:rFonts w:eastAsiaTheme="minorEastAsia"/>
          <w:szCs w:val="20"/>
        </w:rPr>
      </w:pPr>
      <w:r w:rsidRPr="00064552">
        <w:rPr>
          <w:rFonts w:eastAsiaTheme="minorEastAsia"/>
          <w:szCs w:val="20"/>
        </w:rPr>
        <w:t xml:space="preserve">2.31.1.  There are no current ASTM fuel quality standards for </w:t>
      </w:r>
      <w:r w:rsidR="00F03A9B" w:rsidRPr="00064552">
        <w:rPr>
          <w:rFonts w:eastAsiaTheme="minorEastAsia"/>
          <w:szCs w:val="20"/>
        </w:rPr>
        <w:t>biodiesel and</w:t>
      </w:r>
      <w:r w:rsidRPr="00064552">
        <w:rPr>
          <w:rFonts w:eastAsiaTheme="minorEastAsia"/>
          <w:szCs w:val="20"/>
        </w:rPr>
        <w:t xml:space="preserve"> diesel blends greater than 20%.  This section would imply that there is. </w:t>
      </w:r>
    </w:p>
    <w:p w14:paraId="41D65831" w14:textId="77777777" w:rsidR="00B111BA" w:rsidRPr="00064552" w:rsidRDefault="00B111BA" w:rsidP="00B111BA">
      <w:pPr>
        <w:spacing w:before="40"/>
        <w:rPr>
          <w:rFonts w:eastAsiaTheme="minorEastAsia"/>
          <w:szCs w:val="20"/>
        </w:rPr>
      </w:pPr>
      <w:r w:rsidRPr="00064552">
        <w:rPr>
          <w:rFonts w:eastAsiaTheme="minorEastAsia"/>
          <w:szCs w:val="20"/>
        </w:rPr>
        <w:t>Deletion of 2.31.2.2   I do not see a need for this deletion.</w:t>
      </w:r>
    </w:p>
    <w:p w14:paraId="5702187B" w14:textId="77777777" w:rsidR="00B111BA" w:rsidRPr="00064552" w:rsidRDefault="00B111BA" w:rsidP="00B111BA">
      <w:pPr>
        <w:spacing w:before="40"/>
        <w:rPr>
          <w:rFonts w:eastAsiaTheme="minorEastAsia"/>
          <w:szCs w:val="20"/>
        </w:rPr>
      </w:pPr>
      <w:r w:rsidRPr="00064552">
        <w:rPr>
          <w:rFonts w:eastAsiaTheme="minorEastAsia"/>
          <w:szCs w:val="20"/>
        </w:rPr>
        <w:t xml:space="preserve">Deletion of 2.31.4. Exemption.  I do not see a need for this deletion. This section clarifies that biodiesel, diesel blends less than 5 % as considered diesel fuel. </w:t>
      </w:r>
    </w:p>
    <w:p w14:paraId="067207DF" w14:textId="77777777" w:rsidR="00B111BA" w:rsidRPr="00064552" w:rsidRDefault="00B111BA" w:rsidP="00B111BA">
      <w:pPr>
        <w:spacing w:before="40"/>
        <w:rPr>
          <w:rFonts w:eastAsiaTheme="minorEastAsia"/>
          <w:szCs w:val="20"/>
        </w:rPr>
      </w:pPr>
      <w:r w:rsidRPr="00064552">
        <w:rPr>
          <w:rFonts w:eastAsiaTheme="minorEastAsia"/>
          <w:szCs w:val="20"/>
        </w:rPr>
        <w:t>Addition of 2.40.3 Labeling requirements: The FTC is covered in 2.31.2.2.  If that section is deleted, then this requirement would be necessary.</w:t>
      </w:r>
    </w:p>
    <w:p w14:paraId="5FA499AD" w14:textId="77777777" w:rsidR="00B111BA" w:rsidRPr="00064552" w:rsidRDefault="00B111BA" w:rsidP="00B111BA">
      <w:pPr>
        <w:spacing w:before="40"/>
        <w:rPr>
          <w:rFonts w:eastAsiaTheme="minorEastAsia"/>
          <w:szCs w:val="20"/>
        </w:rPr>
      </w:pPr>
      <w:r w:rsidRPr="00064552">
        <w:rPr>
          <w:rFonts w:eastAsiaTheme="minorEastAsia"/>
          <w:szCs w:val="20"/>
        </w:rPr>
        <w:t>B1: FLR-23.1</w:t>
      </w:r>
    </w:p>
    <w:p w14:paraId="48A86D5F" w14:textId="77777777" w:rsidR="00B111BA" w:rsidRPr="00064552" w:rsidRDefault="00B111BA" w:rsidP="00B111BA">
      <w:pPr>
        <w:spacing w:before="40"/>
        <w:rPr>
          <w:rFonts w:eastAsiaTheme="minorEastAsia"/>
          <w:szCs w:val="20"/>
        </w:rPr>
      </w:pPr>
      <w:r w:rsidRPr="00064552">
        <w:rPr>
          <w:rFonts w:eastAsiaTheme="minorEastAsia"/>
          <w:szCs w:val="20"/>
        </w:rPr>
        <w:t>1.9. Biodiesel Blend. There are no current ASTM fuel quality standards for biodiesel, diesel blends greater than 20%.  This section would imply that there is.</w:t>
      </w:r>
    </w:p>
    <w:p w14:paraId="0078A218" w14:textId="77777777" w:rsidR="00B111BA" w:rsidRPr="00064552" w:rsidRDefault="00B111BA" w:rsidP="00B111BA">
      <w:pPr>
        <w:spacing w:before="40"/>
        <w:rPr>
          <w:rFonts w:eastAsiaTheme="minorEastAsia"/>
          <w:szCs w:val="20"/>
        </w:rPr>
      </w:pPr>
      <w:r w:rsidRPr="00064552">
        <w:rPr>
          <w:rFonts w:eastAsiaTheme="minorEastAsia"/>
          <w:szCs w:val="20"/>
        </w:rPr>
        <w:t>1.27 Fuel Oil.   This is consistent with ASTM D396</w:t>
      </w:r>
    </w:p>
    <w:p w14:paraId="2EEF1842" w14:textId="77777777" w:rsidR="00B111BA" w:rsidRPr="00064552" w:rsidRDefault="00B111BA" w:rsidP="00B111BA">
      <w:pPr>
        <w:spacing w:before="40"/>
        <w:rPr>
          <w:rFonts w:eastAsiaTheme="minorEastAsia"/>
          <w:szCs w:val="20"/>
        </w:rPr>
      </w:pPr>
      <w:r w:rsidRPr="00064552">
        <w:rPr>
          <w:rFonts w:eastAsiaTheme="minorEastAsia"/>
          <w:szCs w:val="20"/>
        </w:rPr>
        <w:t>1.XX Renewable Diesel.   This is a weak definition that needs to be worked on.</w:t>
      </w:r>
    </w:p>
    <w:p w14:paraId="258275E5" w14:textId="77777777" w:rsidR="00B111BA" w:rsidRPr="00064552" w:rsidRDefault="00B111BA" w:rsidP="00B111BA">
      <w:pPr>
        <w:spacing w:before="40"/>
        <w:rPr>
          <w:rFonts w:eastAsiaTheme="minorEastAsia"/>
          <w:szCs w:val="20"/>
        </w:rPr>
      </w:pPr>
      <w:r w:rsidRPr="00064552">
        <w:rPr>
          <w:rFonts w:eastAsiaTheme="minorEastAsia"/>
          <w:szCs w:val="20"/>
        </w:rPr>
        <w:t>3.3.2. Automotive Fuel Rating. – This is consistent with 16CRF306</w:t>
      </w:r>
    </w:p>
    <w:p w14:paraId="18F18FF9" w14:textId="77777777" w:rsidR="00B111BA" w:rsidRPr="00064552" w:rsidRDefault="00B111BA" w:rsidP="00B111BA">
      <w:pPr>
        <w:spacing w:before="40"/>
        <w:rPr>
          <w:rFonts w:eastAsiaTheme="minorEastAsia"/>
          <w:szCs w:val="20"/>
        </w:rPr>
      </w:pPr>
      <w:r w:rsidRPr="00064552">
        <w:rPr>
          <w:rFonts w:eastAsiaTheme="minorEastAsia"/>
          <w:szCs w:val="20"/>
        </w:rPr>
        <w:t xml:space="preserve"> 3.15. Biodiesel and Biodiesel Blends containing greater than 20% by volume biodiesel.  This is attempting to establish biodiesel blends greater than 20% by volume.</w:t>
      </w:r>
    </w:p>
    <w:p w14:paraId="062D0104" w14:textId="77777777" w:rsidR="00B111BA" w:rsidRPr="00064552" w:rsidRDefault="00B111BA" w:rsidP="00B111BA">
      <w:pPr>
        <w:spacing w:before="40"/>
        <w:rPr>
          <w:rFonts w:eastAsiaTheme="minorEastAsia"/>
          <w:szCs w:val="20"/>
        </w:rPr>
      </w:pPr>
      <w:r w:rsidRPr="00064552">
        <w:rPr>
          <w:rFonts w:eastAsiaTheme="minorEastAsia"/>
          <w:szCs w:val="20"/>
        </w:rPr>
        <w:t>3.15.2.1. Labeling of Grade Required.  This Fixes a miss B-2 S15 grade label.</w:t>
      </w:r>
    </w:p>
    <w:p w14:paraId="078C9F1B" w14:textId="77777777" w:rsidR="00B111BA" w:rsidRPr="00064552" w:rsidRDefault="00B111BA" w:rsidP="00B111BA">
      <w:pPr>
        <w:spacing w:before="40"/>
        <w:rPr>
          <w:rFonts w:eastAsiaTheme="minorEastAsia"/>
          <w:szCs w:val="20"/>
        </w:rPr>
      </w:pPr>
      <w:r w:rsidRPr="00064552">
        <w:rPr>
          <w:rFonts w:eastAsiaTheme="minorEastAsia"/>
          <w:szCs w:val="20"/>
        </w:rPr>
        <w:lastRenderedPageBreak/>
        <w:t>3.15.2.2. Automotive Fuel Rating.  This is the FTC requirement.</w:t>
      </w:r>
    </w:p>
    <w:p w14:paraId="38C083D2" w14:textId="77777777" w:rsidR="00B111BA" w:rsidRPr="00064552" w:rsidRDefault="00B111BA" w:rsidP="00B111BA">
      <w:pPr>
        <w:spacing w:before="40"/>
        <w:rPr>
          <w:rFonts w:eastAsiaTheme="minorEastAsia"/>
          <w:szCs w:val="20"/>
        </w:rPr>
      </w:pPr>
      <w:r w:rsidRPr="00064552">
        <w:rPr>
          <w:rFonts w:eastAsiaTheme="minorEastAsia"/>
          <w:szCs w:val="20"/>
        </w:rPr>
        <w:t>3.15.2.3. Biodiesel Blends.  This section was not modified but I recommend that it be removed as there is no fuel quality standard for greater than 20% biodiesel, diesel blends.</w:t>
      </w:r>
    </w:p>
    <w:p w14:paraId="4C8DE98A" w14:textId="77777777" w:rsidR="00B111BA" w:rsidRPr="00064552" w:rsidRDefault="00B111BA" w:rsidP="00B111BA">
      <w:pPr>
        <w:spacing w:before="40"/>
        <w:rPr>
          <w:rFonts w:eastAsiaTheme="minorEastAsia"/>
          <w:szCs w:val="20"/>
        </w:rPr>
      </w:pPr>
      <w:r w:rsidRPr="00064552">
        <w:rPr>
          <w:rFonts w:eastAsiaTheme="minorEastAsia"/>
          <w:szCs w:val="20"/>
        </w:rPr>
        <w:t>3.15.4. Exemption. –  This is consistent with 16CFR306</w:t>
      </w:r>
    </w:p>
    <w:p w14:paraId="7B4537FC" w14:textId="77777777" w:rsidR="00B111BA" w:rsidRPr="00064552" w:rsidRDefault="00B111BA" w:rsidP="00B111BA">
      <w:pPr>
        <w:spacing w:before="40"/>
        <w:rPr>
          <w:rFonts w:eastAsiaTheme="minorEastAsia"/>
          <w:szCs w:val="20"/>
        </w:rPr>
      </w:pPr>
      <w:r w:rsidRPr="00064552">
        <w:rPr>
          <w:rFonts w:eastAsiaTheme="minorEastAsia"/>
          <w:szCs w:val="20"/>
        </w:rPr>
        <w:t>Based on testimony heard regarding this item not being fully developed, the WWMA L&amp;R Committee recommends this item be assigned Developing status.</w:t>
      </w:r>
    </w:p>
    <w:p w14:paraId="2981AB1F" w14:textId="40BE9DD3" w:rsidR="00B111BA" w:rsidRPr="00064552" w:rsidRDefault="00B111BA" w:rsidP="00B111BA">
      <w:pPr>
        <w:spacing w:before="40"/>
        <w:rPr>
          <w:rFonts w:eastAsiaTheme="minorEastAsia"/>
          <w:szCs w:val="20"/>
        </w:rPr>
      </w:pPr>
      <w:r w:rsidRPr="00064552">
        <w:rPr>
          <w:rFonts w:eastAsiaTheme="minorEastAsia"/>
          <w:szCs w:val="20"/>
          <w:u w:val="single"/>
        </w:rPr>
        <w:t>SWMA 2022 Annual</w:t>
      </w:r>
      <w:r w:rsidRPr="00064552">
        <w:rPr>
          <w:rFonts w:eastAsiaTheme="minorEastAsia"/>
          <w:szCs w:val="20"/>
        </w:rPr>
        <w:t xml:space="preserve">: Mr. Randy Jennings (Clean Fuels) commented that he is generally in support of the items submitted and would like to see it go forward in some fashion.  Speaking on his own behalf, he would like to suggest an amendment to the definition for diesel fuel to align with the recently updated ASTM D975.  </w:t>
      </w:r>
    </w:p>
    <w:p w14:paraId="6E8E7F61" w14:textId="77777777" w:rsidR="00B111BA" w:rsidRPr="00064552" w:rsidRDefault="00B111BA" w:rsidP="00B111BA">
      <w:pPr>
        <w:spacing w:before="40"/>
        <w:rPr>
          <w:rFonts w:eastAsiaTheme="minorEastAsia"/>
          <w:szCs w:val="20"/>
        </w:rPr>
      </w:pPr>
      <w:r w:rsidRPr="00064552">
        <w:rPr>
          <w:rFonts w:eastAsiaTheme="minorEastAsia"/>
          <w:szCs w:val="20"/>
        </w:rPr>
        <w:t xml:space="preserve">Mr. Joe Sorena (Chevron) recommends the item remain in development and L&amp;R consider alternate wording proposed concerning the concept of redefining the bio diesel blend containing greater than 20 %, as it is inconsistent with D7467 and will contribute to customer confusion.  </w:t>
      </w:r>
    </w:p>
    <w:p w14:paraId="6BB99223" w14:textId="77777777" w:rsidR="00B111BA" w:rsidRPr="00064552" w:rsidRDefault="00B111BA" w:rsidP="00B111BA">
      <w:pPr>
        <w:spacing w:before="40"/>
        <w:rPr>
          <w:rFonts w:eastAsiaTheme="minorEastAsia"/>
          <w:szCs w:val="20"/>
        </w:rPr>
      </w:pPr>
      <w:r w:rsidRPr="00064552">
        <w:rPr>
          <w:rFonts w:eastAsiaTheme="minorEastAsia"/>
          <w:szCs w:val="20"/>
        </w:rPr>
        <w:t>Dr. Matthew Curran (Florida) commented he spoke with Chuck Corr regarding this item.  Conceptually, approves this section.  Inconsistencies were described found in the titles of MOS-23.1 and FLR-23.1 and a recommendation for clearer titles was made.  He recommends in 2.31.2.1 verbiage is added to the specific EPA and FTC requirements.</w:t>
      </w:r>
    </w:p>
    <w:p w14:paraId="49284A1E" w14:textId="77777777" w:rsidR="00B111BA" w:rsidRPr="00064552" w:rsidRDefault="00B111BA" w:rsidP="00B111BA">
      <w:pPr>
        <w:spacing w:before="40"/>
        <w:rPr>
          <w:rFonts w:eastAsiaTheme="minorEastAsia"/>
          <w:szCs w:val="20"/>
        </w:rPr>
      </w:pPr>
      <w:r w:rsidRPr="00064552">
        <w:rPr>
          <w:rFonts w:eastAsiaTheme="minorEastAsia"/>
          <w:szCs w:val="20"/>
        </w:rPr>
        <w:t xml:space="preserve">Mr. Randy Jennings (Clean Fuels) suggested forming a focus group within FALS with Chuck Corr to lead and move this item forward.  </w:t>
      </w:r>
    </w:p>
    <w:p w14:paraId="29B02F0D" w14:textId="77777777" w:rsidR="00B111BA" w:rsidRPr="00064552" w:rsidRDefault="00B111BA" w:rsidP="00B111BA">
      <w:pPr>
        <w:spacing w:before="40"/>
        <w:rPr>
          <w:rFonts w:eastAsiaTheme="minorEastAsia"/>
          <w:szCs w:val="20"/>
        </w:rPr>
      </w:pPr>
      <w:r w:rsidRPr="00064552">
        <w:rPr>
          <w:rFonts w:eastAsiaTheme="minorEastAsia"/>
          <w:szCs w:val="20"/>
        </w:rPr>
        <w:t>The Committee corrected the title as follows:</w:t>
      </w:r>
    </w:p>
    <w:p w14:paraId="6709CA81" w14:textId="77777777" w:rsidR="00B111BA" w:rsidRPr="00064552" w:rsidRDefault="00B111BA" w:rsidP="00B111BA">
      <w:pPr>
        <w:spacing w:before="40"/>
        <w:rPr>
          <w:rFonts w:eastAsiaTheme="minorEastAsia"/>
          <w:b/>
          <w:szCs w:val="20"/>
        </w:rPr>
      </w:pPr>
      <w:r w:rsidRPr="00064552">
        <w:rPr>
          <w:rFonts w:eastAsiaTheme="minorEastAsia"/>
          <w:b/>
          <w:szCs w:val="20"/>
        </w:rPr>
        <w:t xml:space="preserve">B1: MOS-23.1 </w:t>
      </w:r>
      <w:r w:rsidRPr="00064552">
        <w:rPr>
          <w:rFonts w:eastAsiaTheme="minorEastAsia"/>
          <w:b/>
          <w:szCs w:val="20"/>
        </w:rPr>
        <w:tab/>
        <w:t>D</w:t>
      </w:r>
      <w:r w:rsidRPr="00064552">
        <w:rPr>
          <w:rFonts w:eastAsiaTheme="minorEastAsia"/>
          <w:b/>
          <w:szCs w:val="20"/>
        </w:rPr>
        <w:tab/>
        <w:t>Sections 2.231. Biodiesel and biodiesel Blends that Contain Greater Than or Equal to 21% by Volume Biodiesel. and 2.40. Diesel Fuel.</w:t>
      </w:r>
    </w:p>
    <w:p w14:paraId="7DAAAD52" w14:textId="77777777" w:rsidR="00B111BA" w:rsidRPr="00064552" w:rsidRDefault="00B111BA" w:rsidP="00B111BA">
      <w:pPr>
        <w:spacing w:before="40"/>
        <w:rPr>
          <w:rFonts w:eastAsiaTheme="minorEastAsia"/>
          <w:szCs w:val="20"/>
        </w:rPr>
      </w:pPr>
      <w:r w:rsidRPr="00064552">
        <w:rPr>
          <w:rFonts w:eastAsiaTheme="minorEastAsia"/>
          <w:szCs w:val="20"/>
        </w:rPr>
        <w:t xml:space="preserve">The Committee agrees that this item needs more development and recommends this as a Developing Item on the NCWM Agenda. </w:t>
      </w:r>
    </w:p>
    <w:p w14:paraId="74F3106F" w14:textId="77777777" w:rsidR="00B111BA" w:rsidRPr="00064552" w:rsidRDefault="00B111BA" w:rsidP="00B111BA">
      <w:pPr>
        <w:spacing w:before="40"/>
        <w:rPr>
          <w:rFonts w:eastAsiaTheme="minorEastAsia"/>
          <w:szCs w:val="20"/>
        </w:rPr>
      </w:pPr>
      <w:r w:rsidRPr="00064552">
        <w:rPr>
          <w:rFonts w:eastAsiaTheme="minorEastAsia"/>
          <w:szCs w:val="20"/>
          <w:u w:val="single"/>
        </w:rPr>
        <w:t>CWMA 2023 Annual Meeting</w:t>
      </w:r>
      <w:r w:rsidRPr="00064552">
        <w:rPr>
          <w:rFonts w:eastAsiaTheme="minorEastAsia"/>
          <w:szCs w:val="20"/>
        </w:rPr>
        <w:t>: The CWMA recommended as an Assigned Item on the NCWM agenda.</w:t>
      </w:r>
    </w:p>
    <w:p w14:paraId="2BCA5C93" w14:textId="77777777" w:rsidR="00B111BA" w:rsidRPr="00064552" w:rsidRDefault="00B111BA" w:rsidP="00B111BA">
      <w:pPr>
        <w:spacing w:before="40"/>
        <w:rPr>
          <w:rFonts w:eastAsiaTheme="minorEastAsia"/>
          <w:szCs w:val="20"/>
        </w:rPr>
      </w:pPr>
      <w:r w:rsidRPr="00064552">
        <w:rPr>
          <w:rFonts w:eastAsiaTheme="minorEastAsia"/>
          <w:szCs w:val="20"/>
        </w:rPr>
        <w:t>Mr. Chuck Corr, Iowa Renewable Fuels Association, commented that the item is assigned to FALS which has formed a focus group that will make a presentation in July at the FALS meeting.</w:t>
      </w:r>
    </w:p>
    <w:p w14:paraId="323928F2" w14:textId="513B9A97" w:rsidR="00451B1C" w:rsidRPr="005F654F" w:rsidRDefault="00B111BA" w:rsidP="005F654F">
      <w:pPr>
        <w:spacing w:before="40"/>
        <w:rPr>
          <w:rFonts w:eastAsiaTheme="minorEastAsia"/>
          <w:szCs w:val="20"/>
        </w:rPr>
      </w:pPr>
      <w:r w:rsidRPr="00064552">
        <w:rPr>
          <w:rFonts w:eastAsiaTheme="minorEastAsia"/>
          <w:szCs w:val="20"/>
          <w:u w:val="single"/>
        </w:rPr>
        <w:t>NEWMA 2023 Annual Meeting</w:t>
      </w:r>
      <w:r w:rsidRPr="00064552">
        <w:rPr>
          <w:rFonts w:eastAsiaTheme="minorEastAsia"/>
          <w:szCs w:val="20"/>
        </w:rPr>
        <w:t xml:space="preserve">:  </w:t>
      </w:r>
      <w:r w:rsidR="0058203A" w:rsidRPr="00064552">
        <w:rPr>
          <w:rFonts w:eastAsiaTheme="minorEastAsia"/>
          <w:szCs w:val="20"/>
        </w:rPr>
        <w:t>Ms. Rebecca Richardson, Clean Fuels Alliance America offered an update on behalf of FALS stating that Chuck Corr, Chuck Corr Consulting, will have an update ready for the NCWM annual meeting in July.</w:t>
      </w:r>
      <w:r w:rsidR="0058203A">
        <w:rPr>
          <w:rFonts w:eastAsiaTheme="minorEastAsia"/>
          <w:szCs w:val="20"/>
        </w:rPr>
        <w:t xml:space="preserve"> </w:t>
      </w:r>
      <w:r w:rsidRPr="00064552">
        <w:rPr>
          <w:rFonts w:eastAsiaTheme="minorEastAsia"/>
          <w:szCs w:val="20"/>
        </w:rPr>
        <w:t>The NEWM</w:t>
      </w:r>
      <w:r w:rsidR="0058203A">
        <w:rPr>
          <w:rFonts w:eastAsiaTheme="minorEastAsia"/>
          <w:szCs w:val="20"/>
        </w:rPr>
        <w:t>A</w:t>
      </w:r>
      <w:r w:rsidRPr="00064552">
        <w:rPr>
          <w:rFonts w:eastAsiaTheme="minorEastAsia"/>
          <w:szCs w:val="20"/>
        </w:rPr>
        <w:t xml:space="preserve"> recommended as an Assigned Item on the NCWM agenda.</w:t>
      </w:r>
    </w:p>
    <w:p w14:paraId="6006F1D2" w14:textId="1835F1A6" w:rsidR="00F27CD6" w:rsidRDefault="00A519A6" w:rsidP="00F27CD6">
      <w:pPr>
        <w:spacing w:after="0"/>
        <w:rPr>
          <w:rFonts w:eastAsia="Times New Roman"/>
          <w:szCs w:val="24"/>
        </w:rPr>
      </w:pPr>
      <w:r w:rsidRPr="00F27CD6">
        <w:rPr>
          <w:u w:val="single"/>
        </w:rPr>
        <w:t>CWMA 2023 Interim:</w:t>
      </w:r>
      <w:r>
        <w:t xml:space="preserve"> </w:t>
      </w:r>
      <w:r w:rsidR="00F27CD6">
        <w:rPr>
          <w:rFonts w:eastAsia="Times New Roman"/>
          <w:szCs w:val="24"/>
        </w:rPr>
        <w:t>Chuck Corr, Iowa Renewable Fuels Association commented that this block was Assigned to FALS. The item has been updated, and the focus group will reconvene in November. He expects the final version by January 2024 and intends for the item to achieve Voting status. Mr. Corr further commented that this is found in Labeling of Retail Dispensers 2.40.1.3 L&amp;R page 158, line 12, the word “renewable” should be replaced with “biomass-based”. Similarly, on Documentation for Dispenser Labeling Purposes 3.3.2.1 L&amp;R page 162, line 32 the same correction should be made. This change is to keep the item consistent with Federal Trade Commission terminology.</w:t>
      </w:r>
    </w:p>
    <w:p w14:paraId="0577F7A2" w14:textId="77777777" w:rsidR="00F27CD6" w:rsidRDefault="00F27CD6" w:rsidP="00F27CD6">
      <w:pPr>
        <w:spacing w:after="0"/>
        <w:rPr>
          <w:rFonts w:eastAsia="Times New Roman"/>
          <w:szCs w:val="24"/>
        </w:rPr>
      </w:pPr>
    </w:p>
    <w:p w14:paraId="0BBC3DC3" w14:textId="6663BC5E" w:rsidR="00A519A6" w:rsidRDefault="00F27CD6" w:rsidP="00F27CD6">
      <w:pPr>
        <w:rPr>
          <w:rFonts w:eastAsia="Times New Roman"/>
          <w:szCs w:val="24"/>
        </w:rPr>
      </w:pPr>
      <w:r>
        <w:rPr>
          <w:rFonts w:eastAsia="Times New Roman"/>
          <w:szCs w:val="24"/>
        </w:rPr>
        <w:t>The committee recommends this item remain assigned to FALS.</w:t>
      </w:r>
    </w:p>
    <w:p w14:paraId="2909A076" w14:textId="15CB1B3E" w:rsidR="00BE7AC8" w:rsidRDefault="00C37AA5" w:rsidP="008A0F61">
      <w:pPr>
        <w:pStyle w:val="NormalWeb"/>
        <w:keepNext/>
        <w:keepLines/>
        <w:shd w:val="clear" w:color="auto" w:fill="FFFFFF"/>
        <w:jc w:val="both"/>
        <w:rPr>
          <w:sz w:val="20"/>
          <w:szCs w:val="20"/>
        </w:rPr>
      </w:pPr>
      <w:r w:rsidRPr="00BE7AC8">
        <w:rPr>
          <w:sz w:val="20"/>
          <w:szCs w:val="20"/>
          <w:u w:val="single"/>
        </w:rPr>
        <w:lastRenderedPageBreak/>
        <w:t>WWMA 2023 Annual:</w:t>
      </w:r>
      <w:r>
        <w:t xml:space="preserve"> </w:t>
      </w:r>
      <w:r w:rsidR="00BE7AC8" w:rsidRPr="00305208">
        <w:rPr>
          <w:sz w:val="20"/>
          <w:szCs w:val="20"/>
        </w:rPr>
        <w:t xml:space="preserve">Randy Jennings, </w:t>
      </w:r>
      <w:r w:rsidR="00BE7AC8">
        <w:rPr>
          <w:sz w:val="20"/>
          <w:szCs w:val="20"/>
        </w:rPr>
        <w:t xml:space="preserve">representing </w:t>
      </w:r>
      <w:r w:rsidR="00BE7AC8" w:rsidRPr="00305208">
        <w:rPr>
          <w:sz w:val="20"/>
          <w:szCs w:val="20"/>
        </w:rPr>
        <w:t xml:space="preserve">Clean Fuels Alliance America and FALS Vice Chair, supports this item moving forward, and has been working closely with Chuck Corr, submitter and the focus group.  </w:t>
      </w:r>
      <w:r w:rsidR="00BE7AC8">
        <w:rPr>
          <w:sz w:val="20"/>
          <w:szCs w:val="20"/>
        </w:rPr>
        <w:t>Mr. Jennings stated that the FALS Subcommittee gave no dissent to this item and posed no opposition to this item moving forward in July.</w:t>
      </w:r>
    </w:p>
    <w:p w14:paraId="715D9333" w14:textId="77777777" w:rsidR="00BE7AC8" w:rsidRDefault="00BE7AC8" w:rsidP="00BE7AC8">
      <w:pPr>
        <w:pStyle w:val="NormalWeb"/>
        <w:shd w:val="clear" w:color="auto" w:fill="FFFFFF"/>
        <w:jc w:val="both"/>
        <w:rPr>
          <w:sz w:val="20"/>
          <w:szCs w:val="20"/>
        </w:rPr>
      </w:pPr>
      <w:r w:rsidRPr="00305208">
        <w:rPr>
          <w:sz w:val="20"/>
          <w:szCs w:val="20"/>
        </w:rPr>
        <w:t>Mr. Corr submitted the following updates by email to the L&amp;R Committee</w:t>
      </w:r>
      <w:r>
        <w:rPr>
          <w:sz w:val="20"/>
          <w:szCs w:val="20"/>
        </w:rPr>
        <w:t>:</w:t>
      </w:r>
      <w:r w:rsidRPr="00305208">
        <w:rPr>
          <w:sz w:val="20"/>
          <w:szCs w:val="20"/>
        </w:rPr>
        <w:t xml:space="preserve"> </w:t>
      </w:r>
    </w:p>
    <w:p w14:paraId="2DE4FE8B" w14:textId="77777777" w:rsidR="00BE7AC8" w:rsidRPr="00305208" w:rsidRDefault="00BE7AC8" w:rsidP="00BE7AC8">
      <w:pPr>
        <w:pStyle w:val="NormalWeb"/>
        <w:shd w:val="clear" w:color="auto" w:fill="FFFFFF"/>
        <w:jc w:val="both"/>
        <w:rPr>
          <w:color w:val="222222"/>
          <w:sz w:val="20"/>
          <w:szCs w:val="20"/>
        </w:rPr>
      </w:pPr>
      <w:r w:rsidRPr="00305208">
        <w:rPr>
          <w:sz w:val="20"/>
          <w:szCs w:val="20"/>
        </w:rPr>
        <w:t>“</w:t>
      </w:r>
      <w:r w:rsidRPr="00305208">
        <w:rPr>
          <w:color w:val="222222"/>
          <w:sz w:val="20"/>
          <w:szCs w:val="20"/>
        </w:rPr>
        <w:t>These two items were assigned to FALS at the last interim meeting.  During the spring a focus group refined the proposal and presented it to all FALS members at the July national meeting.  There was consensus to publish this version to get additional feedback from the fall regional meetings.</w:t>
      </w:r>
      <w:r>
        <w:rPr>
          <w:color w:val="222222"/>
          <w:sz w:val="20"/>
          <w:szCs w:val="20"/>
        </w:rPr>
        <w:t xml:space="preserve">  </w:t>
      </w:r>
      <w:r w:rsidRPr="00305208">
        <w:rPr>
          <w:color w:val="222222"/>
          <w:sz w:val="20"/>
          <w:szCs w:val="20"/>
        </w:rPr>
        <w:t>The focus group will reconvene in November to consider the feedback received. We will then present it for full FALS review. </w:t>
      </w:r>
      <w:r>
        <w:rPr>
          <w:color w:val="222222"/>
          <w:sz w:val="20"/>
          <w:szCs w:val="20"/>
        </w:rPr>
        <w:t xml:space="preserve"> </w:t>
      </w:r>
      <w:r w:rsidRPr="00305208">
        <w:rPr>
          <w:color w:val="222222"/>
          <w:sz w:val="20"/>
          <w:szCs w:val="20"/>
        </w:rPr>
        <w:t>We expect a final version at the January Interim Meeting and hope for a voting status.</w:t>
      </w:r>
      <w:r>
        <w:rPr>
          <w:color w:val="222222"/>
          <w:sz w:val="20"/>
          <w:szCs w:val="20"/>
        </w:rPr>
        <w:t xml:space="preserve">  </w:t>
      </w:r>
      <w:r w:rsidRPr="00305208">
        <w:rPr>
          <w:color w:val="222222"/>
          <w:sz w:val="20"/>
          <w:szCs w:val="20"/>
        </w:rPr>
        <w:t> </w:t>
      </w:r>
    </w:p>
    <w:p w14:paraId="4505ED71" w14:textId="77777777" w:rsidR="00BE7AC8" w:rsidRPr="00305208" w:rsidRDefault="00BE7AC8" w:rsidP="00BE7AC8">
      <w:pPr>
        <w:shd w:val="clear" w:color="auto" w:fill="FFFFFF"/>
        <w:spacing w:before="100" w:beforeAutospacing="1" w:after="100" w:afterAutospacing="1"/>
        <w:rPr>
          <w:rFonts w:eastAsia="Times New Roman"/>
          <w:color w:val="222222"/>
          <w:szCs w:val="20"/>
        </w:rPr>
      </w:pPr>
      <w:r w:rsidRPr="00305208">
        <w:rPr>
          <w:rFonts w:eastAsia="Times New Roman"/>
          <w:color w:val="222222"/>
          <w:szCs w:val="20"/>
        </w:rPr>
        <w:t>During the development process the focus group received a number of comments that, where the FTC regulation is being implemented, we should use FTC terminology.  The FTC regulations use the term biomass-based diesel.  The intention was to replace renewable diesel with biomass-based diesel throughout the proposal.  When preparing the final document, I made an error by not making the replacement in two locations.  Please consider these two corrections:</w:t>
      </w:r>
    </w:p>
    <w:p w14:paraId="0F72E4D1" w14:textId="77777777" w:rsidR="00BE7AC8" w:rsidRPr="00305208" w:rsidRDefault="00BE7AC8" w:rsidP="00BE7AC8">
      <w:pPr>
        <w:numPr>
          <w:ilvl w:val="0"/>
          <w:numId w:val="58"/>
        </w:numPr>
        <w:shd w:val="clear" w:color="auto" w:fill="FFFFFF"/>
        <w:spacing w:before="100" w:beforeAutospacing="1" w:after="100" w:afterAutospacing="1"/>
        <w:ind w:left="1665"/>
        <w:rPr>
          <w:rFonts w:eastAsia="Times New Roman"/>
          <w:color w:val="222222"/>
          <w:szCs w:val="20"/>
        </w:rPr>
      </w:pPr>
      <w:r w:rsidRPr="00305208">
        <w:rPr>
          <w:rFonts w:eastAsia="Times New Roman"/>
          <w:color w:val="222222"/>
          <w:szCs w:val="20"/>
        </w:rPr>
        <w:t>Page L&amp;R 158 Line 12 replace the word “renewable” with “biomass-based”</w:t>
      </w:r>
    </w:p>
    <w:p w14:paraId="45C0D475" w14:textId="77777777" w:rsidR="00BE7AC8" w:rsidRPr="00305208" w:rsidRDefault="00BE7AC8" w:rsidP="00BE7AC8">
      <w:pPr>
        <w:numPr>
          <w:ilvl w:val="0"/>
          <w:numId w:val="58"/>
        </w:numPr>
        <w:shd w:val="clear" w:color="auto" w:fill="FFFFFF"/>
        <w:spacing w:before="100" w:beforeAutospacing="1" w:after="0" w:afterAutospacing="1"/>
        <w:ind w:left="1665"/>
        <w:rPr>
          <w:rFonts w:eastAsia="Times New Roman"/>
          <w:szCs w:val="24"/>
        </w:rPr>
      </w:pPr>
      <w:r w:rsidRPr="00305208">
        <w:rPr>
          <w:rFonts w:eastAsia="Times New Roman"/>
          <w:color w:val="222222"/>
          <w:szCs w:val="20"/>
        </w:rPr>
        <w:t>Page L&amp;R 162 Line 32 replace the word “renewable” with “biomass-based”</w:t>
      </w:r>
      <w:r>
        <w:rPr>
          <w:rFonts w:eastAsia="Times New Roman"/>
          <w:color w:val="222222"/>
          <w:szCs w:val="20"/>
        </w:rPr>
        <w:t>”</w:t>
      </w:r>
    </w:p>
    <w:p w14:paraId="11A35EA1" w14:textId="77777777" w:rsidR="00BE7AC8" w:rsidRDefault="00BE7AC8" w:rsidP="00DA6389">
      <w:pPr>
        <w:rPr>
          <w:rFonts w:eastAsia="Times New Roman"/>
          <w:szCs w:val="24"/>
        </w:rPr>
      </w:pPr>
      <w:r>
        <w:rPr>
          <w:rFonts w:eastAsia="Times New Roman"/>
          <w:szCs w:val="24"/>
        </w:rPr>
        <w:t>Steven Harrington, State of Oregon stated that he was in support of the proposal and encourages Voting status, as it is working to match language in 16 CFR part 306.</w:t>
      </w:r>
    </w:p>
    <w:p w14:paraId="4371FCF6" w14:textId="3244A8AE" w:rsidR="00BE7AC8" w:rsidRDefault="00BE7AC8" w:rsidP="00DA6389">
      <w:pPr>
        <w:rPr>
          <w:rFonts w:eastAsia="Times New Roman"/>
          <w:szCs w:val="24"/>
        </w:rPr>
      </w:pPr>
      <w:r>
        <w:rPr>
          <w:rFonts w:eastAsia="Times New Roman"/>
          <w:szCs w:val="24"/>
        </w:rPr>
        <w:t xml:space="preserve">Kurt Floren, County of Los Angeles, California expressed that Mr. Jennings is the premier expert on this topic. </w:t>
      </w:r>
      <w:r w:rsidR="00534133">
        <w:rPr>
          <w:rFonts w:eastAsia="Times New Roman"/>
          <w:szCs w:val="24"/>
        </w:rPr>
        <w:t>Mr.</w:t>
      </w:r>
      <w:r>
        <w:rPr>
          <w:rFonts w:eastAsia="Times New Roman"/>
          <w:szCs w:val="24"/>
        </w:rPr>
        <w:t xml:space="preserve"> Floren also asked if there was a reason for the discrepancy between the 20% and 21% throughout the document</w:t>
      </w:r>
      <w:r w:rsidR="0065586A">
        <w:rPr>
          <w:rFonts w:eastAsia="Times New Roman"/>
          <w:szCs w:val="24"/>
        </w:rPr>
        <w:t xml:space="preserve">. </w:t>
      </w:r>
      <w:r>
        <w:rPr>
          <w:rFonts w:eastAsia="Times New Roman"/>
          <w:szCs w:val="24"/>
        </w:rPr>
        <w:t>Mr. Jennings replied that when measuring these quantities, the general rules of rounding would be applied.</w:t>
      </w:r>
    </w:p>
    <w:p w14:paraId="0702453C" w14:textId="77777777" w:rsidR="00BE7AC8" w:rsidRDefault="00BE7AC8" w:rsidP="00DA6389">
      <w:pPr>
        <w:rPr>
          <w:rFonts w:eastAsia="Times New Roman"/>
          <w:szCs w:val="24"/>
        </w:rPr>
      </w:pPr>
      <w:r>
        <w:rPr>
          <w:rFonts w:eastAsia="Times New Roman"/>
          <w:szCs w:val="24"/>
        </w:rPr>
        <w:t>Kevin Schnepp, California Department of Food and Agriculture, Division of Measurement Standards stated that he understood that the discrepancies may be due to a rounding issue, however the gap between 20% and 21% may cause enforcement issues. Mr. Schnepp recommended this item remain assigned to FALS.</w:t>
      </w:r>
    </w:p>
    <w:p w14:paraId="7D26B66E" w14:textId="77777777" w:rsidR="00BE7AC8" w:rsidRDefault="00BE7AC8" w:rsidP="00DA6389">
      <w:pPr>
        <w:rPr>
          <w:rFonts w:eastAsia="Times New Roman"/>
          <w:szCs w:val="24"/>
        </w:rPr>
      </w:pPr>
      <w:r>
        <w:rPr>
          <w:rFonts w:eastAsia="Times New Roman"/>
          <w:szCs w:val="24"/>
        </w:rPr>
        <w:t>Joe Sorena, Chevron, Russ Lewis, Marathon Petroleum, and Bill Striejewske, Nevada all stood in support of this item moving forward with the amendments as stated.</w:t>
      </w:r>
    </w:p>
    <w:p w14:paraId="77B37850" w14:textId="5365AC68" w:rsidR="00C37AA5" w:rsidRDefault="00BE7AC8" w:rsidP="00BE7AC8">
      <w:pPr>
        <w:rPr>
          <w:rFonts w:eastAsia="Times New Roman"/>
          <w:szCs w:val="24"/>
        </w:rPr>
      </w:pPr>
      <w:r>
        <w:rPr>
          <w:rFonts w:eastAsia="Times New Roman"/>
          <w:szCs w:val="24"/>
        </w:rPr>
        <w:t>The WWMA L&amp;R Committee recommends this item remain assigned to FALS until the final report is given by FALS in January, when this item may be escalated to Voting status.</w:t>
      </w:r>
    </w:p>
    <w:p w14:paraId="596E8456" w14:textId="07094D89" w:rsidR="008774B9" w:rsidRDefault="00F24ACB" w:rsidP="00DA6389">
      <w:pPr>
        <w:rPr>
          <w:rFonts w:eastAsia="Times New Roman"/>
          <w:szCs w:val="24"/>
        </w:rPr>
      </w:pPr>
      <w:r w:rsidRPr="008774B9">
        <w:rPr>
          <w:rFonts w:eastAsia="Times New Roman"/>
          <w:szCs w:val="24"/>
          <w:u w:val="single"/>
        </w:rPr>
        <w:t>SWMA 2023 Annual:</w:t>
      </w:r>
      <w:r>
        <w:rPr>
          <w:rFonts w:eastAsia="Times New Roman"/>
          <w:szCs w:val="24"/>
        </w:rPr>
        <w:t xml:space="preserve"> </w:t>
      </w:r>
      <w:r w:rsidR="008774B9">
        <w:rPr>
          <w:rFonts w:eastAsia="Times New Roman"/>
          <w:szCs w:val="24"/>
        </w:rPr>
        <w:t>The following update was provided by Vanessa Benchea, State of Florida, FALS Chair:</w:t>
      </w:r>
    </w:p>
    <w:p w14:paraId="7FD7CDA0" w14:textId="6C0AA118" w:rsidR="008774B9" w:rsidRDefault="008774B9" w:rsidP="00DA6389">
      <w:r>
        <w:t xml:space="preserve">These two items were assigned to FALS at the last interim meeting.  During the spring, a focus group refined the proposal and presented it to all FALS members at the July national meeting.  There was consensus to publish this version to get additional feedback from the fall regional meetings. This language can be found on page L &amp; R 157 of the </w:t>
      </w:r>
      <w:r w:rsidR="00A3386C">
        <w:t>agenda</w:t>
      </w:r>
      <w:r>
        <w:t>.</w:t>
      </w:r>
    </w:p>
    <w:p w14:paraId="14F87308" w14:textId="77777777" w:rsidR="008774B9" w:rsidRDefault="008774B9" w:rsidP="00DA6389">
      <w:r>
        <w:t xml:space="preserve">The focus group will reconvene in November to consider the feedback received. We will then present it for full FALS review.  </w:t>
      </w:r>
    </w:p>
    <w:p w14:paraId="1A61AFC8" w14:textId="77777777" w:rsidR="008774B9" w:rsidRDefault="008774B9" w:rsidP="00DA6389">
      <w:r>
        <w:t>We expect a final version at the January Interim Meeting and hope for a voting status.</w:t>
      </w:r>
    </w:p>
    <w:p w14:paraId="30A15623" w14:textId="77777777" w:rsidR="008774B9" w:rsidRDefault="008774B9" w:rsidP="00563775">
      <w:pPr>
        <w:keepNext/>
        <w:keepLines/>
      </w:pPr>
      <w:r>
        <w:lastRenderedPageBreak/>
        <w:t>During the development process the focus group received a number of comments that, where the FTC regulation is being implemented, we should use FTC terminology.  The FTC regulations use the term biomass-based diesel.  The intention was to replace renewable diesel with biomass-based diesel throughout the proposal.  When preparing the final document, an error was made by not making the replacement in two locations.  Please consider these two corrections:</w:t>
      </w:r>
    </w:p>
    <w:p w14:paraId="38724552" w14:textId="77777777" w:rsidR="008774B9" w:rsidRDefault="008774B9" w:rsidP="00DA6389">
      <w:pPr>
        <w:numPr>
          <w:ilvl w:val="0"/>
          <w:numId w:val="63"/>
        </w:numPr>
        <w:rPr>
          <w:rFonts w:eastAsia="Times New Roman"/>
        </w:rPr>
      </w:pPr>
      <w:r>
        <w:rPr>
          <w:rFonts w:eastAsia="Times New Roman"/>
        </w:rPr>
        <w:t>Page L&amp;R 158 Line 12 replace the word “renewable” with “biomass-based”</w:t>
      </w:r>
    </w:p>
    <w:p w14:paraId="12DA3501" w14:textId="77777777" w:rsidR="008774B9" w:rsidRDefault="008774B9" w:rsidP="00DA6389">
      <w:pPr>
        <w:numPr>
          <w:ilvl w:val="0"/>
          <w:numId w:val="63"/>
        </w:numPr>
        <w:rPr>
          <w:rFonts w:eastAsia="Times New Roman"/>
        </w:rPr>
      </w:pPr>
      <w:r>
        <w:rPr>
          <w:rFonts w:eastAsia="Times New Roman"/>
        </w:rPr>
        <w:t>Page L&amp;R 162 Line 32 replace the word “renewable” with “biomass-based”</w:t>
      </w:r>
    </w:p>
    <w:p w14:paraId="58303583" w14:textId="77777777" w:rsidR="008774B9" w:rsidRDefault="008774B9" w:rsidP="00DA6389">
      <w:r>
        <w:t>Apologies for this error.</w:t>
      </w:r>
    </w:p>
    <w:p w14:paraId="4C81CDBD" w14:textId="77777777" w:rsidR="008774B9" w:rsidRDefault="008774B9" w:rsidP="008774B9">
      <w:pPr>
        <w:spacing w:after="0"/>
      </w:pPr>
      <w:r>
        <w:t xml:space="preserve">Again, we are looking for feedback on the proposal.  You can either contact Chuck at </w:t>
      </w:r>
      <w:hyperlink r:id="rId32" w:history="1">
        <w:r>
          <w:rPr>
            <w:rStyle w:val="Hyperlink"/>
          </w:rPr>
          <w:t>chuckcorrconsulting@gmail.com</w:t>
        </w:r>
      </w:hyperlink>
      <w:r>
        <w:t xml:space="preserve"> or any FALS member.</w:t>
      </w:r>
    </w:p>
    <w:p w14:paraId="6D6A41FB" w14:textId="77777777" w:rsidR="008774B9" w:rsidRDefault="008774B9" w:rsidP="00DA6389">
      <w:r>
        <w:t xml:space="preserve">Randy Jennings representing Clean Fuels and Russ Lewis, Marathon, both made comments in support of this item and the changes suggested. </w:t>
      </w:r>
    </w:p>
    <w:p w14:paraId="58F1BCD0" w14:textId="77777777" w:rsidR="008774B9" w:rsidRPr="00A43BF4" w:rsidRDefault="008774B9" w:rsidP="00DA6389">
      <w:pPr>
        <w:rPr>
          <w:rFonts w:eastAsia="Times New Roman"/>
          <w:szCs w:val="24"/>
        </w:rPr>
      </w:pPr>
      <w:r>
        <w:t>The SWMA L&amp;R Committee recommends this item remain assigned to FALS until the final report is given by FALS in January, when this item may be escalated to Voting status.</w:t>
      </w:r>
    </w:p>
    <w:p w14:paraId="2FA2BD39" w14:textId="77777777" w:rsidR="00756710" w:rsidRDefault="00404B2F" w:rsidP="00DA6389">
      <w:pPr>
        <w:rPr>
          <w:rFonts w:eastAsia="Times New Roman"/>
          <w:szCs w:val="24"/>
        </w:rPr>
      </w:pPr>
      <w:r w:rsidRPr="009528EB">
        <w:rPr>
          <w:u w:val="single"/>
        </w:rPr>
        <w:t>NEWMA 2023 Interim Meeting:</w:t>
      </w:r>
      <w:r>
        <w:t xml:space="preserve"> </w:t>
      </w:r>
      <w:r w:rsidR="00756710">
        <w:rPr>
          <w:rFonts w:eastAsia="Times New Roman"/>
          <w:szCs w:val="24"/>
        </w:rPr>
        <w:t xml:space="preserve">Jim Willis, NY -  Finds the wording confusing (21% in the title vs. references to 20% in the language) in the proposal, questioning transparency of renewable fuels with threshold of 20% and 21%. </w:t>
      </w:r>
    </w:p>
    <w:p w14:paraId="2AB30C34" w14:textId="77777777" w:rsidR="00756710" w:rsidRPr="00A43BF4" w:rsidRDefault="00756710" w:rsidP="00DA6389">
      <w:pPr>
        <w:rPr>
          <w:rFonts w:eastAsia="Times New Roman"/>
          <w:szCs w:val="24"/>
        </w:rPr>
      </w:pPr>
      <w:r>
        <w:rPr>
          <w:rFonts w:eastAsia="Times New Roman"/>
          <w:szCs w:val="24"/>
        </w:rPr>
        <w:t xml:space="preserve">Walt Remmert, PA - Supports this as a ‘Voting’ item.  </w:t>
      </w:r>
    </w:p>
    <w:p w14:paraId="5C536890" w14:textId="413F9E74" w:rsidR="00404B2F" w:rsidRDefault="00756710" w:rsidP="00BE7AC8">
      <w:r>
        <w:t xml:space="preserve">The committee recommends this as a developing item. </w:t>
      </w:r>
    </w:p>
    <w:p w14:paraId="10214A08" w14:textId="3F499563" w:rsidR="002551D8" w:rsidRDefault="00742F7B" w:rsidP="002551D8">
      <w:r>
        <w:t xml:space="preserve">Additional letters, presentation and data may have been submitted for consideration with this item.  Please refer to </w:t>
      </w:r>
      <w:r>
        <w:rPr>
          <w:u w:val="single"/>
        </w:rPr>
        <w:t>https://www.ncwm.com/publication-15</w:t>
      </w:r>
      <w:r>
        <w:t xml:space="preserve"> to review these documents.</w:t>
      </w:r>
    </w:p>
    <w:p w14:paraId="4C1C5E5C" w14:textId="43C5B75B" w:rsidR="0005249C" w:rsidRDefault="0005249C" w:rsidP="0005249C">
      <w:pPr>
        <w:pStyle w:val="Heading1"/>
      </w:pPr>
      <w:bookmarkStart w:id="179" w:name="_Toc161125485"/>
      <w:r>
        <w:t xml:space="preserve">item block 2 (b2) </w:t>
      </w:r>
      <w:r>
        <w:tab/>
        <w:t>Reference ASTM Standards D8080 and D8487</w:t>
      </w:r>
      <w:bookmarkEnd w:id="179"/>
    </w:p>
    <w:p w14:paraId="7905B643" w14:textId="1C3BEF0D" w:rsidR="0005249C" w:rsidRPr="005E65F4" w:rsidRDefault="0005249C" w:rsidP="0005249C">
      <w:pPr>
        <w:pStyle w:val="ItemHeading"/>
        <w:rPr>
          <w:u w:val="single"/>
        </w:rPr>
      </w:pPr>
      <w:bookmarkStart w:id="180" w:name="_Toc161125486"/>
      <w:r>
        <w:t xml:space="preserve">B2: </w:t>
      </w:r>
      <w:r w:rsidR="00BA14DA">
        <w:t>FLR</w:t>
      </w:r>
      <w:r>
        <w:t>-24.</w:t>
      </w:r>
      <w:r w:rsidR="00BA14DA">
        <w:t>2</w:t>
      </w:r>
      <w:r w:rsidRPr="003C355F">
        <w:t xml:space="preserve"> </w:t>
      </w:r>
      <w:r w:rsidRPr="003C355F">
        <w:tab/>
      </w:r>
      <w:r w:rsidR="00EE455C">
        <w:t>V</w:t>
      </w:r>
      <w:r w:rsidRPr="003C355F">
        <w:tab/>
      </w:r>
      <w:r>
        <w:t>2.9. Liquefied Natural Gas</w:t>
      </w:r>
      <w:r w:rsidR="005E65F4">
        <w:t xml:space="preserve"> (LNG) Vehicle Fuel</w:t>
      </w:r>
      <w:r w:rsidR="002F4E07">
        <w:t>.</w:t>
      </w:r>
      <w:r w:rsidR="005E65F4">
        <w:t>, 2.10. Compressed Natural Gas (CNG)</w:t>
      </w:r>
      <w:r w:rsidR="002F4E07">
        <w:t>.</w:t>
      </w:r>
      <w:r w:rsidR="005E65F4">
        <w:t xml:space="preserve">, and </w:t>
      </w:r>
      <w:r w:rsidR="005E65F4">
        <w:rPr>
          <w:u w:val="single"/>
        </w:rPr>
        <w:t>2.XX. Compressed Natural Gas (CNG) Blended with Hydrogen</w:t>
      </w:r>
      <w:bookmarkEnd w:id="180"/>
    </w:p>
    <w:p w14:paraId="64BF2F47" w14:textId="609AF50B" w:rsidR="0005249C" w:rsidRPr="00E025F9" w:rsidRDefault="0005249C" w:rsidP="0005249C">
      <w:pPr>
        <w:spacing w:after="0"/>
        <w:rPr>
          <w:b/>
        </w:rPr>
      </w:pPr>
      <w:r w:rsidRPr="00E025F9">
        <w:rPr>
          <w:b/>
        </w:rPr>
        <w:t>Source:</w:t>
      </w:r>
    </w:p>
    <w:p w14:paraId="158591D5" w14:textId="48F823AB" w:rsidR="0005249C" w:rsidRDefault="005E65F4" w:rsidP="0005249C">
      <w:r>
        <w:t>AMT Consulting</w:t>
      </w:r>
    </w:p>
    <w:p w14:paraId="40386674" w14:textId="77777777" w:rsidR="0005249C" w:rsidRPr="00E025F9" w:rsidRDefault="0005249C" w:rsidP="0005249C">
      <w:pPr>
        <w:spacing w:after="0"/>
        <w:rPr>
          <w:b/>
        </w:rPr>
      </w:pPr>
      <w:r w:rsidRPr="00E025F9">
        <w:rPr>
          <w:b/>
        </w:rPr>
        <w:t>Purpose:</w:t>
      </w:r>
    </w:p>
    <w:p w14:paraId="08D74898" w14:textId="5E1E0283" w:rsidR="005E65F4" w:rsidRPr="005D1532" w:rsidRDefault="005E65F4" w:rsidP="005E65F4">
      <w:pPr>
        <w:spacing w:after="0"/>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 xml:space="preserve">NIST HB 130 B. Uniform Regulation for the Method of Sale of Commodities: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460893C9" w14:textId="77777777" w:rsidR="005E65F4" w:rsidRPr="005D1532" w:rsidRDefault="005E65F4" w:rsidP="005E65F4">
      <w:pPr>
        <w:spacing w:after="0"/>
        <w:jc w:val="left"/>
        <w:rPr>
          <w:rFonts w:eastAsia="Times New Roman"/>
          <w:szCs w:val="20"/>
        </w:rPr>
      </w:pPr>
    </w:p>
    <w:p w14:paraId="521A5212" w14:textId="10A1DA80" w:rsidR="005E65F4" w:rsidRPr="005D1532" w:rsidRDefault="005E65F4" w:rsidP="005E65F4">
      <w:pPr>
        <w:spacing w:after="0"/>
        <w:jc w:val="left"/>
        <w:rPr>
          <w:rFonts w:eastAsia="Times New Roman"/>
          <w:szCs w:val="20"/>
        </w:rPr>
      </w:pPr>
      <w:r>
        <w:rPr>
          <w:rFonts w:eastAsia="Times New Roman"/>
          <w:szCs w:val="20"/>
        </w:rPr>
        <w:t>A</w:t>
      </w:r>
      <w:r w:rsidRPr="005D1532">
        <w:rPr>
          <w:rFonts w:eastAsia="Times New Roman"/>
          <w:szCs w:val="20"/>
        </w:rPr>
        <w:t xml:space="preserve">mend NIST HB 130 B. Uniform Regulation for the Method of Sale of Commodities,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56CB6463" w14:textId="77777777" w:rsidR="005E65F4" w:rsidRPr="005D1532" w:rsidRDefault="005E65F4" w:rsidP="005E65F4">
      <w:pPr>
        <w:spacing w:after="0"/>
        <w:jc w:val="left"/>
        <w:rPr>
          <w:szCs w:val="20"/>
        </w:rPr>
      </w:pPr>
    </w:p>
    <w:p w14:paraId="4EBF5452" w14:textId="29BFC5CC" w:rsidR="0005249C" w:rsidRDefault="005E65F4" w:rsidP="005E65F4">
      <w:r>
        <w:rPr>
          <w:rFonts w:eastAsia="Times New Roman"/>
          <w:szCs w:val="20"/>
        </w:rPr>
        <w:t>A</w:t>
      </w:r>
      <w:r w:rsidRPr="005D1532">
        <w:rPr>
          <w:rFonts w:eastAsia="Times New Roman"/>
          <w:szCs w:val="20"/>
        </w:rPr>
        <w:t xml:space="preserve">mend NIST HB 130 F. Uniform Fuels and Automotive Lubricants Regulation sections 3.10 and 3.11 by adding </w:t>
      </w:r>
      <w:bookmarkStart w:id="181" w:name="_Hlk142642098"/>
      <w:r w:rsidRPr="005D1532">
        <w:rPr>
          <w:rFonts w:eastAsia="Times New Roman"/>
          <w:szCs w:val="20"/>
        </w:rPr>
        <w:t xml:space="preserve">labeling of grades </w:t>
      </w:r>
      <w:bookmarkEnd w:id="181"/>
      <w:r w:rsidRPr="005D1532">
        <w:rPr>
          <w:rFonts w:eastAsia="Times New Roman"/>
          <w:szCs w:val="20"/>
        </w:rPr>
        <w:t>to the method of sale for CNG and LNG.</w:t>
      </w:r>
    </w:p>
    <w:p w14:paraId="1D12A203" w14:textId="77777777" w:rsidR="0005249C" w:rsidRPr="00E025F9" w:rsidRDefault="0005249C" w:rsidP="0005249C">
      <w:pPr>
        <w:spacing w:after="0"/>
        <w:rPr>
          <w:b/>
        </w:rPr>
      </w:pPr>
      <w:r w:rsidRPr="00E025F9">
        <w:rPr>
          <w:b/>
        </w:rPr>
        <w:t>Item under Consideration:</w:t>
      </w:r>
    </w:p>
    <w:p w14:paraId="6EDE06DB" w14:textId="566F314D" w:rsidR="0005249C" w:rsidRDefault="005E65F4" w:rsidP="0005249C">
      <w:r>
        <w:t xml:space="preserve">Amend the Uniform </w:t>
      </w:r>
      <w:r w:rsidR="00DD59FD">
        <w:t>Fuels and Automotive Lubricants Regulation</w:t>
      </w:r>
      <w:r>
        <w:t xml:space="preserve"> as follows:</w:t>
      </w:r>
    </w:p>
    <w:p w14:paraId="5D5F566B" w14:textId="77777777" w:rsidR="005E65F4" w:rsidRPr="00B12265" w:rsidRDefault="005E65F4" w:rsidP="005E65F4">
      <w:pPr>
        <w:tabs>
          <w:tab w:val="left" w:pos="540"/>
        </w:tabs>
        <w:spacing w:after="160" w:line="259" w:lineRule="auto"/>
        <w:ind w:left="360"/>
        <w:jc w:val="left"/>
        <w:rPr>
          <w:rFonts w:eastAsiaTheme="minorHAnsi"/>
          <w:b/>
          <w:kern w:val="2"/>
          <w14:ligatures w14:val="standardContextual"/>
        </w:rPr>
      </w:pPr>
      <w:r w:rsidRPr="00B12265">
        <w:rPr>
          <w:rFonts w:eastAsiaTheme="minorHAnsi"/>
          <w:b/>
        </w:rPr>
        <w:lastRenderedPageBreak/>
        <w:t>2.9.</w:t>
      </w:r>
      <w:r w:rsidRPr="00B12265">
        <w:rPr>
          <w:rFonts w:eastAsiaTheme="minorHAnsi"/>
          <w:b/>
        </w:rPr>
        <w:tab/>
        <w:t>Liquefied Natural Gas (LNG) Vehicle Fuel.</w:t>
      </w:r>
      <w:r w:rsidRPr="00B12265">
        <w:rPr>
          <w:rFonts w:eastAsiaTheme="minorHAnsi"/>
          <w:kern w:val="2"/>
          <w14:ligatures w14:val="standardContextual"/>
        </w:rPr>
        <w:t xml:space="preserve"> – Shall meet the latest version of </w:t>
      </w:r>
      <w:r w:rsidRPr="005E65F4">
        <w:rPr>
          <w:rFonts w:eastAsiaTheme="minorHAnsi"/>
          <w:b/>
          <w:bCs/>
          <w:strike/>
          <w:kern w:val="2"/>
          <w14:ligatures w14:val="standardContextual"/>
        </w:rPr>
        <w:t>SAE J2699, “Liquefied Natural Gas (LNG) Vehicle Fuel.”</w:t>
      </w:r>
      <w:r w:rsidRPr="005E65F4">
        <w:rPr>
          <w:rFonts w:eastAsiaTheme="minorHAnsi"/>
          <w:b/>
          <w:bCs/>
          <w:kern w:val="2"/>
          <w:u w:val="single"/>
          <w14:ligatures w14:val="standardContextual"/>
        </w:rPr>
        <w:t xml:space="preserve"> ASTM D8080 “Standard Specification for Compressed Natural Gas (CNG) and Liquefied Natural Gas (LNG) Used as a Motor Vehicle Fuel.”</w:t>
      </w:r>
    </w:p>
    <w:p w14:paraId="2D833E75" w14:textId="77777777" w:rsidR="005E65F4" w:rsidRPr="00B12265" w:rsidRDefault="005E65F4" w:rsidP="005E65F4">
      <w:pPr>
        <w:tabs>
          <w:tab w:val="left" w:pos="540"/>
        </w:tabs>
        <w:spacing w:line="259" w:lineRule="auto"/>
        <w:ind w:left="360"/>
        <w:jc w:val="left"/>
        <w:rPr>
          <w:rFonts w:eastAsiaTheme="minorHAnsi"/>
          <w:kern w:val="2"/>
          <w14:ligatures w14:val="standardContextual"/>
        </w:rPr>
      </w:pPr>
      <w:bookmarkStart w:id="182" w:name="_Toc85005954"/>
      <w:r w:rsidRPr="00B12265">
        <w:rPr>
          <w:rFonts w:eastAsiaTheme="minorHAnsi"/>
          <w:b/>
        </w:rPr>
        <w:t>2.10.</w:t>
      </w:r>
      <w:r w:rsidRPr="00B12265">
        <w:rPr>
          <w:rFonts w:eastAsiaTheme="minorHAnsi"/>
          <w:b/>
        </w:rPr>
        <w:tab/>
        <w:t>Compressed Natural Gas (CNG).</w:t>
      </w:r>
      <w:bookmarkEnd w:id="182"/>
      <w:r w:rsidRPr="00B12265">
        <w:rPr>
          <w:rFonts w:eastAsiaTheme="minorHAnsi"/>
          <w:kern w:val="2"/>
          <w14:ligatures w14:val="standardContextual"/>
        </w:rPr>
        <w:t xml:space="preserve"> – Shall meet the </w:t>
      </w:r>
      <w:r w:rsidRPr="00B12265">
        <w:rPr>
          <w:rFonts w:eastAsiaTheme="minorHAnsi"/>
          <w:kern w:val="2"/>
          <w14:ligatures w14:val="standardContextual"/>
        </w:rPr>
        <w:fldChar w:fldCharType="begin"/>
      </w:r>
      <w:r w:rsidRPr="00B12265">
        <w:rPr>
          <w:rFonts w:eastAsiaTheme="minorHAnsi"/>
          <w:kern w:val="2"/>
          <w14:ligatures w14:val="standardContextual"/>
        </w:rPr>
        <w:instrText xml:space="preserve"> XE "Fuels:Natural gas (CNG)" </w:instrText>
      </w:r>
      <w:r w:rsidRPr="00B12265">
        <w:rPr>
          <w:rFonts w:eastAsiaTheme="minorHAnsi"/>
          <w:kern w:val="2"/>
          <w14:ligatures w14:val="standardContextual"/>
        </w:rPr>
        <w:fldChar w:fldCharType="end"/>
      </w:r>
      <w:r w:rsidRPr="00B12265">
        <w:rPr>
          <w:rFonts w:eastAsiaTheme="minorHAnsi"/>
          <w:kern w:val="2"/>
          <w14:ligatures w14:val="standardContextual"/>
        </w:rPr>
        <w:t xml:space="preserve">latest version of </w:t>
      </w:r>
      <w:r w:rsidRPr="005E65F4">
        <w:rPr>
          <w:rFonts w:eastAsiaTheme="minorHAnsi"/>
          <w:b/>
          <w:bCs/>
          <w:strike/>
          <w:kern w:val="2"/>
          <w14:ligatures w14:val="standardContextual"/>
        </w:rPr>
        <w:t>SAE J1616, “Recommended Practice for Compressed Natural Gas Vehicle Fuel.”</w:t>
      </w:r>
      <w:r w:rsidRPr="005E65F4">
        <w:rPr>
          <w:rFonts w:eastAsiaTheme="minorHAnsi"/>
          <w:b/>
          <w:bCs/>
          <w:kern w:val="2"/>
          <w14:ligatures w14:val="standardContextual"/>
        </w:rPr>
        <w:t xml:space="preserve">  </w:t>
      </w:r>
      <w:r w:rsidRPr="005E65F4">
        <w:rPr>
          <w:rFonts w:eastAsiaTheme="minorHAnsi"/>
          <w:b/>
          <w:bCs/>
          <w:kern w:val="2"/>
          <w:u w:val="single"/>
          <w14:ligatures w14:val="standardContextual"/>
        </w:rPr>
        <w:t>ASTM D8080 “Standard Specification for Compressed Natural Gas (CNG) and Liquefied Natural Gas (LNG) Used as a Motor Vehicle Fuel.</w:t>
      </w:r>
      <w:r w:rsidRPr="00B12265">
        <w:rPr>
          <w:rFonts w:eastAsiaTheme="minorHAnsi"/>
          <w:kern w:val="2"/>
          <w:u w:val="single"/>
          <w14:ligatures w14:val="standardContextual"/>
        </w:rPr>
        <w:t>”</w:t>
      </w:r>
    </w:p>
    <w:p w14:paraId="4CA77F3A" w14:textId="1EFFE473" w:rsidR="005E65F4" w:rsidRDefault="005E65F4" w:rsidP="005E65F4">
      <w:pPr>
        <w:ind w:left="360"/>
      </w:pPr>
      <w:r w:rsidRPr="00B12265">
        <w:rPr>
          <w:rFonts w:eastAsiaTheme="minorHAnsi"/>
          <w:kern w:val="2"/>
          <w:u w:val="single"/>
          <w14:ligatures w14:val="standardContextual"/>
        </w:rPr>
        <w:t xml:space="preserve">2.XX </w:t>
      </w:r>
      <w:r w:rsidRPr="00B12265">
        <w:rPr>
          <w:rFonts w:eastAsiaTheme="minorHAnsi"/>
          <w:b/>
          <w:u w:val="single"/>
        </w:rPr>
        <w:t>Compressed Natural Gas (CNG) blended with hydrogen</w:t>
      </w:r>
      <w:r w:rsidRPr="005E65F4">
        <w:rPr>
          <w:rFonts w:eastAsiaTheme="minorHAnsi"/>
          <w:b/>
          <w:u w:val="single"/>
        </w:rPr>
        <w:t>.</w:t>
      </w:r>
      <w:r w:rsidRPr="005E65F4">
        <w:rPr>
          <w:rFonts w:eastAsiaTheme="minorHAnsi"/>
          <w:b/>
          <w:kern w:val="2"/>
          <w:u w:val="single"/>
          <w14:ligatures w14:val="standardContextual"/>
        </w:rPr>
        <w:t xml:space="preserve"> Shall meet the </w:t>
      </w:r>
      <w:r w:rsidRPr="005E65F4">
        <w:rPr>
          <w:rFonts w:eastAsiaTheme="minorHAnsi"/>
          <w:b/>
          <w:kern w:val="2"/>
          <w:u w:val="single"/>
          <w14:ligatures w14:val="standardContextual"/>
        </w:rPr>
        <w:fldChar w:fldCharType="begin"/>
      </w:r>
      <w:r w:rsidRPr="005E65F4">
        <w:rPr>
          <w:rFonts w:eastAsiaTheme="minorHAnsi"/>
          <w:b/>
          <w:kern w:val="2"/>
          <w:u w:val="single"/>
          <w14:ligatures w14:val="standardContextual"/>
        </w:rPr>
        <w:instrText xml:space="preserve"> XE "Fuels:Natural gas (CNG)" </w:instrText>
      </w:r>
      <w:r w:rsidRPr="005E65F4">
        <w:rPr>
          <w:rFonts w:eastAsiaTheme="minorHAnsi"/>
          <w:b/>
          <w:kern w:val="2"/>
          <w:u w:val="single"/>
          <w14:ligatures w14:val="standardContextual"/>
        </w:rPr>
        <w:fldChar w:fldCharType="end"/>
      </w:r>
      <w:r w:rsidRPr="005E65F4">
        <w:rPr>
          <w:rFonts w:eastAsiaTheme="minorHAnsi"/>
          <w:b/>
          <w:kern w:val="2"/>
          <w:u w:val="single"/>
          <w14:ligatures w14:val="standardContextual"/>
        </w:rPr>
        <w:t>latest version of ASTM D8487 “Standard Specification for Natural Gas, Hydrogen Blends for Use as a Motor Vehicle Fuel.”</w:t>
      </w:r>
    </w:p>
    <w:p w14:paraId="56BA017C" w14:textId="77777777" w:rsidR="0005249C" w:rsidRDefault="0005249C" w:rsidP="0005249C">
      <w:pPr>
        <w:keepNext/>
        <w:spacing w:after="0"/>
      </w:pPr>
      <w:r w:rsidRPr="00E025F9">
        <w:rPr>
          <w:b/>
        </w:rPr>
        <w:t xml:space="preserve">Previous </w:t>
      </w:r>
      <w:r>
        <w:rPr>
          <w:b/>
        </w:rPr>
        <w:t>Status</w:t>
      </w:r>
      <w:r w:rsidRPr="00E025F9">
        <w:rPr>
          <w:b/>
        </w:rPr>
        <w:t>:</w:t>
      </w:r>
    </w:p>
    <w:p w14:paraId="71C09ADA" w14:textId="1B96E583" w:rsidR="0005249C" w:rsidRDefault="0005249C" w:rsidP="005E65F4">
      <w:r>
        <w:tab/>
      </w:r>
      <w:r w:rsidR="005E65F4">
        <w:t>New in 2024</w:t>
      </w:r>
      <w:r>
        <w:t xml:space="preserve"> </w:t>
      </w:r>
    </w:p>
    <w:p w14:paraId="7AD49897" w14:textId="2DFEB810" w:rsidR="005E65F4" w:rsidRPr="002F4E07" w:rsidRDefault="005E65F4" w:rsidP="005E65F4">
      <w:pPr>
        <w:pStyle w:val="ItemHeading"/>
        <w:rPr>
          <w:b w:val="0"/>
          <w:bCs w:val="0"/>
        </w:rPr>
      </w:pPr>
      <w:bookmarkStart w:id="183" w:name="_Toc161125487"/>
      <w:r w:rsidRPr="00BA2D06">
        <w:t xml:space="preserve">B2: </w:t>
      </w:r>
      <w:r w:rsidR="00BA2D06" w:rsidRPr="00BA2D06">
        <w:t>FLR</w:t>
      </w:r>
      <w:r w:rsidRPr="00BA2D06">
        <w:t>-</w:t>
      </w:r>
      <w:r w:rsidRPr="002F4E07">
        <w:rPr>
          <w:rStyle w:val="ItemHeadingChar"/>
          <w:b/>
          <w:bCs/>
        </w:rPr>
        <w:t xml:space="preserve">24.1 </w:t>
      </w:r>
      <w:r w:rsidRPr="002F4E07">
        <w:rPr>
          <w:rStyle w:val="ItemHeadingChar"/>
          <w:b/>
          <w:bCs/>
        </w:rPr>
        <w:tab/>
      </w:r>
      <w:r w:rsidR="00EE455C">
        <w:rPr>
          <w:rStyle w:val="ItemHeadingChar"/>
          <w:b/>
          <w:bCs/>
        </w:rPr>
        <w:t>V</w:t>
      </w:r>
      <w:r w:rsidRPr="002F4E07">
        <w:rPr>
          <w:rStyle w:val="ItemHeadingChar"/>
          <w:b/>
          <w:bCs/>
        </w:rPr>
        <w:tab/>
      </w:r>
      <w:r w:rsidR="002F4E07" w:rsidRPr="00E33C57">
        <w:rPr>
          <w:rFonts w:eastAsiaTheme="minorHAnsi"/>
          <w:u w:val="single"/>
        </w:rPr>
        <w:t>3.11.2.1.</w:t>
      </w:r>
      <w:r w:rsidR="002F4E07">
        <w:rPr>
          <w:rFonts w:eastAsiaTheme="minorHAnsi"/>
          <w:u w:val="single"/>
        </w:rPr>
        <w:t>X</w:t>
      </w:r>
      <w:r w:rsidR="002F4E07" w:rsidRPr="00E33C57">
        <w:rPr>
          <w:rFonts w:eastAsiaTheme="minorHAnsi"/>
          <w:u w:val="single"/>
        </w:rPr>
        <w:t xml:space="preserve">. </w:t>
      </w:r>
      <w:bookmarkStart w:id="184" w:name="_Hlk108525544"/>
      <w:r w:rsidR="002F4E07" w:rsidRPr="00E33C57">
        <w:rPr>
          <w:rFonts w:eastAsiaTheme="minorHAnsi"/>
          <w:u w:val="single"/>
        </w:rPr>
        <w:t>Identification of Grade</w:t>
      </w:r>
      <w:bookmarkEnd w:id="184"/>
      <w:r w:rsidR="002F4E07" w:rsidRPr="00E33C57">
        <w:rPr>
          <w:rFonts w:eastAsiaTheme="minorHAnsi"/>
          <w:u w:val="single"/>
        </w:rPr>
        <w:t>.</w:t>
      </w:r>
      <w:r w:rsidR="002F4E07">
        <w:rPr>
          <w:rFonts w:eastAsiaTheme="minorHAnsi"/>
          <w:u w:val="single"/>
        </w:rPr>
        <w:t xml:space="preserve"> and </w:t>
      </w:r>
      <w:r w:rsidR="002F4E07" w:rsidRPr="00C36D5B">
        <w:rPr>
          <w:rFonts w:eastAsiaTheme="minorHAnsi"/>
          <w:kern w:val="2"/>
          <w:u w:val="single"/>
          <w14:ligatures w14:val="standardContextual"/>
        </w:rPr>
        <w:t>3.12.2.</w:t>
      </w:r>
      <w:r w:rsidR="002F4E07">
        <w:rPr>
          <w:rFonts w:eastAsiaTheme="minorHAnsi"/>
          <w:kern w:val="2"/>
          <w:u w:val="single"/>
          <w14:ligatures w14:val="standardContextual"/>
        </w:rPr>
        <w:t>X</w:t>
      </w:r>
      <w:r w:rsidR="002F4E07" w:rsidRPr="00C36D5B">
        <w:rPr>
          <w:rFonts w:eastAsiaTheme="minorHAnsi"/>
          <w:kern w:val="2"/>
          <w:u w:val="single"/>
          <w14:ligatures w14:val="standardContextual"/>
        </w:rPr>
        <w:t>. Identification of Grade.</w:t>
      </w:r>
      <w:bookmarkEnd w:id="183"/>
    </w:p>
    <w:p w14:paraId="0E62D00D" w14:textId="77777777" w:rsidR="002F4E07" w:rsidRPr="00E025F9" w:rsidRDefault="002F4E07" w:rsidP="002F4E07">
      <w:pPr>
        <w:spacing w:after="0"/>
        <w:rPr>
          <w:b/>
        </w:rPr>
      </w:pPr>
      <w:r w:rsidRPr="00E025F9">
        <w:rPr>
          <w:b/>
        </w:rPr>
        <w:t>Item under Consideration:</w:t>
      </w:r>
    </w:p>
    <w:p w14:paraId="22C40EEA" w14:textId="54EA2A77" w:rsidR="002F4E07" w:rsidRDefault="00DD59FD" w:rsidP="002F4E07">
      <w:pPr>
        <w:keepNext/>
      </w:pPr>
      <w:r>
        <w:t>Amend the Uniform Fuels and Automotive Lubricants Regulation as follows</w:t>
      </w:r>
      <w:r w:rsidR="002F4E07">
        <w:t>:</w:t>
      </w:r>
    </w:p>
    <w:p w14:paraId="1C241242" w14:textId="2D0E6864" w:rsidR="002F4E07" w:rsidRPr="00A6785E" w:rsidRDefault="002F4E07" w:rsidP="002F4E07">
      <w:pPr>
        <w:tabs>
          <w:tab w:val="left" w:pos="540"/>
        </w:tabs>
        <w:spacing w:line="259" w:lineRule="auto"/>
        <w:ind w:left="360"/>
        <w:jc w:val="left"/>
        <w:rPr>
          <w:rFonts w:eastAsiaTheme="minorHAnsi"/>
          <w:bCs/>
          <w:szCs w:val="20"/>
          <w:u w:val="single"/>
        </w:rPr>
      </w:pPr>
      <w:r w:rsidRPr="00A6785E">
        <w:rPr>
          <w:rFonts w:eastAsiaTheme="minorHAnsi"/>
          <w:b/>
          <w:bCs/>
          <w:szCs w:val="20"/>
          <w:u w:val="single"/>
        </w:rPr>
        <w:t>3.11.2.1.</w:t>
      </w:r>
      <w:r w:rsidR="00DD59FD">
        <w:rPr>
          <w:rFonts w:eastAsiaTheme="minorHAnsi"/>
          <w:b/>
          <w:bCs/>
          <w:szCs w:val="20"/>
          <w:u w:val="single"/>
        </w:rPr>
        <w:t>4</w:t>
      </w:r>
      <w:r w:rsidRPr="00A6785E">
        <w:rPr>
          <w:rFonts w:eastAsiaTheme="minorHAnsi"/>
          <w:b/>
          <w:bCs/>
          <w:szCs w:val="20"/>
          <w:u w:val="single"/>
        </w:rPr>
        <w:t xml:space="preserve">. </w:t>
      </w:r>
      <w:bookmarkStart w:id="185" w:name="_Hlk108525580"/>
      <w:r w:rsidRPr="00A6785E">
        <w:rPr>
          <w:rFonts w:eastAsiaTheme="minorHAnsi"/>
          <w:b/>
          <w:bCs/>
          <w:szCs w:val="20"/>
          <w:u w:val="single"/>
        </w:rPr>
        <w:t>Identification of Grade</w:t>
      </w:r>
      <w:r w:rsidRPr="002F4E07">
        <w:rPr>
          <w:rFonts w:eastAsiaTheme="minorHAnsi"/>
          <w:b/>
          <w:bCs/>
          <w:szCs w:val="20"/>
          <w:u w:val="single"/>
        </w:rPr>
        <w:t>. – Each retail dispenser of CNG shall be labeled with an identification of the grade of the product.</w:t>
      </w:r>
    </w:p>
    <w:bookmarkEnd w:id="185"/>
    <w:p w14:paraId="3E80786B" w14:textId="12CC4460" w:rsidR="002F4E07" w:rsidRDefault="002F4E07" w:rsidP="002F4E07">
      <w:pPr>
        <w:keepNext/>
        <w:ind w:left="360"/>
        <w:rPr>
          <w:b/>
        </w:rPr>
      </w:pPr>
      <w:r w:rsidRPr="00A6785E">
        <w:rPr>
          <w:rFonts w:eastAsiaTheme="minorHAnsi"/>
          <w:b/>
          <w:bCs/>
          <w:kern w:val="2"/>
          <w:szCs w:val="20"/>
          <w:u w:val="single"/>
          <w14:ligatures w14:val="standardContextual"/>
        </w:rPr>
        <w:t>3.12.2.</w:t>
      </w:r>
      <w:r w:rsidR="00DD59FD">
        <w:rPr>
          <w:rFonts w:eastAsiaTheme="minorHAnsi"/>
          <w:b/>
          <w:bCs/>
          <w:kern w:val="2"/>
          <w:szCs w:val="20"/>
          <w:u w:val="single"/>
          <w14:ligatures w14:val="standardContextual"/>
        </w:rPr>
        <w:t>2</w:t>
      </w:r>
      <w:r w:rsidRPr="00A6785E">
        <w:rPr>
          <w:rFonts w:eastAsiaTheme="minorHAnsi"/>
          <w:b/>
          <w:bCs/>
          <w:kern w:val="2"/>
          <w:szCs w:val="20"/>
          <w:u w:val="single"/>
          <w14:ligatures w14:val="standardContextual"/>
        </w:rPr>
        <w:t xml:space="preserve">.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892BBBB" w14:textId="77777777" w:rsidR="002F4E07" w:rsidRDefault="002F4E07" w:rsidP="002F4E07">
      <w:pPr>
        <w:keepNext/>
        <w:spacing w:after="0"/>
      </w:pPr>
      <w:r w:rsidRPr="00E025F9">
        <w:rPr>
          <w:b/>
        </w:rPr>
        <w:t xml:space="preserve">Previous </w:t>
      </w:r>
      <w:r>
        <w:rPr>
          <w:b/>
        </w:rPr>
        <w:t>Status</w:t>
      </w:r>
      <w:r w:rsidRPr="00E025F9">
        <w:rPr>
          <w:b/>
        </w:rPr>
        <w:t>:</w:t>
      </w:r>
    </w:p>
    <w:p w14:paraId="1038DEF6" w14:textId="77777777" w:rsidR="002F4E07" w:rsidRDefault="002F4E07" w:rsidP="002F4E07">
      <w:r>
        <w:tab/>
        <w:t xml:space="preserve">New in 2024 </w:t>
      </w:r>
    </w:p>
    <w:p w14:paraId="05018BCB" w14:textId="3F9E300B" w:rsidR="0005249C" w:rsidRPr="00AB010B" w:rsidRDefault="0005249C" w:rsidP="0005249C">
      <w:pPr>
        <w:keepNext/>
        <w:spacing w:after="0"/>
        <w:rPr>
          <w:b/>
        </w:rPr>
      </w:pPr>
      <w:r w:rsidRPr="00AB010B">
        <w:rPr>
          <w:b/>
        </w:rPr>
        <w:t>Original Justification:</w:t>
      </w:r>
    </w:p>
    <w:p w14:paraId="06AD6E0F" w14:textId="77777777" w:rsidR="005E65F4" w:rsidRPr="00696C3F" w:rsidRDefault="005E65F4" w:rsidP="005E65F4">
      <w:pPr>
        <w:spacing w:before="40"/>
        <w:ind w:left="252"/>
        <w:rPr>
          <w:szCs w:val="20"/>
        </w:rPr>
      </w:pPr>
      <w:r w:rsidRPr="00696C3F">
        <w:rPr>
          <w:szCs w:val="20"/>
        </w:rPr>
        <w:t>ASTM Committee D03 on Gaseous Fuels has adopted two new fuel quality specifications for natural gas vehicles:</w:t>
      </w:r>
    </w:p>
    <w:p w14:paraId="01E2FE29" w14:textId="77777777" w:rsidR="005E65F4" w:rsidRPr="00696C3F" w:rsidRDefault="005E65F4" w:rsidP="005E65F4">
      <w:pPr>
        <w:spacing w:before="40"/>
        <w:ind w:left="252"/>
        <w:rPr>
          <w:szCs w:val="20"/>
        </w:rPr>
      </w:pPr>
      <w:r w:rsidRPr="00696C3F">
        <w:rPr>
          <w:szCs w:val="20"/>
        </w:rPr>
        <w:t xml:space="preserve">ASTM D8080 “Standard Specification for Compressed Natural Gas (CNG) and Liquefied Natural Gas (LNG) Used as a Motor Vehicle Fuel” </w:t>
      </w:r>
    </w:p>
    <w:p w14:paraId="518BFF9F" w14:textId="77777777" w:rsidR="005E65F4" w:rsidRPr="00696C3F" w:rsidRDefault="005E65F4" w:rsidP="005E65F4">
      <w:pPr>
        <w:spacing w:before="40"/>
        <w:ind w:left="252"/>
        <w:rPr>
          <w:szCs w:val="20"/>
        </w:rPr>
      </w:pPr>
      <w:r w:rsidRPr="00696C3F">
        <w:rPr>
          <w:szCs w:val="20"/>
        </w:rPr>
        <w:t xml:space="preserve">ASTM D8487 “Standard Specification for Natural Gas, Hydrogen Blends for Use as a Motor Vehicle Fuel”.  </w:t>
      </w:r>
    </w:p>
    <w:p w14:paraId="0F3E53FF" w14:textId="77777777" w:rsidR="005E65F4" w:rsidRPr="00696C3F" w:rsidRDefault="005E65F4" w:rsidP="005E65F4">
      <w:pPr>
        <w:spacing w:before="40"/>
        <w:ind w:left="252"/>
        <w:rPr>
          <w:szCs w:val="20"/>
        </w:rPr>
      </w:pPr>
      <w:r w:rsidRPr="00696C3F">
        <w:rPr>
          <w:szCs w:val="20"/>
        </w:rPr>
        <w:t>These specifications are a replacement for both SAE J1616 (CNG) and SAE J2699 (LNG).</w:t>
      </w:r>
    </w:p>
    <w:p w14:paraId="73D8AA54" w14:textId="77777777" w:rsidR="005E65F4" w:rsidRPr="00696C3F" w:rsidRDefault="005E65F4" w:rsidP="005E65F4">
      <w:pPr>
        <w:spacing w:before="40"/>
        <w:ind w:left="252"/>
        <w:rPr>
          <w:szCs w:val="20"/>
        </w:rPr>
      </w:pPr>
      <w:bookmarkStart w:id="186" w:name="_Hlk142926253"/>
      <w:r w:rsidRPr="00696C3F">
        <w:rPr>
          <w:szCs w:val="20"/>
        </w:rPr>
        <w:t xml:space="preserve">ASTM D8080 </w:t>
      </w:r>
      <w:bookmarkStart w:id="187" w:name="_Hlk142926368"/>
      <w:bookmarkEnd w:id="186"/>
      <w:r w:rsidRPr="00696C3F">
        <w:rPr>
          <w:szCs w:val="20"/>
        </w:rPr>
        <w:t>is intended for natural gas vehicle fuels that have no additional hydrogen blend in the fuel</w:t>
      </w:r>
      <w:bookmarkEnd w:id="187"/>
      <w:r w:rsidRPr="00696C3F">
        <w:rPr>
          <w:szCs w:val="20"/>
        </w:rPr>
        <w:t>.</w:t>
      </w:r>
      <w:bookmarkStart w:id="188" w:name="_Hlk142926002"/>
      <w:r w:rsidRPr="00696C3F">
        <w:rPr>
          <w:szCs w:val="20"/>
        </w:rPr>
        <w:t xml:space="preserve">  The specification establishes performance grades based on the fuel resistance to engine knock, energy content, and sulfur levels</w:t>
      </w:r>
      <w:bookmarkEnd w:id="188"/>
      <w:r w:rsidRPr="00696C3F">
        <w:rPr>
          <w:szCs w:val="20"/>
        </w:rPr>
        <w:t xml:space="preserve">. </w:t>
      </w:r>
    </w:p>
    <w:p w14:paraId="7DA29BD4" w14:textId="77777777" w:rsidR="005E65F4" w:rsidRPr="00696C3F" w:rsidRDefault="005E65F4" w:rsidP="005E65F4">
      <w:pPr>
        <w:spacing w:before="40"/>
        <w:ind w:left="252"/>
        <w:rPr>
          <w:szCs w:val="20"/>
        </w:rPr>
      </w:pPr>
      <w:r w:rsidRPr="00696C3F">
        <w:rPr>
          <w:szCs w:val="20"/>
        </w:rPr>
        <w:t xml:space="preserve">ASTM D8487 is intended for natural gas vehicle fuels that have additional hydrogen blended in the fuel.  The specification covers natural gas fuels that have been blended with hydrogen and establishes performance grades based on the fuel resistance to engine knock, energy content, and sulfur levels.   This specification is to be used in locations where hydrogen is being blended into the natural gas supply.   This will become increasingly important as the natural gas supply has hydrogen blended to meet the decarbonization efforts of the US. </w:t>
      </w:r>
    </w:p>
    <w:p w14:paraId="275CA21F" w14:textId="682EB787" w:rsidR="0005249C" w:rsidRDefault="005E65F4" w:rsidP="005E65F4">
      <w:pPr>
        <w:spacing w:before="40"/>
        <w:ind w:left="252"/>
        <w:rPr>
          <w:szCs w:val="20"/>
        </w:rPr>
      </w:pPr>
      <w:r w:rsidRPr="00696C3F">
        <w:rPr>
          <w:szCs w:val="20"/>
        </w:rPr>
        <w:t xml:space="preserve">Both these standards are applicable at the point of dispensing into the vehicle fuel tank. </w:t>
      </w:r>
    </w:p>
    <w:p w14:paraId="265EB9A3" w14:textId="0E9F74F5" w:rsidR="005E65F4" w:rsidRDefault="005E65F4" w:rsidP="005E65F4">
      <w:pPr>
        <w:spacing w:before="40"/>
        <w:ind w:left="252"/>
        <w:rPr>
          <w:szCs w:val="20"/>
        </w:rPr>
      </w:pPr>
      <w:r w:rsidRPr="002E3B5C">
        <w:rPr>
          <w:szCs w:val="20"/>
        </w:rPr>
        <w:t>This proposal will require dispensers to be labeled with the product grade.  This will require the product composition to be determined.</w:t>
      </w:r>
    </w:p>
    <w:p w14:paraId="159F8D83" w14:textId="353910D7" w:rsidR="005E65F4" w:rsidRPr="003B4520" w:rsidRDefault="005E65F4" w:rsidP="005E65F4">
      <w:pPr>
        <w:spacing w:before="40"/>
        <w:ind w:left="252"/>
      </w:pPr>
      <w:r>
        <w:rPr>
          <w:szCs w:val="20"/>
        </w:rPr>
        <w:lastRenderedPageBreak/>
        <w:t>The submitter requested that the status be “Developing”.</w:t>
      </w:r>
    </w:p>
    <w:p w14:paraId="28DE97B5" w14:textId="77777777" w:rsidR="001673C6" w:rsidRPr="002A7C3B" w:rsidRDefault="001673C6" w:rsidP="001673C6">
      <w:pPr>
        <w:keepNext/>
        <w:rPr>
          <w:b/>
        </w:rPr>
      </w:pPr>
      <w:r>
        <w:rPr>
          <w:b/>
        </w:rPr>
        <w:t>Comments</w:t>
      </w:r>
      <w:r w:rsidRPr="002A7C3B">
        <w:rPr>
          <w:b/>
        </w:rPr>
        <w:t xml:space="preserve"> in Favor:</w:t>
      </w:r>
    </w:p>
    <w:p w14:paraId="3D84393E" w14:textId="77777777" w:rsidR="004174B1" w:rsidRDefault="001673C6" w:rsidP="001673C6">
      <w:pPr>
        <w:keepNext/>
        <w:spacing w:after="0"/>
        <w:ind w:left="720"/>
      </w:pPr>
      <w:r w:rsidRPr="002A7C3B">
        <w:rPr>
          <w:b/>
        </w:rPr>
        <w:t>Regulatory:</w:t>
      </w:r>
      <w:r>
        <w:t xml:space="preserve"> </w:t>
      </w:r>
    </w:p>
    <w:p w14:paraId="7E6EC8D3" w14:textId="4BBB00CC" w:rsidR="001673C6" w:rsidRPr="00F61D5F" w:rsidRDefault="004174B1" w:rsidP="004174B1">
      <w:pPr>
        <w:pStyle w:val="ListParagraph"/>
        <w:keepNext/>
        <w:numPr>
          <w:ilvl w:val="0"/>
          <w:numId w:val="66"/>
        </w:numPr>
        <w:spacing w:after="0"/>
      </w:pPr>
      <w:r>
        <w:t xml:space="preserve">2024 Interim: </w:t>
      </w:r>
      <w:r w:rsidR="001673C6">
        <w:t xml:space="preserve">Mr. Kevin Schnepp, California Department of Food and Agriculture, Division of Measurement Standards:  Mr. Schnepp stated that CNG blending with </w:t>
      </w:r>
      <w:r w:rsidR="00D84CB5">
        <w:t>h</w:t>
      </w:r>
      <w:r w:rsidR="00414BEF">
        <w:t>ydrogen</w:t>
      </w:r>
      <w:r w:rsidR="001673C6">
        <w:t xml:space="preserve"> is already occurring in California.  Mr. Schnepp stated that he agrees with the NIST OWM recommends, and that these recommendations should be incorporated, and the item given a Voting status.</w:t>
      </w:r>
    </w:p>
    <w:p w14:paraId="7B1B5131" w14:textId="77777777" w:rsidR="001673C6" w:rsidRPr="002A7C3B" w:rsidRDefault="001673C6" w:rsidP="001673C6">
      <w:pPr>
        <w:spacing w:after="0" w:line="259" w:lineRule="auto"/>
        <w:contextualSpacing/>
        <w:jc w:val="left"/>
      </w:pPr>
    </w:p>
    <w:p w14:paraId="6206BF75" w14:textId="77777777" w:rsidR="001673C6" w:rsidRPr="002A7C3B" w:rsidRDefault="001673C6" w:rsidP="001673C6">
      <w:pPr>
        <w:spacing w:before="240" w:after="0"/>
        <w:ind w:left="720"/>
        <w:rPr>
          <w:b/>
        </w:rPr>
      </w:pPr>
      <w:r w:rsidRPr="002A7C3B">
        <w:rPr>
          <w:b/>
        </w:rPr>
        <w:t>Industry:</w:t>
      </w:r>
    </w:p>
    <w:p w14:paraId="37EBD2AE" w14:textId="37913856" w:rsidR="001673C6" w:rsidRPr="00BD500C" w:rsidRDefault="00314716" w:rsidP="000A2DF5">
      <w:pPr>
        <w:pStyle w:val="ListParagraph"/>
        <w:numPr>
          <w:ilvl w:val="0"/>
          <w:numId w:val="26"/>
        </w:numPr>
        <w:spacing w:after="0" w:line="259" w:lineRule="auto"/>
        <w:contextualSpacing/>
        <w:jc w:val="left"/>
      </w:pPr>
      <w:r w:rsidRPr="00BD500C">
        <w:rPr>
          <w:bCs/>
          <w:szCs w:val="20"/>
        </w:rPr>
        <w:t>None</w:t>
      </w:r>
    </w:p>
    <w:p w14:paraId="6CFE3B9E" w14:textId="77777777" w:rsidR="001673C6" w:rsidRPr="002A7C3B" w:rsidRDefault="001673C6" w:rsidP="001673C6">
      <w:pPr>
        <w:keepNext/>
        <w:keepLines/>
        <w:spacing w:before="240" w:after="0"/>
        <w:ind w:left="720"/>
        <w:rPr>
          <w:b/>
        </w:rPr>
      </w:pPr>
      <w:r w:rsidRPr="002A7C3B">
        <w:rPr>
          <w:b/>
        </w:rPr>
        <w:t>Advisory:</w:t>
      </w:r>
    </w:p>
    <w:p w14:paraId="70421781" w14:textId="66DBD7E3" w:rsidR="001673C6" w:rsidRPr="00BD500C" w:rsidRDefault="00314716" w:rsidP="000A2DF5">
      <w:pPr>
        <w:pStyle w:val="ListParagraph"/>
        <w:numPr>
          <w:ilvl w:val="0"/>
          <w:numId w:val="27"/>
        </w:numPr>
        <w:spacing w:after="0" w:line="259" w:lineRule="auto"/>
        <w:contextualSpacing/>
        <w:jc w:val="left"/>
      </w:pPr>
      <w:r w:rsidRPr="00BD500C">
        <w:rPr>
          <w:bCs/>
          <w:szCs w:val="20"/>
        </w:rPr>
        <w:t>None</w:t>
      </w:r>
    </w:p>
    <w:p w14:paraId="328C9A7D" w14:textId="77777777" w:rsidR="001673C6" w:rsidRPr="002A7C3B" w:rsidRDefault="001673C6" w:rsidP="001673C6">
      <w:pPr>
        <w:spacing w:before="240"/>
        <w:rPr>
          <w:b/>
        </w:rPr>
      </w:pPr>
      <w:r>
        <w:rPr>
          <w:b/>
        </w:rPr>
        <w:t>Comments</w:t>
      </w:r>
      <w:r w:rsidRPr="002A7C3B">
        <w:rPr>
          <w:b/>
        </w:rPr>
        <w:t xml:space="preserve"> Against:</w:t>
      </w:r>
    </w:p>
    <w:p w14:paraId="570F732B" w14:textId="77777777" w:rsidR="001673C6" w:rsidRPr="002A7C3B" w:rsidRDefault="001673C6" w:rsidP="001673C6">
      <w:pPr>
        <w:spacing w:after="0"/>
        <w:ind w:left="720"/>
        <w:rPr>
          <w:b/>
        </w:rPr>
      </w:pPr>
      <w:r w:rsidRPr="002A7C3B">
        <w:rPr>
          <w:b/>
        </w:rPr>
        <w:t>Regulatory:</w:t>
      </w:r>
    </w:p>
    <w:p w14:paraId="151CC105" w14:textId="40AC464C" w:rsidR="000A2DF5" w:rsidRPr="00BD500C" w:rsidRDefault="00314716" w:rsidP="000A2DF5">
      <w:pPr>
        <w:pStyle w:val="ListParagraph"/>
        <w:numPr>
          <w:ilvl w:val="0"/>
          <w:numId w:val="27"/>
        </w:numPr>
      </w:pPr>
      <w:r w:rsidRPr="00BD500C">
        <w:rPr>
          <w:bCs/>
        </w:rPr>
        <w:t>None</w:t>
      </w:r>
    </w:p>
    <w:p w14:paraId="5EE9236D" w14:textId="77777777" w:rsidR="001673C6" w:rsidRPr="002A7C3B" w:rsidRDefault="001673C6" w:rsidP="001673C6">
      <w:pPr>
        <w:spacing w:before="240" w:after="0"/>
        <w:ind w:left="720"/>
        <w:rPr>
          <w:b/>
        </w:rPr>
      </w:pPr>
      <w:r w:rsidRPr="002A7C3B">
        <w:rPr>
          <w:b/>
        </w:rPr>
        <w:t>Industry:</w:t>
      </w:r>
    </w:p>
    <w:p w14:paraId="3100E983" w14:textId="50487BBE" w:rsidR="001673C6" w:rsidRPr="00BD500C" w:rsidRDefault="00314716" w:rsidP="000A2DF5">
      <w:pPr>
        <w:pStyle w:val="ListParagraph"/>
        <w:numPr>
          <w:ilvl w:val="0"/>
          <w:numId w:val="27"/>
        </w:numPr>
      </w:pPr>
      <w:r w:rsidRPr="00BD500C">
        <w:rPr>
          <w:bCs/>
        </w:rPr>
        <w:t>None</w:t>
      </w:r>
    </w:p>
    <w:p w14:paraId="0B0B030F" w14:textId="77777777" w:rsidR="001673C6" w:rsidRPr="00AC5B86" w:rsidRDefault="001673C6" w:rsidP="001673C6">
      <w:pPr>
        <w:spacing w:before="240" w:after="0"/>
        <w:ind w:left="720"/>
        <w:rPr>
          <w:b/>
        </w:rPr>
      </w:pPr>
      <w:r w:rsidRPr="002A7C3B">
        <w:rPr>
          <w:b/>
        </w:rPr>
        <w:t>Advisory:</w:t>
      </w:r>
    </w:p>
    <w:p w14:paraId="40812054" w14:textId="4BC95FE6" w:rsidR="001673C6" w:rsidRPr="00BD500C" w:rsidRDefault="00314716" w:rsidP="000A2DF5">
      <w:pPr>
        <w:pStyle w:val="ListParagraph"/>
        <w:numPr>
          <w:ilvl w:val="0"/>
          <w:numId w:val="27"/>
        </w:numPr>
        <w:spacing w:after="0" w:line="259" w:lineRule="auto"/>
        <w:contextualSpacing/>
        <w:jc w:val="left"/>
      </w:pPr>
      <w:r w:rsidRPr="00BD500C">
        <w:rPr>
          <w:bCs/>
          <w:szCs w:val="20"/>
        </w:rPr>
        <w:t>None</w:t>
      </w:r>
    </w:p>
    <w:p w14:paraId="34C2141A" w14:textId="77777777" w:rsidR="001673C6" w:rsidRPr="002A7C3B" w:rsidRDefault="001673C6" w:rsidP="001673C6">
      <w:pPr>
        <w:spacing w:before="240"/>
        <w:rPr>
          <w:b/>
        </w:rPr>
      </w:pPr>
      <w:r>
        <w:rPr>
          <w:b/>
        </w:rPr>
        <w:t>Neutral Comments</w:t>
      </w:r>
      <w:r w:rsidRPr="002A7C3B">
        <w:rPr>
          <w:b/>
        </w:rPr>
        <w:t>:</w:t>
      </w:r>
    </w:p>
    <w:p w14:paraId="06624C0D" w14:textId="77777777" w:rsidR="004174B1" w:rsidRPr="004174B1" w:rsidRDefault="001673C6" w:rsidP="006E050F">
      <w:pPr>
        <w:spacing w:after="0"/>
        <w:ind w:firstLine="720"/>
      </w:pPr>
      <w:r w:rsidRPr="006E050F">
        <w:rPr>
          <w:b/>
        </w:rPr>
        <w:t xml:space="preserve">Regulatory: </w:t>
      </w:r>
    </w:p>
    <w:p w14:paraId="0CEC41DC" w14:textId="47BB4F0E" w:rsidR="001673C6" w:rsidRPr="002A7C3B" w:rsidRDefault="0078794D" w:rsidP="00C46C22">
      <w:pPr>
        <w:pStyle w:val="ListParagraph"/>
        <w:numPr>
          <w:ilvl w:val="0"/>
          <w:numId w:val="26"/>
        </w:numPr>
        <w:spacing w:after="0"/>
      </w:pPr>
      <w:r>
        <w:t xml:space="preserve">2024 Interim: </w:t>
      </w:r>
      <w:r w:rsidR="00EC77F5" w:rsidRPr="00C46C22">
        <w:rPr>
          <w:bCs/>
        </w:rPr>
        <w:t>Mr.</w:t>
      </w:r>
      <w:r w:rsidR="00EC77F5">
        <w:t xml:space="preserve"> Loren</w:t>
      </w:r>
      <w:r w:rsidR="001673C6">
        <w:t xml:space="preserve"> Minnich, NIST OWM:  Mr. Minnich cited the NIST OWM Analysis of the Agenda, stating that the Item under Consideration, MOS-</w:t>
      </w:r>
      <w:r w:rsidR="00EC77F5">
        <w:t>24.1,</w:t>
      </w:r>
      <w:r w:rsidR="001673C6">
        <w:t xml:space="preserve"> cites the incorrect </w:t>
      </w:r>
      <w:r w:rsidR="00EC77F5">
        <w:t>r</w:t>
      </w:r>
      <w:r w:rsidR="001673C6">
        <w:t>egulation, and should be an FLR series item.  Mr. Minnich also re-stated that this proposal replaces SAE standards with an ASTM standard.  The NIST OWM recommends this item as Developing.</w:t>
      </w:r>
    </w:p>
    <w:p w14:paraId="5EA74F84" w14:textId="77777777" w:rsidR="001673C6" w:rsidRPr="002A7C3B" w:rsidRDefault="001673C6" w:rsidP="001673C6">
      <w:pPr>
        <w:spacing w:before="240" w:after="0"/>
        <w:ind w:left="720"/>
        <w:rPr>
          <w:b/>
        </w:rPr>
      </w:pPr>
      <w:r w:rsidRPr="002A7C3B">
        <w:rPr>
          <w:b/>
        </w:rPr>
        <w:t>Industry:</w:t>
      </w:r>
    </w:p>
    <w:p w14:paraId="53A25671" w14:textId="0ECE3452" w:rsidR="001673C6" w:rsidRPr="00BD500C" w:rsidRDefault="00314716" w:rsidP="00621EC1">
      <w:pPr>
        <w:pStyle w:val="ListParagraph"/>
        <w:numPr>
          <w:ilvl w:val="0"/>
          <w:numId w:val="27"/>
        </w:numPr>
        <w:spacing w:after="0" w:line="259" w:lineRule="auto"/>
        <w:contextualSpacing/>
        <w:jc w:val="left"/>
      </w:pPr>
      <w:r w:rsidRPr="00BD500C">
        <w:rPr>
          <w:bCs/>
          <w:szCs w:val="20"/>
        </w:rPr>
        <w:t>None</w:t>
      </w:r>
    </w:p>
    <w:p w14:paraId="15DAFE93" w14:textId="77777777" w:rsidR="001673C6" w:rsidRPr="002A7C3B" w:rsidRDefault="001673C6" w:rsidP="001673C6">
      <w:pPr>
        <w:spacing w:before="240" w:after="0"/>
        <w:ind w:left="720"/>
        <w:rPr>
          <w:b/>
        </w:rPr>
      </w:pPr>
      <w:r w:rsidRPr="002A7C3B">
        <w:rPr>
          <w:b/>
        </w:rPr>
        <w:t>Advisory:</w:t>
      </w:r>
    </w:p>
    <w:p w14:paraId="0D6518DC" w14:textId="3D465ADA" w:rsidR="001673C6" w:rsidRPr="00BD500C" w:rsidRDefault="00314716" w:rsidP="00D82588">
      <w:pPr>
        <w:pStyle w:val="ListParagraph"/>
        <w:numPr>
          <w:ilvl w:val="0"/>
          <w:numId w:val="27"/>
        </w:numPr>
        <w:spacing w:after="0" w:line="259" w:lineRule="auto"/>
        <w:contextualSpacing/>
        <w:jc w:val="left"/>
      </w:pPr>
      <w:r w:rsidRPr="00BD500C">
        <w:rPr>
          <w:bCs/>
          <w:szCs w:val="20"/>
        </w:rPr>
        <w:t>None</w:t>
      </w:r>
    </w:p>
    <w:p w14:paraId="20AEEE22" w14:textId="77777777" w:rsidR="006E050F" w:rsidRDefault="001673C6" w:rsidP="006E050F">
      <w:pPr>
        <w:spacing w:before="240" w:after="0"/>
        <w:rPr>
          <w:b/>
        </w:rPr>
      </w:pPr>
      <w:r w:rsidRPr="002A7C3B">
        <w:rPr>
          <w:b/>
        </w:rPr>
        <w:t>Item Develop</w:t>
      </w:r>
      <w:r w:rsidRPr="00E025F9">
        <w:rPr>
          <w:b/>
        </w:rPr>
        <w:t>ment:</w:t>
      </w:r>
    </w:p>
    <w:p w14:paraId="50ABB78C" w14:textId="3676D620" w:rsidR="001673C6" w:rsidRPr="00046A43" w:rsidRDefault="001673C6" w:rsidP="006E050F">
      <w:pPr>
        <w:spacing w:after="0"/>
        <w:rPr>
          <w:b/>
        </w:rPr>
      </w:pPr>
      <w:r w:rsidRPr="00AD2591">
        <w:rPr>
          <w:bCs/>
          <w:szCs w:val="20"/>
          <w:u w:val="single"/>
        </w:rPr>
        <w:t>NCWM 2024 Interim Meeting:</w:t>
      </w:r>
      <w:r>
        <w:rPr>
          <w:bCs/>
          <w:szCs w:val="20"/>
        </w:rPr>
        <w:t xml:space="preserve"> The Committee </w:t>
      </w:r>
      <w:r w:rsidR="00497A30">
        <w:rPr>
          <w:bCs/>
          <w:szCs w:val="20"/>
        </w:rPr>
        <w:t xml:space="preserve">did not hear support or opposition </w:t>
      </w:r>
      <w:r>
        <w:rPr>
          <w:bCs/>
          <w:szCs w:val="20"/>
        </w:rPr>
        <w:t xml:space="preserve">for the item, but </w:t>
      </w:r>
      <w:r w:rsidR="00724597">
        <w:rPr>
          <w:bCs/>
          <w:szCs w:val="20"/>
        </w:rPr>
        <w:t>recognized</w:t>
      </w:r>
      <w:r>
        <w:rPr>
          <w:bCs/>
          <w:szCs w:val="20"/>
        </w:rPr>
        <w:t xml:space="preserve"> it </w:t>
      </w:r>
      <w:r w:rsidR="00497A30">
        <w:rPr>
          <w:bCs/>
          <w:szCs w:val="20"/>
        </w:rPr>
        <w:t xml:space="preserve">has </w:t>
      </w:r>
      <w:r w:rsidR="003F19D8">
        <w:rPr>
          <w:bCs/>
          <w:szCs w:val="20"/>
        </w:rPr>
        <w:t xml:space="preserve">merit, and </w:t>
      </w:r>
      <w:r w:rsidR="00497A30">
        <w:rPr>
          <w:bCs/>
          <w:szCs w:val="20"/>
        </w:rPr>
        <w:t xml:space="preserve">assigned </w:t>
      </w:r>
      <w:r w:rsidR="003F19D8">
        <w:rPr>
          <w:bCs/>
          <w:szCs w:val="20"/>
        </w:rPr>
        <w:t xml:space="preserve">Voting </w:t>
      </w:r>
      <w:r w:rsidR="00046A43">
        <w:rPr>
          <w:bCs/>
          <w:szCs w:val="20"/>
        </w:rPr>
        <w:t>status.  The Committee worked with the NCWM to correct the incorrect citation issued raised by NIST OWM.</w:t>
      </w:r>
    </w:p>
    <w:p w14:paraId="66CA55DB" w14:textId="77777777" w:rsidR="001673C6" w:rsidRDefault="001673C6" w:rsidP="0005249C">
      <w:pPr>
        <w:keepNext/>
        <w:spacing w:after="0"/>
        <w:ind w:left="720"/>
        <w:rPr>
          <w:b/>
        </w:rPr>
      </w:pPr>
    </w:p>
    <w:p w14:paraId="5DF2A167" w14:textId="77777777" w:rsidR="0005249C" w:rsidRPr="00E025F9" w:rsidRDefault="0005249C" w:rsidP="0005249C">
      <w:pPr>
        <w:spacing w:after="0"/>
        <w:rPr>
          <w:b/>
        </w:rPr>
      </w:pPr>
      <w:r w:rsidRPr="00E025F9">
        <w:rPr>
          <w:b/>
        </w:rPr>
        <w:t>Regional Associations’ Comments:</w:t>
      </w:r>
    </w:p>
    <w:p w14:paraId="5C14D51E" w14:textId="1F158126" w:rsidR="0005249C" w:rsidRDefault="002F4E07" w:rsidP="0005249C">
      <w:r>
        <w:t>New Proposal</w:t>
      </w:r>
    </w:p>
    <w:p w14:paraId="1DF97543" w14:textId="77777777" w:rsidR="00F63556" w:rsidRDefault="00C75233" w:rsidP="00F63556">
      <w:pPr>
        <w:keepNext/>
        <w:keepLines/>
        <w:spacing w:after="0"/>
        <w:rPr>
          <w:rFonts w:eastAsia="Times New Roman"/>
          <w:szCs w:val="24"/>
        </w:rPr>
      </w:pPr>
      <w:r w:rsidRPr="00F63556">
        <w:rPr>
          <w:u w:val="single"/>
        </w:rPr>
        <w:t>CWMA 2023 Interim Meeting:</w:t>
      </w:r>
      <w:r>
        <w:t xml:space="preserve"> </w:t>
      </w:r>
      <w:r w:rsidR="00F63556">
        <w:rPr>
          <w:rFonts w:eastAsia="Times New Roman"/>
          <w:szCs w:val="24"/>
        </w:rPr>
        <w:t>No comments were heard.</w:t>
      </w:r>
    </w:p>
    <w:p w14:paraId="0614529A" w14:textId="77777777" w:rsidR="00F63556" w:rsidRDefault="00F63556" w:rsidP="00F63556">
      <w:pPr>
        <w:keepNext/>
        <w:keepLines/>
        <w:spacing w:after="0"/>
        <w:rPr>
          <w:rFonts w:eastAsia="Times New Roman"/>
          <w:szCs w:val="24"/>
        </w:rPr>
      </w:pPr>
    </w:p>
    <w:p w14:paraId="7E07E16D" w14:textId="3EB19F14" w:rsidR="00C75233" w:rsidRDefault="00F63556" w:rsidP="00F63556">
      <w:r>
        <w:rPr>
          <w:rFonts w:eastAsia="Times New Roman"/>
          <w:szCs w:val="24"/>
        </w:rPr>
        <w:t xml:space="preserve">The committee recommends this item be developing </w:t>
      </w:r>
      <w:r w:rsidR="00B82A60">
        <w:rPr>
          <w:rFonts w:eastAsia="Times New Roman"/>
          <w:szCs w:val="24"/>
        </w:rPr>
        <w:t xml:space="preserve">status </w:t>
      </w:r>
      <w:r>
        <w:rPr>
          <w:rFonts w:eastAsia="Times New Roman"/>
          <w:szCs w:val="24"/>
        </w:rPr>
        <w:t xml:space="preserve">as requested by the submitter.  </w:t>
      </w:r>
    </w:p>
    <w:p w14:paraId="522E51B8" w14:textId="77777777" w:rsidR="003756B9" w:rsidRPr="00A43BF4" w:rsidRDefault="00F47B5F" w:rsidP="00DA6389">
      <w:pPr>
        <w:rPr>
          <w:rFonts w:eastAsia="Times New Roman"/>
          <w:szCs w:val="24"/>
        </w:rPr>
      </w:pPr>
      <w:r w:rsidRPr="003756B9">
        <w:rPr>
          <w:rFonts w:eastAsia="Times New Roman"/>
          <w:szCs w:val="24"/>
          <w:u w:val="single"/>
        </w:rPr>
        <w:lastRenderedPageBreak/>
        <w:t>WWMA 2023 Annual Meeting:</w:t>
      </w:r>
      <w:r>
        <w:rPr>
          <w:rFonts w:eastAsia="Times New Roman"/>
          <w:szCs w:val="24"/>
        </w:rPr>
        <w:t xml:space="preserve"> </w:t>
      </w:r>
      <w:r w:rsidR="003756B9">
        <w:rPr>
          <w:rFonts w:eastAsia="Times New Roman"/>
          <w:szCs w:val="24"/>
        </w:rPr>
        <w:t>Kevin Schnepp, California Department of Food and Agriculture, Division of Measurement Standards stood in support of both items in Block 2.  Mr. Schnepp stated that the ASTM standard that is specified in this item has been thoroughly vetted and is also a standard the accounts for hydrogen blending in natural gas, which is already adopted in Europe.  Mr. Schnepp stated that these specifications meet the needs of industry and producers.</w:t>
      </w:r>
    </w:p>
    <w:p w14:paraId="64D9B4B5" w14:textId="20F77584" w:rsidR="00F47B5F" w:rsidRDefault="003756B9" w:rsidP="003756B9">
      <w:pPr>
        <w:rPr>
          <w:rFonts w:eastAsia="Times New Roman"/>
          <w:szCs w:val="24"/>
        </w:rPr>
      </w:pPr>
      <w:r>
        <w:rPr>
          <w:rFonts w:eastAsia="Times New Roman"/>
          <w:szCs w:val="24"/>
        </w:rPr>
        <w:t>The WWMA L&amp;R Committee recommends this item as Developing as requested by the submitter.</w:t>
      </w:r>
    </w:p>
    <w:p w14:paraId="16171BAF" w14:textId="6E498608" w:rsidR="001A19E5" w:rsidRDefault="008774B9" w:rsidP="00DA6389">
      <w:pPr>
        <w:rPr>
          <w:rFonts w:eastAsia="Times New Roman"/>
          <w:szCs w:val="24"/>
        </w:rPr>
      </w:pPr>
      <w:r w:rsidRPr="001A19E5">
        <w:rPr>
          <w:rFonts w:eastAsia="Times New Roman"/>
          <w:szCs w:val="24"/>
          <w:u w:val="single"/>
        </w:rPr>
        <w:t>SWMA 2023 Annual Meeting:</w:t>
      </w:r>
      <w:r>
        <w:rPr>
          <w:rFonts w:eastAsia="Times New Roman"/>
          <w:szCs w:val="24"/>
        </w:rPr>
        <w:t xml:space="preserve"> </w:t>
      </w:r>
      <w:r w:rsidR="001A19E5">
        <w:rPr>
          <w:rFonts w:eastAsia="Times New Roman"/>
          <w:szCs w:val="24"/>
        </w:rPr>
        <w:t>The SWMA L &amp; R committee recommends this item as Developing as requested by the submitter. The committee would also like to alert NCWM that some items listed in Block 2 are referenced incorrectly to the Method of Sale of Commodities section and should reference the Fuels and Automotive Lubricants Regulation section and are listed below:</w:t>
      </w:r>
    </w:p>
    <w:p w14:paraId="71AD7021" w14:textId="77777777" w:rsidR="001A19E5" w:rsidRDefault="001A19E5" w:rsidP="00DA6389">
      <w:pPr>
        <w:rPr>
          <w:rFonts w:eastAsia="Times New Roman"/>
          <w:szCs w:val="20"/>
        </w:rPr>
      </w:pPr>
      <w:r>
        <w:rPr>
          <w:rFonts w:eastAsia="Times New Roman"/>
          <w:szCs w:val="20"/>
        </w:rPr>
        <w:t>MOS-24.1 to FLR-24.#</w:t>
      </w:r>
    </w:p>
    <w:p w14:paraId="75009EF6" w14:textId="77777777" w:rsidR="001A19E5" w:rsidRPr="005D1532" w:rsidRDefault="001A19E5" w:rsidP="00DA6389">
      <w:pPr>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NIST HB 130 </w:t>
      </w:r>
      <w:r w:rsidRPr="00E860CB">
        <w:rPr>
          <w:rFonts w:eastAsia="Times New Roman"/>
          <w:strike/>
          <w:szCs w:val="20"/>
        </w:rPr>
        <w:t>B. Uniform Regulation for the Method of Sale of Commodities</w:t>
      </w:r>
      <w:r>
        <w:rPr>
          <w:rFonts w:eastAsia="Times New Roman"/>
          <w:szCs w:val="20"/>
        </w:rPr>
        <w:t xml:space="preserve"> </w:t>
      </w:r>
      <w:r w:rsidRPr="00E860CB">
        <w:rPr>
          <w:rFonts w:eastAsia="Times New Roman"/>
          <w:b/>
          <w:bCs/>
          <w:szCs w:val="20"/>
        </w:rPr>
        <w:t>F. Uniform Fuels and Automotive Lubricant</w:t>
      </w:r>
      <w:r>
        <w:rPr>
          <w:rFonts w:eastAsia="Times New Roman"/>
          <w:b/>
          <w:bCs/>
          <w:szCs w:val="20"/>
        </w:rPr>
        <w:t>s</w:t>
      </w:r>
      <w:r w:rsidRPr="00E860CB">
        <w:rPr>
          <w:rFonts w:eastAsia="Times New Roman"/>
          <w:b/>
          <w:bCs/>
          <w:szCs w:val="20"/>
        </w:rPr>
        <w:t xml:space="preserve"> Regulation</w:t>
      </w:r>
      <w:r w:rsidRPr="005D1532">
        <w:rPr>
          <w:rFonts w:eastAsia="Times New Roman"/>
          <w:szCs w:val="20"/>
        </w:rPr>
        <w:t xml:space="preserve">: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16DCAD9D" w14:textId="77777777" w:rsidR="001A19E5" w:rsidRDefault="001A19E5" w:rsidP="00DA6389">
      <w:pPr>
        <w:rPr>
          <w:rFonts w:eastAsia="Times New Roman"/>
          <w:szCs w:val="20"/>
        </w:rPr>
      </w:pPr>
      <w:r>
        <w:rPr>
          <w:rFonts w:eastAsia="Times New Roman"/>
          <w:szCs w:val="20"/>
        </w:rPr>
        <w:t>A</w:t>
      </w:r>
      <w:r w:rsidRPr="005D1532">
        <w:rPr>
          <w:rFonts w:eastAsia="Times New Roman"/>
          <w:szCs w:val="20"/>
        </w:rPr>
        <w:t>mend NIST HB 130 </w:t>
      </w:r>
      <w:r w:rsidRPr="00E860CB">
        <w:rPr>
          <w:rFonts w:eastAsia="Times New Roman"/>
          <w:strike/>
          <w:szCs w:val="20"/>
        </w:rPr>
        <w:t>B. Uniform Regulation for the Method of Sale of Commodities</w:t>
      </w:r>
      <w:r>
        <w:rPr>
          <w:rFonts w:eastAsia="Times New Roman"/>
          <w:szCs w:val="20"/>
        </w:rPr>
        <w:t xml:space="preserve"> </w:t>
      </w:r>
      <w:r w:rsidRPr="00E860CB">
        <w:rPr>
          <w:rFonts w:eastAsia="Times New Roman"/>
          <w:b/>
          <w:bCs/>
          <w:szCs w:val="20"/>
        </w:rPr>
        <w:t>F. Uniform Fuels and Automotive Lubricant</w:t>
      </w:r>
      <w:r>
        <w:rPr>
          <w:rFonts w:eastAsia="Times New Roman"/>
          <w:b/>
          <w:bCs/>
          <w:szCs w:val="20"/>
        </w:rPr>
        <w:t>s</w:t>
      </w:r>
      <w:r w:rsidRPr="00E860CB">
        <w:rPr>
          <w:rFonts w:eastAsia="Times New Roman"/>
          <w:b/>
          <w:bCs/>
          <w:szCs w:val="20"/>
        </w:rPr>
        <w:t xml:space="preserve"> Regulation</w:t>
      </w:r>
      <w:r w:rsidRPr="005D1532">
        <w:rPr>
          <w:rFonts w:eastAsia="Times New Roman"/>
          <w:szCs w:val="20"/>
        </w:rPr>
        <w:t xml:space="preserve">,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4C915B5A" w14:textId="77777777" w:rsidR="001A19E5" w:rsidRPr="002F4E07" w:rsidRDefault="001A19E5" w:rsidP="001A19E5">
      <w:pPr>
        <w:pStyle w:val="I-Normalreg"/>
        <w:rPr>
          <w:b/>
          <w:bCs/>
        </w:rPr>
      </w:pPr>
      <w:bookmarkStart w:id="189" w:name="_Toc143509213"/>
      <w:r w:rsidRPr="00BA2D06">
        <w:t>B2: FLR-</w:t>
      </w:r>
      <w:r w:rsidRPr="002F4E07">
        <w:rPr>
          <w:rStyle w:val="ItemHeadingChar"/>
          <w:rFonts w:eastAsia="Calibri"/>
        </w:rPr>
        <w:t xml:space="preserve">24.1 </w:t>
      </w:r>
      <w:r w:rsidRPr="002F4E07">
        <w:rPr>
          <w:rStyle w:val="ItemHeadingChar"/>
          <w:rFonts w:eastAsia="Calibri"/>
        </w:rPr>
        <w:tab/>
      </w:r>
      <w:r w:rsidRPr="002F4E07">
        <w:rPr>
          <w:rStyle w:val="ItemHeadingChar"/>
          <w:rFonts w:eastAsia="Calibri"/>
        </w:rPr>
        <w:tab/>
      </w:r>
      <w:r w:rsidRPr="00E33C57">
        <w:t>3.11.2.1.</w:t>
      </w:r>
      <w:r>
        <w:t>X</w:t>
      </w:r>
      <w:r w:rsidRPr="00E33C57">
        <w:t>. Identification of Grade.</w:t>
      </w:r>
      <w:r>
        <w:t xml:space="preserve"> and </w:t>
      </w:r>
      <w:r w:rsidRPr="00C36D5B">
        <w:rPr>
          <w:kern w:val="2"/>
          <w14:ligatures w14:val="standardContextual"/>
        </w:rPr>
        <w:t>3.12.2.</w:t>
      </w:r>
      <w:r>
        <w:rPr>
          <w:kern w:val="2"/>
          <w14:ligatures w14:val="standardContextual"/>
        </w:rPr>
        <w:t>X</w:t>
      </w:r>
      <w:r w:rsidRPr="00C36D5B">
        <w:rPr>
          <w:kern w:val="2"/>
          <w14:ligatures w14:val="standardContextual"/>
        </w:rPr>
        <w:t>. Identification of Grade.</w:t>
      </w:r>
      <w:bookmarkEnd w:id="189"/>
    </w:p>
    <w:p w14:paraId="7F6A7198" w14:textId="77777777" w:rsidR="001A19E5" w:rsidRPr="00E025F9" w:rsidRDefault="001A19E5" w:rsidP="001A19E5">
      <w:pPr>
        <w:spacing w:after="0"/>
        <w:rPr>
          <w:b/>
        </w:rPr>
      </w:pPr>
      <w:r w:rsidRPr="00E025F9">
        <w:rPr>
          <w:b/>
        </w:rPr>
        <w:t>Item under Consideration:</w:t>
      </w:r>
    </w:p>
    <w:p w14:paraId="3194D59F" w14:textId="77777777" w:rsidR="001A19E5" w:rsidRDefault="001A19E5" w:rsidP="001A19E5">
      <w:pPr>
        <w:keepNext/>
      </w:pPr>
      <w:r>
        <w:t xml:space="preserve">Amend the </w:t>
      </w:r>
      <w:r w:rsidRPr="0004104B">
        <w:rPr>
          <w:strike/>
        </w:rPr>
        <w:t>Uniform Regulation for the Method of Sale of Commodities</w:t>
      </w:r>
      <w:r>
        <w:t xml:space="preserve"> </w:t>
      </w:r>
      <w:r w:rsidRPr="00E860CB">
        <w:rPr>
          <w:rFonts w:eastAsia="Times New Roman"/>
          <w:b/>
          <w:bCs/>
          <w:szCs w:val="20"/>
        </w:rPr>
        <w:t>Uniform Fuels and Automotive Lubricant</w:t>
      </w:r>
      <w:r>
        <w:rPr>
          <w:rFonts w:eastAsia="Times New Roman"/>
          <w:b/>
          <w:bCs/>
          <w:szCs w:val="20"/>
        </w:rPr>
        <w:t>s</w:t>
      </w:r>
      <w:r w:rsidRPr="00E860CB">
        <w:rPr>
          <w:rFonts w:eastAsia="Times New Roman"/>
          <w:b/>
          <w:bCs/>
          <w:szCs w:val="20"/>
        </w:rPr>
        <w:t xml:space="preserve"> Regulation</w:t>
      </w:r>
      <w:r>
        <w:t xml:space="preserve"> as follows:</w:t>
      </w:r>
    </w:p>
    <w:p w14:paraId="35D402EA" w14:textId="77777777" w:rsidR="001A19E5" w:rsidRPr="00A6785E" w:rsidRDefault="001A19E5" w:rsidP="001A19E5">
      <w:pPr>
        <w:tabs>
          <w:tab w:val="left" w:pos="540"/>
        </w:tabs>
        <w:spacing w:line="259" w:lineRule="auto"/>
        <w:ind w:left="360"/>
        <w:rPr>
          <w:rFonts w:eastAsiaTheme="minorHAnsi"/>
          <w:bCs/>
          <w:szCs w:val="20"/>
          <w:u w:val="single"/>
        </w:rPr>
      </w:pPr>
      <w:r w:rsidRPr="00A6785E">
        <w:rPr>
          <w:rFonts w:eastAsiaTheme="minorHAnsi"/>
          <w:b/>
          <w:bCs/>
          <w:szCs w:val="20"/>
          <w:u w:val="single"/>
        </w:rPr>
        <w:t>3.11.2.1.</w:t>
      </w:r>
      <w:r w:rsidRPr="0004104B">
        <w:rPr>
          <w:rFonts w:eastAsiaTheme="minorHAnsi"/>
          <w:b/>
          <w:bCs/>
          <w:strike/>
          <w:szCs w:val="20"/>
          <w:u w:val="single"/>
        </w:rPr>
        <w:t>X</w:t>
      </w:r>
      <w:r>
        <w:rPr>
          <w:rFonts w:eastAsiaTheme="minorHAnsi"/>
          <w:b/>
          <w:bCs/>
          <w:szCs w:val="20"/>
          <w:u w:val="single"/>
        </w:rPr>
        <w:t>4</w:t>
      </w:r>
      <w:r w:rsidRPr="00A6785E">
        <w:rPr>
          <w:rFonts w:eastAsiaTheme="minorHAnsi"/>
          <w:b/>
          <w:bCs/>
          <w:szCs w:val="20"/>
          <w:u w:val="single"/>
        </w:rPr>
        <w:t>. Identification of Grade</w:t>
      </w:r>
      <w:r w:rsidRPr="002F4E07">
        <w:rPr>
          <w:rFonts w:eastAsiaTheme="minorHAnsi"/>
          <w:b/>
          <w:bCs/>
          <w:szCs w:val="20"/>
          <w:u w:val="single"/>
        </w:rPr>
        <w:t>. – Each retail dispenser of CNG shall be labeled with an identification of the grade of the product.</w:t>
      </w:r>
    </w:p>
    <w:p w14:paraId="21808FCB" w14:textId="77777777" w:rsidR="001A19E5" w:rsidRPr="00A43BF4" w:rsidRDefault="001A19E5" w:rsidP="001A19E5">
      <w:pPr>
        <w:keepNext/>
        <w:ind w:left="360"/>
        <w:rPr>
          <w:rFonts w:eastAsia="Times New Roman"/>
          <w:szCs w:val="24"/>
        </w:rPr>
      </w:pPr>
      <w:r w:rsidRPr="00A6785E">
        <w:rPr>
          <w:rFonts w:eastAsiaTheme="minorHAnsi"/>
          <w:b/>
          <w:bCs/>
          <w:kern w:val="2"/>
          <w:szCs w:val="20"/>
          <w:u w:val="single"/>
          <w14:ligatures w14:val="standardContextual"/>
        </w:rPr>
        <w:t>3.12.2.</w:t>
      </w:r>
      <w:r w:rsidRPr="0004104B">
        <w:rPr>
          <w:rFonts w:eastAsiaTheme="minorHAnsi"/>
          <w:b/>
          <w:bCs/>
          <w:strike/>
          <w:szCs w:val="20"/>
          <w:u w:val="single"/>
        </w:rPr>
        <w:t xml:space="preserve"> X</w:t>
      </w:r>
      <w:r>
        <w:rPr>
          <w:rFonts w:eastAsiaTheme="minorHAnsi"/>
          <w:b/>
          <w:bCs/>
          <w:szCs w:val="20"/>
          <w:u w:val="single"/>
        </w:rPr>
        <w:t>4</w:t>
      </w:r>
      <w:r w:rsidRPr="00A6785E">
        <w:rPr>
          <w:rFonts w:eastAsiaTheme="minorHAnsi"/>
          <w:b/>
          <w:bCs/>
          <w:kern w:val="2"/>
          <w:szCs w:val="20"/>
          <w:u w:val="single"/>
          <w14:ligatures w14:val="standardContextual"/>
        </w:rPr>
        <w:t xml:space="preserve">.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49FA7B3" w14:textId="77777777" w:rsidR="0018284A" w:rsidRPr="00A43BF4" w:rsidRDefault="00756710" w:rsidP="0018284A">
      <w:pPr>
        <w:keepNext/>
        <w:keepLines/>
        <w:spacing w:after="0"/>
        <w:rPr>
          <w:rFonts w:eastAsia="Times New Roman"/>
          <w:szCs w:val="24"/>
        </w:rPr>
      </w:pPr>
      <w:r w:rsidRPr="0018284A">
        <w:rPr>
          <w:u w:val="single"/>
        </w:rPr>
        <w:t>NEWMA 2023 Interim Meeting:</w:t>
      </w:r>
      <w:r>
        <w:t xml:space="preserve"> </w:t>
      </w:r>
      <w:r w:rsidR="0018284A">
        <w:rPr>
          <w:rFonts w:eastAsia="Times New Roman"/>
          <w:szCs w:val="24"/>
        </w:rPr>
        <w:t xml:space="preserve">No comments were heard on this item. </w:t>
      </w:r>
    </w:p>
    <w:p w14:paraId="75B7D5BF" w14:textId="4E172DD7" w:rsidR="008774B9" w:rsidRDefault="0018284A" w:rsidP="003756B9">
      <w:r>
        <w:t xml:space="preserve">The committee recommends </w:t>
      </w:r>
      <w:r w:rsidR="00B67FED">
        <w:t xml:space="preserve">this as a developing item. </w:t>
      </w:r>
    </w:p>
    <w:p w14:paraId="6B6363D5" w14:textId="15921D9C" w:rsidR="0074577C" w:rsidRDefault="00537E02" w:rsidP="00DA6389">
      <w:r>
        <w:t xml:space="preserve">Additional letters, presentation and data may have been submitted for consideration with this item.  Please refer to </w:t>
      </w:r>
      <w:r>
        <w:rPr>
          <w:u w:val="single"/>
        </w:rPr>
        <w:t>https://www.ncwm.com/publication-15</w:t>
      </w:r>
      <w:r>
        <w:t xml:space="preserve"> to review these documents.</w:t>
      </w:r>
    </w:p>
    <w:p w14:paraId="0FED59D3" w14:textId="77777777" w:rsidR="00B314E7" w:rsidRDefault="00B314E7" w:rsidP="00B314E7">
      <w:pPr>
        <w:pStyle w:val="TOC2"/>
        <w:ind w:left="0" w:firstLine="0"/>
      </w:pPr>
    </w:p>
    <w:p w14:paraId="17973B4E" w14:textId="2344465A" w:rsidR="00174137" w:rsidRPr="001C2489" w:rsidRDefault="00174137" w:rsidP="001C2489">
      <w:pPr>
        <w:pStyle w:val="Heading1"/>
      </w:pPr>
      <w:bookmarkStart w:id="190" w:name="_Toc161125488"/>
      <w:bookmarkStart w:id="191" w:name="_Toc155946117"/>
      <w:r>
        <w:lastRenderedPageBreak/>
        <w:t>item block 3 (b</w:t>
      </w:r>
      <w:r w:rsidR="00527C68">
        <w:t>3</w:t>
      </w:r>
      <w:r>
        <w:t xml:space="preserve">) </w:t>
      </w:r>
      <w:r>
        <w:tab/>
      </w:r>
      <w:r w:rsidR="00527C68">
        <w:t>Ice cream</w:t>
      </w:r>
      <w:bookmarkEnd w:id="190"/>
      <w:r w:rsidR="00527C68">
        <w:t xml:space="preserve"> </w:t>
      </w:r>
      <w:bookmarkEnd w:id="191"/>
    </w:p>
    <w:p w14:paraId="1909508A" w14:textId="1BE8EB97" w:rsidR="002754BF" w:rsidRPr="00383040" w:rsidRDefault="00473439" w:rsidP="00383040">
      <w:pPr>
        <w:pStyle w:val="ItemHeading"/>
        <w:rPr>
          <w:u w:val="single"/>
        </w:rPr>
      </w:pPr>
      <w:bookmarkStart w:id="192" w:name="_Toc161125489"/>
      <w:bookmarkStart w:id="193" w:name="_Toc155946118"/>
      <w:r>
        <w:t xml:space="preserve">B3: </w:t>
      </w:r>
      <w:r w:rsidR="00D37901">
        <w:t>NET</w:t>
      </w:r>
      <w:r>
        <w:t>-24.1</w:t>
      </w:r>
      <w:r w:rsidRPr="003C355F">
        <w:t xml:space="preserve"> </w:t>
      </w:r>
      <w:r w:rsidRPr="003C355F">
        <w:tab/>
      </w:r>
      <w:r>
        <w:t>V</w:t>
      </w:r>
      <w:r w:rsidRPr="003C355F">
        <w:tab/>
      </w:r>
      <w:r w:rsidR="00D37901">
        <w:t>Ice Cream Novelties</w:t>
      </w:r>
      <w:bookmarkEnd w:id="192"/>
      <w:r w:rsidR="00D37901">
        <w:t xml:space="preserve"> </w:t>
      </w:r>
      <w:bookmarkEnd w:id="193"/>
    </w:p>
    <w:p w14:paraId="7EFFA126" w14:textId="77777777" w:rsidR="006E782B" w:rsidRPr="00281428" w:rsidRDefault="006E782B" w:rsidP="006E782B">
      <w:pPr>
        <w:keepNext/>
        <w:keepLines/>
        <w:spacing w:after="0"/>
        <w:rPr>
          <w:b/>
          <w:szCs w:val="20"/>
        </w:rPr>
      </w:pPr>
      <w:r w:rsidRPr="00281428">
        <w:rPr>
          <w:b/>
          <w:szCs w:val="20"/>
        </w:rPr>
        <w:t>Source:</w:t>
      </w:r>
    </w:p>
    <w:p w14:paraId="2FD63CCC" w14:textId="77777777" w:rsidR="006E782B" w:rsidRPr="00281428" w:rsidRDefault="006E782B" w:rsidP="006E782B">
      <w:pPr>
        <w:keepNext/>
        <w:keepLines/>
        <w:rPr>
          <w:bCs/>
          <w:szCs w:val="20"/>
        </w:rPr>
      </w:pPr>
      <w:r>
        <w:rPr>
          <w:bCs/>
          <w:szCs w:val="20"/>
        </w:rPr>
        <w:t xml:space="preserve">County of Los Angeles Department of Agriculture Commissioner/Weights </w:t>
      </w:r>
    </w:p>
    <w:p w14:paraId="48E719AD" w14:textId="77777777" w:rsidR="006E782B" w:rsidRPr="00AC6AD6" w:rsidRDefault="006E782B" w:rsidP="006E782B">
      <w:pPr>
        <w:keepNext/>
        <w:keepLines/>
        <w:spacing w:after="0"/>
        <w:rPr>
          <w:b/>
        </w:rPr>
      </w:pPr>
      <w:r w:rsidRPr="00AC6AD6">
        <w:rPr>
          <w:b/>
        </w:rPr>
        <w:t>Purpose:</w:t>
      </w:r>
    </w:p>
    <w:p w14:paraId="64D0EB32" w14:textId="77777777" w:rsidR="006E782B" w:rsidRPr="00281428" w:rsidRDefault="006E782B" w:rsidP="006E782B">
      <w:pPr>
        <w:keepNext/>
        <w:keepLines/>
        <w:jc w:val="left"/>
        <w:rPr>
          <w:szCs w:val="20"/>
        </w:rPr>
      </w:pPr>
      <w:r>
        <w:rPr>
          <w:szCs w:val="20"/>
        </w:rPr>
        <w:t>Add to the procedure and provide technical guidance</w:t>
      </w:r>
      <w:r w:rsidRPr="00E63ABE">
        <w:rPr>
          <w:szCs w:val="20"/>
        </w:rPr>
        <w:t xml:space="preserve"> </w:t>
      </w:r>
      <w:r>
        <w:rPr>
          <w:szCs w:val="20"/>
        </w:rPr>
        <w:t xml:space="preserve">on </w:t>
      </w:r>
      <w:r w:rsidRPr="00E63ABE">
        <w:rPr>
          <w:szCs w:val="20"/>
        </w:rPr>
        <w:t>the preparation and maintenance of</w:t>
      </w:r>
      <w:r>
        <w:rPr>
          <w:szCs w:val="20"/>
        </w:rPr>
        <w:t xml:space="preserve"> ice water </w:t>
      </w:r>
      <w:r w:rsidRPr="00E63ABE">
        <w:rPr>
          <w:szCs w:val="20"/>
        </w:rPr>
        <w:t>at the required temperature</w:t>
      </w:r>
      <w:r>
        <w:rPr>
          <w:szCs w:val="20"/>
        </w:rPr>
        <w:t xml:space="preserve"> to test ice </w:t>
      </w:r>
      <w:r w:rsidRPr="00224C3D">
        <w:rPr>
          <w:szCs w:val="20"/>
        </w:rPr>
        <w:t>cream novelties such as ice cream bars, ice cream sandwiches, or cones</w:t>
      </w:r>
      <w:r w:rsidRPr="00281428">
        <w:rPr>
          <w:szCs w:val="20"/>
        </w:rPr>
        <w:t>.</w:t>
      </w:r>
    </w:p>
    <w:p w14:paraId="3DDBC5D7" w14:textId="77777777" w:rsidR="006E782B" w:rsidRDefault="006E782B" w:rsidP="006E782B">
      <w:pPr>
        <w:keepNext/>
        <w:keepLines/>
        <w:spacing w:after="0"/>
        <w:rPr>
          <w:b/>
          <w:bCs/>
        </w:rPr>
      </w:pPr>
      <w:r w:rsidRPr="00281428">
        <w:rPr>
          <w:b/>
          <w:bCs/>
        </w:rPr>
        <w:t>Item Under Consideration:</w:t>
      </w:r>
    </w:p>
    <w:p w14:paraId="3341996E" w14:textId="77777777" w:rsidR="006E782B" w:rsidRPr="00281428" w:rsidRDefault="006E782B" w:rsidP="006E782B">
      <w:pPr>
        <w:keepNext/>
        <w:keepLines/>
        <w:spacing w:after="0"/>
        <w:rPr>
          <w:b/>
          <w:bCs/>
        </w:rPr>
      </w:pPr>
    </w:p>
    <w:p w14:paraId="76A7E002" w14:textId="77777777" w:rsidR="006E782B" w:rsidRDefault="006E782B" w:rsidP="006E782B">
      <w:pPr>
        <w:keepNext/>
      </w:pPr>
      <w:r>
        <w:t>The most recent version to a</w:t>
      </w:r>
      <w:r w:rsidRPr="00C33824">
        <w:t>mend Handbook 13</w:t>
      </w:r>
      <w:r>
        <w:t>3</w:t>
      </w:r>
      <w:r w:rsidRPr="00C33824">
        <w:t xml:space="preserve">, </w:t>
      </w:r>
      <w:r>
        <w:t xml:space="preserve">Checking the Net Contents of Packaged Goods, </w:t>
      </w:r>
      <w:r w:rsidRPr="00C33824">
        <w:t>follows</w:t>
      </w:r>
      <w:r>
        <w:t xml:space="preserve"> (previous versions are printed in NCWM Publication 15).</w:t>
      </w:r>
    </w:p>
    <w:p w14:paraId="21499EC5" w14:textId="2513F395" w:rsidR="006E782B" w:rsidRPr="00521EC9" w:rsidRDefault="006E782B" w:rsidP="003C18C9">
      <w:pPr>
        <w:pStyle w:val="ListParagraph"/>
        <w:keepNext/>
        <w:keepLines/>
        <w:numPr>
          <w:ilvl w:val="2"/>
          <w:numId w:val="69"/>
        </w:numPr>
        <w:spacing w:before="360"/>
        <w:outlineLvl w:val="1"/>
        <w:rPr>
          <w:rFonts w:ascii="Times New Roman Bold" w:eastAsia="Times New Roman" w:hAnsi="Times New Roman Bold"/>
          <w:caps/>
          <w:sz w:val="22"/>
          <w:u w:val="single"/>
        </w:rPr>
      </w:pPr>
      <w:r w:rsidRPr="00521EC9">
        <w:rPr>
          <w:rFonts w:ascii="Times New Roman Bold" w:eastAsia="Times New Roman" w:hAnsi="Times New Roman Bold"/>
          <w:caps/>
          <w:strike/>
          <w:sz w:val="22"/>
          <w:u w:val="single"/>
        </w:rPr>
        <w:t>Ice cream novelties</w:t>
      </w:r>
      <w:r w:rsidRPr="00521EC9">
        <w:rPr>
          <w:rFonts w:ascii="Times New Roman Bold" w:eastAsia="Times New Roman" w:hAnsi="Times New Roman Bold"/>
          <w:caps/>
          <w:sz w:val="22"/>
          <w:u w:val="single"/>
        </w:rPr>
        <w:t xml:space="preserve"> Ice CREAM, ICE POPS, AND SIMILAR FROZEN NOVELTIES </w:t>
      </w:r>
      <w:r w:rsidRPr="00521EC9">
        <w:rPr>
          <w:rFonts w:ascii="Times New Roman Bold" w:eastAsia="Times New Roman" w:hAnsi="Times New Roman Bold"/>
          <w:caps/>
          <w:sz w:val="22"/>
          <w:u w:val="single"/>
        </w:rPr>
        <w:fldChar w:fldCharType="begin"/>
      </w:r>
      <w:r w:rsidRPr="00521EC9">
        <w:rPr>
          <w:rFonts w:ascii="Times New Roman Bold" w:eastAsia="Times New Roman" w:hAnsi="Times New Roman Bold"/>
          <w:caps/>
          <w:sz w:val="22"/>
          <w:u w:val="single"/>
        </w:rPr>
        <w:instrText xml:space="preserve"> XE "Ice cream:Novelties" </w:instrText>
      </w:r>
      <w:r w:rsidRPr="00521EC9">
        <w:rPr>
          <w:rFonts w:ascii="Times New Roman Bold" w:eastAsia="Times New Roman" w:hAnsi="Times New Roman Bold"/>
          <w:caps/>
          <w:sz w:val="22"/>
          <w:u w:val="single"/>
        </w:rPr>
        <w:fldChar w:fldCharType="end"/>
      </w:r>
    </w:p>
    <w:p w14:paraId="205CB0BA" w14:textId="77777777" w:rsidR="006E782B" w:rsidRPr="00B37A71" w:rsidRDefault="006E782B" w:rsidP="006E782B">
      <w:pPr>
        <w:pStyle w:val="BodyText3"/>
        <w:keepNext/>
        <w:tabs>
          <w:tab w:val="left" w:pos="360"/>
        </w:tabs>
        <w:spacing w:after="240"/>
        <w:ind w:left="360"/>
        <w:rPr>
          <w:b/>
          <w:sz w:val="22"/>
          <w:szCs w:val="22"/>
        </w:rPr>
      </w:pPr>
      <w:r w:rsidRPr="00B37A71">
        <w:rPr>
          <w:sz w:val="22"/>
          <w:szCs w:val="22"/>
        </w:rPr>
        <w:t>Note:  The following procedure can be used to test packaged products that are solid or semisolid and that will not dissolve in, mix with, absorb, or be absorbed by the fluid into which the product will be immersed</w:t>
      </w:r>
      <w:r w:rsidRPr="00CD18D6">
        <w:rPr>
          <w:b/>
          <w:bCs/>
          <w:sz w:val="22"/>
          <w:szCs w:val="22"/>
        </w:rPr>
        <w:t xml:space="preserve">.  </w:t>
      </w:r>
      <w:r w:rsidRPr="00700565">
        <w:rPr>
          <w:sz w:val="22"/>
          <w:szCs w:val="22"/>
        </w:rPr>
        <w:t>For example</w:t>
      </w:r>
      <w:r w:rsidRPr="00700565">
        <w:rPr>
          <w:b/>
          <w:bCs/>
          <w:sz w:val="22"/>
          <w:szCs w:val="22"/>
        </w:rPr>
        <w:t>,</w:t>
      </w:r>
      <w:r w:rsidRPr="00CD18D6">
        <w:rPr>
          <w:b/>
          <w:bCs/>
          <w:strike/>
          <w:sz w:val="22"/>
          <w:szCs w:val="22"/>
        </w:rPr>
        <w:t xml:space="preserve"> </w:t>
      </w:r>
      <w:r>
        <w:rPr>
          <w:sz w:val="22"/>
          <w:szCs w:val="22"/>
        </w:rPr>
        <w:t xml:space="preserve"> </w:t>
      </w:r>
      <w:r w:rsidRPr="00700565">
        <w:rPr>
          <w:sz w:val="22"/>
          <w:szCs w:val="22"/>
        </w:rPr>
        <w:t>i</w:t>
      </w:r>
      <w:r w:rsidRPr="00700565">
        <w:rPr>
          <w:bCs/>
          <w:sz w:val="22"/>
          <w:szCs w:val="22"/>
          <w:u w:val="single"/>
        </w:rPr>
        <w:t>c</w:t>
      </w:r>
      <w:r w:rsidRPr="00D9249B">
        <w:rPr>
          <w:sz w:val="22"/>
          <w:szCs w:val="22"/>
        </w:rPr>
        <w:t>e</w:t>
      </w:r>
      <w:r w:rsidRPr="00B37A71">
        <w:rPr>
          <w:sz w:val="22"/>
          <w:szCs w:val="22"/>
        </w:rPr>
        <w:t xml:space="preserve"> cream</w:t>
      </w:r>
      <w:r>
        <w:rPr>
          <w:sz w:val="22"/>
          <w:szCs w:val="22"/>
        </w:rPr>
        <w:t>, ice pops</w:t>
      </w:r>
      <w:r w:rsidRPr="00B37A71">
        <w:rPr>
          <w:bCs/>
          <w:sz w:val="22"/>
          <w:szCs w:val="22"/>
          <w:u w:val="single"/>
        </w:rPr>
        <w:t xml:space="preserve"> </w:t>
      </w:r>
      <w:r w:rsidRPr="00CD18D6">
        <w:rPr>
          <w:b/>
          <w:sz w:val="22"/>
          <w:szCs w:val="22"/>
          <w:u w:val="single"/>
        </w:rPr>
        <w:t xml:space="preserve">and </w:t>
      </w:r>
      <w:r>
        <w:rPr>
          <w:b/>
          <w:sz w:val="22"/>
          <w:szCs w:val="22"/>
          <w:u w:val="single"/>
        </w:rPr>
        <w:t xml:space="preserve">similar </w:t>
      </w:r>
      <w:r w:rsidRPr="00CD18D6">
        <w:rPr>
          <w:b/>
          <w:sz w:val="22"/>
          <w:szCs w:val="22"/>
          <w:u w:val="single"/>
        </w:rPr>
        <w:t xml:space="preserve">frozen </w:t>
      </w:r>
      <w:r w:rsidRPr="00AB20B6">
        <w:rPr>
          <w:b/>
          <w:sz w:val="22"/>
          <w:szCs w:val="22"/>
          <w:u w:val="single"/>
        </w:rPr>
        <w:t>novelties</w:t>
      </w:r>
      <w:r>
        <w:rPr>
          <w:sz w:val="22"/>
          <w:szCs w:val="22"/>
        </w:rPr>
        <w:t xml:space="preserve"> </w:t>
      </w:r>
      <w:r w:rsidRPr="00B37A71">
        <w:rPr>
          <w:sz w:val="22"/>
          <w:szCs w:val="22"/>
        </w:rPr>
        <w:t xml:space="preserve">labeled by volume can be tested using </w:t>
      </w:r>
      <w:r w:rsidRPr="00CD18D6">
        <w:rPr>
          <w:b/>
          <w:strike/>
          <w:sz w:val="22"/>
          <w:szCs w:val="22"/>
        </w:rPr>
        <w:t>ice</w:t>
      </w:r>
      <w:r>
        <w:rPr>
          <w:b/>
          <w:strike/>
          <w:sz w:val="22"/>
          <w:szCs w:val="22"/>
        </w:rPr>
        <w:t xml:space="preserve"> </w:t>
      </w:r>
      <w:r w:rsidRPr="00CD18D6">
        <w:rPr>
          <w:b/>
          <w:sz w:val="22"/>
          <w:szCs w:val="22"/>
          <w:u w:val="single"/>
        </w:rPr>
        <w:t>chilled</w:t>
      </w:r>
      <w:r w:rsidRPr="00B37A71">
        <w:rPr>
          <w:bCs/>
          <w:sz w:val="22"/>
          <w:szCs w:val="22"/>
          <w:u w:val="single"/>
        </w:rPr>
        <w:t xml:space="preserve"> </w:t>
      </w:r>
      <w:r w:rsidRPr="00B37A71">
        <w:rPr>
          <w:sz w:val="22"/>
          <w:szCs w:val="22"/>
        </w:rPr>
        <w:t>water</w:t>
      </w:r>
      <w:r w:rsidRPr="00B37A71">
        <w:rPr>
          <w:strike/>
          <w:sz w:val="22"/>
          <w:szCs w:val="22"/>
        </w:rPr>
        <w:t xml:space="preserve"> </w:t>
      </w:r>
      <w:r w:rsidRPr="00CD18D6">
        <w:rPr>
          <w:b/>
          <w:strike/>
          <w:sz w:val="22"/>
          <w:szCs w:val="22"/>
        </w:rPr>
        <w:t>or kerosene</w:t>
      </w:r>
      <w:r w:rsidRPr="00B37A71">
        <w:rPr>
          <w:sz w:val="22"/>
          <w:szCs w:val="22"/>
        </w:rPr>
        <w:t xml:space="preserve"> as the immersion fluid.</w:t>
      </w:r>
    </w:p>
    <w:p w14:paraId="1EF49C26" w14:textId="77777777" w:rsidR="006E782B" w:rsidRPr="00B37A71" w:rsidRDefault="006E782B" w:rsidP="006E782B">
      <w:pPr>
        <w:pStyle w:val="BodyText3"/>
        <w:keepNext/>
        <w:tabs>
          <w:tab w:val="left" w:pos="720"/>
        </w:tabs>
        <w:spacing w:after="0"/>
        <w:ind w:left="360"/>
        <w:rPr>
          <w:sz w:val="22"/>
          <w:szCs w:val="22"/>
          <w:u w:val="single"/>
        </w:rPr>
      </w:pPr>
      <w:r w:rsidRPr="00B37A71">
        <w:rPr>
          <w:sz w:val="22"/>
          <w:szCs w:val="22"/>
        </w:rPr>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291729B5" w14:textId="77777777" w:rsidR="006E782B" w:rsidRPr="00B37A71" w:rsidRDefault="006E782B" w:rsidP="006E782B">
      <w:pPr>
        <w:pStyle w:val="BodyText3"/>
        <w:tabs>
          <w:tab w:val="left" w:pos="720"/>
        </w:tabs>
        <w:spacing w:before="60" w:after="240"/>
        <w:ind w:left="360"/>
        <w:rPr>
          <w:sz w:val="22"/>
          <w:szCs w:val="22"/>
        </w:rPr>
      </w:pPr>
      <w:r w:rsidRPr="00B37A71">
        <w:rPr>
          <w:sz w:val="22"/>
          <w:szCs w:val="22"/>
        </w:rPr>
        <w:t>(Added 2010)</w:t>
      </w:r>
    </w:p>
    <w:p w14:paraId="78A7DEAA" w14:textId="58FF05E5" w:rsidR="006E782B" w:rsidRPr="00B37A71" w:rsidRDefault="006E782B" w:rsidP="006E782B">
      <w:pPr>
        <w:pStyle w:val="BodyText3"/>
        <w:tabs>
          <w:tab w:val="left" w:pos="720"/>
        </w:tabs>
        <w:spacing w:after="240"/>
        <w:ind w:left="360"/>
        <w:rPr>
          <w:b/>
          <w:sz w:val="22"/>
          <w:szCs w:val="22"/>
        </w:rPr>
      </w:pPr>
      <w:r w:rsidRPr="00B37A71">
        <w:rPr>
          <w:sz w:val="22"/>
          <w:szCs w:val="22"/>
        </w:rPr>
        <w:t xml:space="preserve">The following volume displacement procedure uses a displacement vessel specifically designed for ice cream such as ice cream bars, ice cream sandwiches, </w:t>
      </w:r>
      <w:r w:rsidRPr="00700565">
        <w:rPr>
          <w:strike/>
          <w:sz w:val="22"/>
          <w:szCs w:val="22"/>
        </w:rPr>
        <w:t xml:space="preserve">or </w:t>
      </w:r>
      <w:r w:rsidRPr="00B37A71">
        <w:rPr>
          <w:sz w:val="22"/>
          <w:szCs w:val="22"/>
        </w:rPr>
        <w:t>cones</w:t>
      </w:r>
      <w:r>
        <w:rPr>
          <w:sz w:val="22"/>
          <w:szCs w:val="22"/>
        </w:rPr>
        <w:t xml:space="preserve"> </w:t>
      </w:r>
      <w:r w:rsidRPr="00700565">
        <w:rPr>
          <w:b/>
          <w:bCs/>
          <w:sz w:val="22"/>
          <w:szCs w:val="22"/>
        </w:rPr>
        <w:t xml:space="preserve">and other similar frozen </w:t>
      </w:r>
      <w:r>
        <w:rPr>
          <w:b/>
          <w:bCs/>
          <w:sz w:val="22"/>
          <w:szCs w:val="22"/>
        </w:rPr>
        <w:t>novelties</w:t>
      </w:r>
      <w:r w:rsidRPr="00B37A71">
        <w:rPr>
          <w:sz w:val="22"/>
          <w:szCs w:val="22"/>
        </w:rPr>
        <w:t xml:space="preserve">.  The procedure determines the volume </w:t>
      </w:r>
      <w:r w:rsidRPr="00700565">
        <w:rPr>
          <w:strike/>
          <w:sz w:val="22"/>
          <w:szCs w:val="22"/>
        </w:rPr>
        <w:t>of the novelty</w:t>
      </w:r>
      <w:r w:rsidRPr="00B37A71">
        <w:rPr>
          <w:sz w:val="22"/>
          <w:szCs w:val="22"/>
        </w:rPr>
        <w:t xml:space="preserve"> by measuring the amount of water displaced when the </w:t>
      </w:r>
      <w:r w:rsidRPr="0032347B">
        <w:rPr>
          <w:sz w:val="22"/>
          <w:szCs w:val="22"/>
        </w:rPr>
        <w:t>novelty</w:t>
      </w:r>
      <w:r w:rsidRPr="00B37A71">
        <w:rPr>
          <w:sz w:val="22"/>
          <w:szCs w:val="22"/>
        </w:rPr>
        <w:t xml:space="preserve"> is submerged in the vessel.  Two displacements per sample are required to subtract the volume of sticks or cups.</w:t>
      </w:r>
    </w:p>
    <w:p w14:paraId="5B161EC3" w14:textId="77777777" w:rsidR="006E782B" w:rsidRPr="00B37A71" w:rsidRDefault="006E782B" w:rsidP="006E782B">
      <w:pPr>
        <w:keepNext/>
        <w:keepLines/>
        <w:ind w:left="360"/>
        <w:rPr>
          <w:sz w:val="22"/>
        </w:rPr>
      </w:pPr>
      <w:r w:rsidRPr="00B37A71">
        <w:rPr>
          <w:sz w:val="22"/>
        </w:rPr>
        <w:t xml:space="preserve">The procedure first determines if the densities of the </w:t>
      </w:r>
      <w:r w:rsidRPr="0032347B">
        <w:rPr>
          <w:sz w:val="22"/>
        </w:rPr>
        <w:t>novelties</w:t>
      </w:r>
      <w:r w:rsidRPr="00B37A71">
        <w:rPr>
          <w:sz w:val="22"/>
        </w:rPr>
        <w:t xml:space="preserve">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7AA6F42E" w14:textId="77777777" w:rsidR="006E782B" w:rsidRPr="00B37A71" w:rsidRDefault="006E782B" w:rsidP="006E782B">
      <w:pPr>
        <w:keepNext/>
        <w:keepLines/>
        <w:ind w:left="360" w:firstLine="360"/>
        <w:rPr>
          <w:b/>
          <w:bCs/>
          <w:sz w:val="22"/>
        </w:rPr>
      </w:pPr>
      <w:r w:rsidRPr="00B37A71">
        <w:rPr>
          <w:b/>
          <w:bCs/>
          <w:sz w:val="22"/>
        </w:rPr>
        <w:t>3.11.1. Test Equipment</w:t>
      </w:r>
    </w:p>
    <w:p w14:paraId="71F284A4" w14:textId="77777777" w:rsidR="006E782B" w:rsidRDefault="006E782B" w:rsidP="006E782B">
      <w:pPr>
        <w:pStyle w:val="ListParagraph"/>
        <w:keepNext/>
        <w:widowControl w:val="0"/>
        <w:numPr>
          <w:ilvl w:val="0"/>
          <w:numId w:val="38"/>
        </w:numPr>
        <w:spacing w:before="240"/>
        <w:contextualSpacing/>
        <w:rPr>
          <w:sz w:val="22"/>
        </w:rPr>
      </w:pPr>
      <w:r w:rsidRPr="00B37A71">
        <w:rPr>
          <w:sz w:val="22"/>
        </w:rPr>
        <w:t>A scale that meets the requirements in Section 2.2. “Measurement Standards and Test Equipment</w:t>
      </w:r>
      <w:r w:rsidRPr="00B37A71">
        <w:rPr>
          <w:sz w:val="22"/>
        </w:rPr>
        <w:fldChar w:fldCharType="begin"/>
      </w:r>
      <w:r w:rsidRPr="00B37A71">
        <w:rPr>
          <w:sz w:val="22"/>
        </w:rPr>
        <w:instrText xml:space="preserve"> XE "Measurement Standards and Test Equipment" </w:instrText>
      </w:r>
      <w:r w:rsidRPr="00B37A71">
        <w:rPr>
          <w:sz w:val="22"/>
        </w:rPr>
        <w:fldChar w:fldCharType="end"/>
      </w:r>
      <w:r w:rsidRPr="00B37A71">
        <w:rPr>
          <w:sz w:val="22"/>
        </w:rPr>
        <w:t>”</w:t>
      </w:r>
    </w:p>
    <w:p w14:paraId="7FD77233" w14:textId="77777777" w:rsidR="006E782B" w:rsidRPr="00B37A71" w:rsidRDefault="006E782B" w:rsidP="006E782B">
      <w:pPr>
        <w:pStyle w:val="ListParagraph"/>
        <w:keepNext/>
        <w:widowControl w:val="0"/>
        <w:spacing w:before="240"/>
        <w:ind w:left="1080"/>
        <w:contextualSpacing/>
        <w:rPr>
          <w:sz w:val="22"/>
        </w:rPr>
      </w:pPr>
    </w:p>
    <w:p w14:paraId="0744FAA7" w14:textId="77777777" w:rsidR="006E782B" w:rsidRPr="00B37A71" w:rsidRDefault="006E782B" w:rsidP="006E782B">
      <w:pPr>
        <w:pStyle w:val="ListParagraph"/>
        <w:keepNext/>
        <w:widowControl w:val="0"/>
        <w:numPr>
          <w:ilvl w:val="0"/>
          <w:numId w:val="38"/>
        </w:numPr>
        <w:spacing w:after="0"/>
        <w:contextualSpacing/>
        <w:rPr>
          <w:sz w:val="22"/>
        </w:rPr>
      </w:pPr>
      <w:r w:rsidRPr="00B37A71">
        <w:rPr>
          <w:sz w:val="22"/>
        </w:rPr>
        <w:t>Volumetric measures</w:t>
      </w:r>
    </w:p>
    <w:p w14:paraId="7C509056" w14:textId="77777777" w:rsidR="006E782B" w:rsidRPr="00B37A71" w:rsidRDefault="006E782B" w:rsidP="006E782B">
      <w:pPr>
        <w:pStyle w:val="ListParagraph"/>
        <w:keepNext/>
        <w:widowControl w:val="0"/>
        <w:spacing w:after="0"/>
        <w:ind w:left="1080"/>
        <w:contextualSpacing/>
        <w:rPr>
          <w:sz w:val="22"/>
        </w:rPr>
      </w:pPr>
    </w:p>
    <w:p w14:paraId="39BE31DF" w14:textId="77777777" w:rsidR="006E782B" w:rsidRPr="00B37A71" w:rsidRDefault="006E782B" w:rsidP="006E782B">
      <w:pPr>
        <w:pStyle w:val="ListParagraph"/>
        <w:widowControl w:val="0"/>
        <w:numPr>
          <w:ilvl w:val="0"/>
          <w:numId w:val="38"/>
        </w:numPr>
        <w:contextualSpacing/>
        <w:rPr>
          <w:sz w:val="22"/>
        </w:rPr>
      </w:pPr>
      <w:r w:rsidRPr="00B37A71">
        <w:rPr>
          <w:sz w:val="22"/>
        </w:rPr>
        <w:t xml:space="preserve">Displacement vessel with dimensions appropriate for the size of </w:t>
      </w:r>
      <w:r w:rsidRPr="0032347B">
        <w:rPr>
          <w:sz w:val="22"/>
        </w:rPr>
        <w:t>novelties</w:t>
      </w:r>
      <w:r w:rsidRPr="00B37A71">
        <w:rPr>
          <w:sz w:val="22"/>
        </w:rPr>
        <w:t xml:space="preserve"> being tested (see </w:t>
      </w:r>
      <w:r w:rsidRPr="00B37A71">
        <w:rPr>
          <w:sz w:val="22"/>
        </w:rPr>
        <w:lastRenderedPageBreak/>
        <w:t>Figure 3-7</w:t>
      </w:r>
      <w:r w:rsidRPr="00B37A71">
        <w:rPr>
          <w:b/>
          <w:bCs/>
          <w:sz w:val="22"/>
          <w:u w:val="single"/>
        </w:rPr>
        <w:t>(a)</w:t>
      </w:r>
      <w:r w:rsidRPr="00B37A71">
        <w:rPr>
          <w:sz w:val="22"/>
        </w:rPr>
        <w:t xml:space="preserve">, “Example of a Displacement Vessel”).  It should include an interior baffle that reduces wave action when the </w:t>
      </w:r>
      <w:r w:rsidRPr="0032347B">
        <w:rPr>
          <w:sz w:val="22"/>
        </w:rPr>
        <w:t>novelty</w:t>
      </w:r>
      <w:r w:rsidRPr="00B37A71">
        <w:rPr>
          <w:sz w:val="22"/>
        </w:rPr>
        <w:t xml:space="preserve"> is inserted and a downward angled overflow spout to reduce dripping. Other designs may be used.</w:t>
      </w:r>
    </w:p>
    <w:p w14:paraId="508C10F3" w14:textId="77777777" w:rsidR="006E782B" w:rsidRPr="00B37A71" w:rsidRDefault="006E782B" w:rsidP="006E782B">
      <w:pPr>
        <w:keepNext/>
        <w:widowControl w:val="0"/>
        <w:ind w:left="720"/>
        <w:contextualSpacing/>
        <w:jc w:val="center"/>
        <w:rPr>
          <w:sz w:val="22"/>
          <w:u w:val="single"/>
        </w:rPr>
      </w:pPr>
      <w:r w:rsidRPr="00B37A71">
        <w:rPr>
          <w:b/>
          <w:bCs/>
          <w:noProof/>
          <w:u w:val="single"/>
        </w:rPr>
        <w:drawing>
          <wp:inline distT="0" distB="0" distL="0" distR="0" wp14:anchorId="75A9550D" wp14:editId="7C30C0AA">
            <wp:extent cx="2746375" cy="2059781"/>
            <wp:effectExtent l="635" t="0" r="0" b="0"/>
            <wp:docPr id="2143084474" name="Picture 2143084474"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p w14:paraId="28732B6C" w14:textId="77777777" w:rsidR="006E782B" w:rsidRPr="00B37A71" w:rsidRDefault="006E782B" w:rsidP="006E782B">
      <w:pPr>
        <w:keepNext/>
        <w:widowControl w:val="0"/>
        <w:ind w:left="720"/>
        <w:contextualSpacing/>
        <w:jc w:val="center"/>
        <w:rPr>
          <w:sz w:val="22"/>
          <w:u w:val="single"/>
        </w:rPr>
      </w:pPr>
      <w:r w:rsidRPr="00B37A71">
        <w:rPr>
          <w:b/>
          <w:bCs/>
          <w:u w:val="single"/>
        </w:rPr>
        <w:t>Figure 3-7(a). Example of a Displacement Vessel.</w:t>
      </w:r>
    </w:p>
    <w:p w14:paraId="65558C59" w14:textId="77777777" w:rsidR="006E782B" w:rsidRDefault="006E782B" w:rsidP="006E782B">
      <w:pPr>
        <w:rPr>
          <w:b/>
          <w:bCs/>
        </w:rPr>
      </w:pPr>
    </w:p>
    <w:p w14:paraId="1DF6226D" w14:textId="77777777" w:rsidR="006E782B" w:rsidRDefault="006E782B" w:rsidP="006E782B">
      <w:pPr>
        <w:keepNext/>
        <w:keepLines/>
        <w:widowControl w:val="0"/>
        <w:rPr>
          <w:b/>
        </w:rPr>
      </w:pPr>
      <w:r>
        <w:rPr>
          <w:rFonts w:asciiTheme="minorHAnsi" w:hAnsiTheme="minorHAnsi" w:cstheme="minorBidi"/>
          <w:noProof/>
        </w:rPr>
        <w:drawing>
          <wp:anchor distT="0" distB="0" distL="114300" distR="114300" simplePos="0" relativeHeight="251658240" behindDoc="0" locked="0" layoutInCell="1" allowOverlap="1" wp14:anchorId="755C3E27" wp14:editId="6EC95CDF">
            <wp:simplePos x="0" y="0"/>
            <wp:positionH relativeFrom="column">
              <wp:posOffset>666115</wp:posOffset>
            </wp:positionH>
            <wp:positionV relativeFrom="paragraph">
              <wp:posOffset>123825</wp:posOffset>
            </wp:positionV>
            <wp:extent cx="2243455" cy="2438400"/>
            <wp:effectExtent l="0" t="0" r="4445" b="0"/>
            <wp:wrapSquare wrapText="bothSides"/>
            <wp:docPr id="1878351637" name="Picture 1878351637" descr="Graphic of a displacement vessel used to test Ice Cream Novelties (Section 3.11.)." title="Figure 3-7.  Example of a Displacement Vessel."/>
            <wp:cNvGraphicFramePr/>
            <a:graphic xmlns:a="http://schemas.openxmlformats.org/drawingml/2006/main">
              <a:graphicData uri="http://schemas.openxmlformats.org/drawingml/2006/picture">
                <pic:pic xmlns:pic="http://schemas.openxmlformats.org/drawingml/2006/picture">
                  <pic:nvPicPr>
                    <pic:cNvPr id="76" name="Picture 76" descr="Graphic of a displacement vessel used to test Ice Cream Novelties (Section 3.11.)." title="Figure 3-7.  Example of a Displacement Vessel."/>
                    <pic:cNvPicPr>
                      <a:picLocks noChangeAspect="1"/>
                    </pic:cNvPicPr>
                  </pic:nvPicPr>
                  <pic:blipFill rotWithShape="1">
                    <a:blip r:embed="rId34">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37F40" w14:textId="77777777" w:rsidR="006E782B" w:rsidRDefault="006E782B" w:rsidP="006E782B">
      <w:pPr>
        <w:keepNext/>
        <w:keepLines/>
        <w:widowControl w:val="0"/>
        <w:rPr>
          <w:b/>
        </w:rPr>
      </w:pPr>
    </w:p>
    <w:p w14:paraId="638570F2" w14:textId="77777777" w:rsidR="006E782B" w:rsidRDefault="006E782B" w:rsidP="006E782B">
      <w:pPr>
        <w:keepNext/>
        <w:keepLines/>
        <w:widowControl w:val="0"/>
        <w:rPr>
          <w:b/>
        </w:rPr>
      </w:pPr>
    </w:p>
    <w:p w14:paraId="114AE4AF" w14:textId="77777777" w:rsidR="006E782B" w:rsidRDefault="006E782B" w:rsidP="006E782B">
      <w:pPr>
        <w:keepNext/>
        <w:keepLines/>
        <w:widowControl w:val="0"/>
        <w:spacing w:before="600" w:after="840"/>
        <w:ind w:left="720"/>
        <w:rPr>
          <w:b/>
        </w:rPr>
      </w:pPr>
      <w:r>
        <w:rPr>
          <w:rFonts w:asciiTheme="minorHAnsi" w:hAnsiTheme="minorHAnsi" w:cstheme="minorBidi"/>
          <w:noProof/>
        </w:rPr>
        <mc:AlternateContent>
          <mc:Choice Requires="wps">
            <w:drawing>
              <wp:anchor distT="0" distB="0" distL="114300" distR="114300" simplePos="0" relativeHeight="251658241" behindDoc="0" locked="0" layoutInCell="1" allowOverlap="1" wp14:anchorId="3DFCB6D8" wp14:editId="22FF6299">
                <wp:simplePos x="0" y="0"/>
                <wp:positionH relativeFrom="column">
                  <wp:posOffset>652780</wp:posOffset>
                </wp:positionH>
                <wp:positionV relativeFrom="paragraph">
                  <wp:posOffset>241935</wp:posOffset>
                </wp:positionV>
                <wp:extent cx="2633345" cy="54610"/>
                <wp:effectExtent l="24130" t="22860" r="19050" b="27305"/>
                <wp:wrapNone/>
                <wp:docPr id="1638783464" name="Rectangle 1638783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633345" cy="54610"/>
                        </a:xfrm>
                        <a:prstGeom prst="rect">
                          <a:avLst/>
                        </a:prstGeom>
                        <a:noFill/>
                        <a:ln w="36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C637" id="Rectangle 1638783464" o:spid="_x0000_s1026" style="position:absolute;margin-left:51.4pt;margin-top:19.05pt;width:207.35pt;height:4.3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" filled="f" strokeweight="1mm">
                <v:stroke endcap="round"/>
                <o:lock v:ext="edit" rotation="t" aspectratio="t" verticies="t" shapetype="t"/>
              </v:rect>
            </w:pict>
          </mc:Fallback>
        </mc:AlternateContent>
      </w:r>
    </w:p>
    <w:p w14:paraId="0133CF37" w14:textId="77777777" w:rsidR="006E782B" w:rsidRDefault="006E782B" w:rsidP="006E782B">
      <w:pPr>
        <w:keepNext/>
        <w:keepLines/>
        <w:widowControl w:val="0"/>
        <w:spacing w:before="600" w:after="840"/>
        <w:ind w:left="720"/>
      </w:pPr>
    </w:p>
    <w:p w14:paraId="3BA128F4" w14:textId="77777777" w:rsidR="006E782B" w:rsidRDefault="006E782B" w:rsidP="006E782B">
      <w:pPr>
        <w:ind w:firstLine="720"/>
        <w:rPr>
          <w:b/>
          <w:bCs/>
          <w:u w:val="single"/>
        </w:rPr>
      </w:pPr>
    </w:p>
    <w:p w14:paraId="30ACE66B" w14:textId="77777777" w:rsidR="006E782B" w:rsidRPr="000B2F6B" w:rsidRDefault="006E782B" w:rsidP="006E782B">
      <w:pPr>
        <w:pStyle w:val="ListParagraph"/>
        <w:numPr>
          <w:ilvl w:val="0"/>
          <w:numId w:val="26"/>
        </w:numPr>
        <w:ind w:left="900" w:hanging="180"/>
        <w:rPr>
          <w:b/>
          <w:bCs/>
          <w:u w:val="single"/>
        </w:rPr>
      </w:pPr>
      <w:r w:rsidRPr="000B2F6B">
        <w:rPr>
          <w:b/>
          <w:bCs/>
          <w:u w:val="single"/>
        </w:rPr>
        <w:t>Insulation shield</w:t>
      </w:r>
    </w:p>
    <w:p w14:paraId="74106AA3" w14:textId="77777777" w:rsidR="006E782B" w:rsidRDefault="006E782B" w:rsidP="006E782B">
      <w:pPr>
        <w:ind w:left="720" w:firstLine="720"/>
        <w:rPr>
          <w:b/>
          <w:bCs/>
          <w:u w:val="single"/>
        </w:rPr>
      </w:pPr>
      <w:r w:rsidRPr="004A57A5">
        <w:rPr>
          <w:b/>
          <w:bCs/>
          <w:u w:val="single"/>
        </w:rPr>
        <w:sym w:font="Wingdings" w:char="F0D8"/>
      </w:r>
      <w:r w:rsidRPr="004A57A5">
        <w:rPr>
          <w:b/>
          <w:bCs/>
          <w:u w:val="single"/>
        </w:rPr>
        <w:t xml:space="preserve"> Styrofoam Board – minimum one-inch-thick</w:t>
      </w:r>
    </w:p>
    <w:p w14:paraId="34D7F244" w14:textId="77777777" w:rsidR="006E782B" w:rsidRDefault="006E782B" w:rsidP="006E782B">
      <w:pPr>
        <w:ind w:left="720" w:firstLine="720"/>
        <w:rPr>
          <w:b/>
          <w:bCs/>
          <w:u w:val="single"/>
        </w:rPr>
      </w:pPr>
      <w:r>
        <w:rPr>
          <w:b/>
          <w:bCs/>
          <w:u w:val="single"/>
        </w:rPr>
        <w:sym w:font="Wingdings" w:char="F0D8"/>
      </w:r>
      <w:r>
        <w:rPr>
          <w:b/>
          <w:bCs/>
          <w:u w:val="single"/>
        </w:rPr>
        <w:t xml:space="preserve"> Styrofoam glue</w:t>
      </w:r>
    </w:p>
    <w:p w14:paraId="5B75E8B4" w14:textId="77777777" w:rsidR="006E782B" w:rsidRPr="000B2F6B" w:rsidRDefault="006E782B" w:rsidP="006E782B">
      <w:pPr>
        <w:keepNext/>
        <w:keepLines/>
        <w:jc w:val="center"/>
        <w:rPr>
          <w:b/>
          <w:bCs/>
          <w:u w:val="single"/>
        </w:rPr>
      </w:pPr>
      <w:r>
        <w:rPr>
          <w:b/>
          <w:bCs/>
          <w:u w:val="single"/>
        </w:rPr>
        <w:lastRenderedPageBreak/>
        <w:t xml:space="preserve">Figure 3-7(b)(c)(d). Example of an Insulation Shield with Acrylic Displacement Vessel. </w:t>
      </w:r>
      <w:r>
        <w:rPr>
          <w:szCs w:val="20"/>
        </w:rPr>
        <w:t xml:space="preserve">                                          </w:t>
      </w: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6E782B" w14:paraId="4A71416A" w14:textId="77777777" w:rsidTr="00B129A1">
        <w:trPr>
          <w:trHeight w:val="4320"/>
          <w:jc w:val="center"/>
        </w:trPr>
        <w:tc>
          <w:tcPr>
            <w:tcW w:w="3724" w:type="dxa"/>
            <w:tcBorders>
              <w:top w:val="nil"/>
              <w:left w:val="nil"/>
              <w:bottom w:val="nil"/>
              <w:right w:val="nil"/>
            </w:tcBorders>
            <w:vAlign w:val="bottom"/>
            <w:hideMark/>
          </w:tcPr>
          <w:p w14:paraId="556D1E9A" w14:textId="77777777" w:rsidR="006E782B" w:rsidRDefault="006E782B" w:rsidP="00B129A1">
            <w:pPr>
              <w:keepNext/>
              <w:keepLines/>
              <w:spacing w:after="0"/>
              <w:jc w:val="center"/>
              <w:rPr>
                <w:b/>
                <w:bCs/>
                <w:u w:val="single"/>
              </w:rPr>
            </w:pPr>
            <w:r>
              <w:rPr>
                <w:rFonts w:asciiTheme="minorHAnsi" w:hAnsiTheme="minorHAnsi" w:cstheme="minorBidi"/>
                <w:noProof/>
              </w:rPr>
              <mc:AlternateContent>
                <mc:Choice Requires="wps">
                  <w:drawing>
                    <wp:anchor distT="0" distB="0" distL="114300" distR="114300" simplePos="0" relativeHeight="251658243" behindDoc="0" locked="0" layoutInCell="1" allowOverlap="1" wp14:anchorId="3A76512A" wp14:editId="681479F8">
                      <wp:simplePos x="0" y="0"/>
                      <wp:positionH relativeFrom="column">
                        <wp:posOffset>-39370</wp:posOffset>
                      </wp:positionH>
                      <wp:positionV relativeFrom="paragraph">
                        <wp:posOffset>2961640</wp:posOffset>
                      </wp:positionV>
                      <wp:extent cx="6840855" cy="0"/>
                      <wp:effectExtent l="0" t="0" r="0" b="0"/>
                      <wp:wrapNone/>
                      <wp:docPr id="871722759" name="Straight Connector 871722759"/>
                      <wp:cNvGraphicFramePr/>
                      <a:graphic xmlns:a="http://schemas.openxmlformats.org/drawingml/2006/main">
                        <a:graphicData uri="http://schemas.microsoft.com/office/word/2010/wordprocessingShape">
                          <wps:wsp>
                            <wps:cNvCnPr/>
                            <wps:spPr>
                              <a:xfrm>
                                <a:off x="0" y="0"/>
                                <a:ext cx="68402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9E911C9" id="Straight Connector 871722759" o:spid="_x0000_s1026" style="position:absolute;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pt,233.2pt" to="535.5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" strokecolor="windowText" strokeweight=".5pt">
                      <v:stroke joinstyle="miter"/>
                    </v:line>
                  </w:pict>
                </mc:Fallback>
              </mc:AlternateContent>
            </w:r>
            <w:r>
              <w:rPr>
                <w:rFonts w:asciiTheme="minorHAnsi" w:hAnsiTheme="minorHAnsi" w:cstheme="minorBidi"/>
                <w:noProof/>
              </w:rPr>
              <w:drawing>
                <wp:anchor distT="0" distB="0" distL="114300" distR="114300" simplePos="0" relativeHeight="251658242" behindDoc="0" locked="0" layoutInCell="1" allowOverlap="1" wp14:anchorId="74980465" wp14:editId="06ED86B7">
                  <wp:simplePos x="0" y="0"/>
                  <wp:positionH relativeFrom="column">
                    <wp:posOffset>345440</wp:posOffset>
                  </wp:positionH>
                  <wp:positionV relativeFrom="paragraph">
                    <wp:posOffset>0</wp:posOffset>
                  </wp:positionV>
                  <wp:extent cx="2106930" cy="2809875"/>
                  <wp:effectExtent l="0" t="0" r="7620" b="9525"/>
                  <wp:wrapTopAndBottom/>
                  <wp:docPr id="1461443139" name="Picture 1461443139"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(b)</w:t>
            </w:r>
          </w:p>
        </w:tc>
        <w:tc>
          <w:tcPr>
            <w:tcW w:w="3555" w:type="dxa"/>
            <w:tcBorders>
              <w:top w:val="nil"/>
              <w:left w:val="nil"/>
              <w:bottom w:val="nil"/>
              <w:right w:val="nil"/>
            </w:tcBorders>
            <w:vAlign w:val="bottom"/>
            <w:hideMark/>
          </w:tcPr>
          <w:p w14:paraId="563BD249" w14:textId="77777777" w:rsidR="006E782B" w:rsidRDefault="006E782B" w:rsidP="00B129A1">
            <w:pPr>
              <w:keepNext/>
              <w:keepLines/>
              <w:spacing w:after="0"/>
              <w:jc w:val="center"/>
              <w:rPr>
                <w:b/>
                <w:bCs/>
              </w:rPr>
            </w:pPr>
            <w:r>
              <w:rPr>
                <w:b/>
                <w:noProof/>
              </w:rPr>
              <w:drawing>
                <wp:inline distT="0" distB="0" distL="0" distR="0" wp14:anchorId="6155BCDF" wp14:editId="313B9F2A">
                  <wp:extent cx="2800350" cy="2095500"/>
                  <wp:effectExtent l="0" t="9525" r="9525" b="9525"/>
                  <wp:docPr id="1445424661" name="Picture 1445424661"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p>
          <w:p w14:paraId="4FFF1A47" w14:textId="77777777" w:rsidR="006E782B" w:rsidRDefault="006E782B" w:rsidP="00B129A1">
            <w:pPr>
              <w:keepNext/>
              <w:keepLines/>
              <w:spacing w:after="0"/>
              <w:jc w:val="center"/>
              <w:rPr>
                <w:b/>
                <w:bCs/>
                <w:u w:val="single"/>
              </w:rPr>
            </w:pPr>
            <w:r>
              <w:rPr>
                <w:b/>
                <w:bCs/>
                <w:u w:val="single"/>
              </w:rPr>
              <w:t>(c)</w:t>
            </w:r>
          </w:p>
        </w:tc>
        <w:tc>
          <w:tcPr>
            <w:tcW w:w="3521" w:type="dxa"/>
            <w:tcBorders>
              <w:top w:val="nil"/>
              <w:left w:val="nil"/>
              <w:bottom w:val="nil"/>
              <w:right w:val="nil"/>
            </w:tcBorders>
            <w:vAlign w:val="bottom"/>
            <w:hideMark/>
          </w:tcPr>
          <w:p w14:paraId="089FF4E1" w14:textId="77777777" w:rsidR="006E782B" w:rsidRDefault="006E782B" w:rsidP="00B129A1">
            <w:pPr>
              <w:keepNext/>
              <w:keepLines/>
              <w:spacing w:after="0"/>
              <w:jc w:val="center"/>
              <w:rPr>
                <w:b/>
                <w:bCs/>
                <w:noProof/>
              </w:rPr>
            </w:pPr>
          </w:p>
          <w:p w14:paraId="7B822278" w14:textId="77777777" w:rsidR="006E782B" w:rsidRDefault="006E782B" w:rsidP="00B129A1">
            <w:pPr>
              <w:keepNext/>
              <w:keepLines/>
              <w:spacing w:after="0"/>
              <w:jc w:val="center"/>
              <w:rPr>
                <w:b/>
                <w:bCs/>
                <w:noProof/>
                <w:u w:val="single"/>
              </w:rPr>
            </w:pPr>
            <w:r>
              <w:rPr>
                <w:b/>
                <w:noProof/>
              </w:rPr>
              <w:drawing>
                <wp:inline distT="0" distB="0" distL="0" distR="0" wp14:anchorId="5755D42A" wp14:editId="12B93B28">
                  <wp:extent cx="2790825" cy="2095500"/>
                  <wp:effectExtent l="4763" t="0" r="0" b="0"/>
                  <wp:docPr id="428435896" name="Picture 428435896"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Pr>
                <w:b/>
                <w:bCs/>
                <w:noProof/>
                <w:u w:val="single"/>
              </w:rPr>
              <w:t xml:space="preserve"> (d)</w:t>
            </w:r>
          </w:p>
        </w:tc>
      </w:tr>
    </w:tbl>
    <w:p w14:paraId="75E76808" w14:textId="77777777" w:rsidR="006E782B" w:rsidRDefault="006E782B" w:rsidP="006E782B">
      <w:pPr>
        <w:keepNext/>
        <w:spacing w:before="240" w:after="0"/>
        <w:jc w:val="center"/>
        <w:rPr>
          <w:b/>
          <w:bCs/>
          <w:u w:val="single"/>
        </w:rPr>
      </w:pPr>
      <w:r>
        <w:rPr>
          <w:b/>
          <w:bCs/>
          <w:u w:val="single"/>
        </w:rPr>
        <w:t>Figure 3-7(b)(c)(d). Example of an Insulation Shield with Acrylic Displacement Vessel,</w:t>
      </w:r>
    </w:p>
    <w:p w14:paraId="498EE3A8" w14:textId="77777777" w:rsidR="006E782B" w:rsidRDefault="006E782B" w:rsidP="006E782B">
      <w:pPr>
        <w:keepNext/>
        <w:spacing w:before="240" w:after="0"/>
        <w:jc w:val="center"/>
        <w:rPr>
          <w:b/>
          <w:bCs/>
          <w:u w:val="single"/>
        </w:rPr>
      </w:pP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6E782B" w14:paraId="60C9E372" w14:textId="77777777" w:rsidTr="00B129A1">
        <w:trPr>
          <w:jc w:val="center"/>
        </w:trPr>
        <w:tc>
          <w:tcPr>
            <w:tcW w:w="3724" w:type="dxa"/>
            <w:tcBorders>
              <w:top w:val="nil"/>
              <w:left w:val="nil"/>
              <w:bottom w:val="single" w:sz="4" w:space="0" w:color="auto"/>
              <w:right w:val="nil"/>
            </w:tcBorders>
            <w:vAlign w:val="bottom"/>
            <w:hideMark/>
          </w:tcPr>
          <w:p w14:paraId="09C07B7A" w14:textId="77777777" w:rsidR="006E782B" w:rsidRDefault="006E782B" w:rsidP="00B129A1">
            <w:pPr>
              <w:spacing w:after="0"/>
              <w:jc w:val="center"/>
              <w:rPr>
                <w:b/>
                <w:bCs/>
                <w:u w:val="single"/>
              </w:rPr>
            </w:pPr>
            <w:r>
              <w:rPr>
                <w:rFonts w:asciiTheme="minorHAnsi" w:hAnsiTheme="minorHAnsi" w:cstheme="minorBidi"/>
                <w:noProof/>
              </w:rPr>
              <w:drawing>
                <wp:anchor distT="0" distB="0" distL="114300" distR="114300" simplePos="0" relativeHeight="251658244" behindDoc="0" locked="0" layoutInCell="1" allowOverlap="1" wp14:anchorId="671F3696" wp14:editId="337DF627">
                  <wp:simplePos x="0" y="0"/>
                  <wp:positionH relativeFrom="column">
                    <wp:posOffset>200660</wp:posOffset>
                  </wp:positionH>
                  <wp:positionV relativeFrom="paragraph">
                    <wp:posOffset>0</wp:posOffset>
                  </wp:positionV>
                  <wp:extent cx="2085975" cy="2781300"/>
                  <wp:effectExtent l="0" t="0" r="9525" b="0"/>
                  <wp:wrapTopAndBottom/>
                  <wp:docPr id="2066948871" name="Picture 2066948871"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(e)</w:t>
            </w:r>
          </w:p>
        </w:tc>
        <w:tc>
          <w:tcPr>
            <w:tcW w:w="3555" w:type="dxa"/>
            <w:tcBorders>
              <w:top w:val="nil"/>
              <w:left w:val="nil"/>
              <w:bottom w:val="single" w:sz="4" w:space="0" w:color="auto"/>
              <w:right w:val="nil"/>
            </w:tcBorders>
            <w:vAlign w:val="bottom"/>
            <w:hideMark/>
          </w:tcPr>
          <w:p w14:paraId="384DA9D3" w14:textId="77777777" w:rsidR="006E782B" w:rsidRDefault="006E782B" w:rsidP="00B129A1">
            <w:pPr>
              <w:spacing w:after="0"/>
              <w:jc w:val="center"/>
              <w:rPr>
                <w:b/>
                <w:bCs/>
                <w:u w:val="single"/>
              </w:rPr>
            </w:pPr>
            <w:r>
              <w:rPr>
                <w:b/>
                <w:noProof/>
              </w:rPr>
              <w:drawing>
                <wp:inline distT="0" distB="0" distL="0" distR="0" wp14:anchorId="025911F6" wp14:editId="2E12AB0A">
                  <wp:extent cx="2085975" cy="2781300"/>
                  <wp:effectExtent l="0" t="0" r="9525" b="0"/>
                  <wp:docPr id="870598349" name="Picture 87059834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1678C777" w14:textId="77777777" w:rsidR="006E782B" w:rsidRDefault="006E782B" w:rsidP="00B129A1">
            <w:pPr>
              <w:spacing w:after="0"/>
              <w:jc w:val="center"/>
              <w:rPr>
                <w:b/>
                <w:bCs/>
                <w:u w:val="single"/>
              </w:rPr>
            </w:pPr>
            <w:r>
              <w:rPr>
                <w:b/>
                <w:bCs/>
                <w:u w:val="single"/>
              </w:rPr>
              <w:t>(f)</w:t>
            </w:r>
          </w:p>
        </w:tc>
        <w:tc>
          <w:tcPr>
            <w:tcW w:w="3521" w:type="dxa"/>
            <w:tcBorders>
              <w:top w:val="nil"/>
              <w:left w:val="nil"/>
              <w:bottom w:val="single" w:sz="4" w:space="0" w:color="auto"/>
              <w:right w:val="nil"/>
            </w:tcBorders>
            <w:vAlign w:val="bottom"/>
            <w:hideMark/>
          </w:tcPr>
          <w:p w14:paraId="3288E278" w14:textId="77777777" w:rsidR="006E782B" w:rsidRDefault="006E782B" w:rsidP="00B129A1">
            <w:pPr>
              <w:spacing w:after="0"/>
              <w:jc w:val="center"/>
              <w:rPr>
                <w:b/>
                <w:bCs/>
                <w:noProof/>
                <w:u w:val="single"/>
              </w:rPr>
            </w:pPr>
            <w:r>
              <w:rPr>
                <w:b/>
                <w:noProof/>
              </w:rPr>
              <w:drawing>
                <wp:inline distT="0" distB="0" distL="0" distR="0" wp14:anchorId="1D38599B" wp14:editId="15D257EB">
                  <wp:extent cx="2133600" cy="2781300"/>
                  <wp:effectExtent l="0" t="0" r="0" b="0"/>
                  <wp:docPr id="761772358" name="Picture 761772358"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p w14:paraId="4864DEF3" w14:textId="77777777" w:rsidR="006E782B" w:rsidRDefault="006E782B" w:rsidP="00B129A1">
            <w:pPr>
              <w:spacing w:after="0"/>
              <w:jc w:val="center"/>
              <w:rPr>
                <w:b/>
                <w:bCs/>
                <w:noProof/>
                <w:u w:val="single"/>
              </w:rPr>
            </w:pPr>
            <w:r>
              <w:rPr>
                <w:b/>
                <w:bCs/>
                <w:noProof/>
                <w:u w:val="single"/>
              </w:rPr>
              <w:t>(g)</w:t>
            </w:r>
          </w:p>
        </w:tc>
      </w:tr>
    </w:tbl>
    <w:p w14:paraId="3C277E15" w14:textId="77777777" w:rsidR="006E782B" w:rsidRDefault="006E782B" w:rsidP="006E782B">
      <w:pPr>
        <w:keepNext/>
        <w:spacing w:before="240"/>
        <w:jc w:val="center"/>
        <w:rPr>
          <w:b/>
          <w:szCs w:val="20"/>
        </w:rPr>
      </w:pPr>
      <w:r>
        <w:rPr>
          <w:b/>
          <w:bCs/>
          <w:u w:val="single"/>
        </w:rPr>
        <w:t>Figure 3-7(e)(f)(g). Example of an Insulation Shield with Metal Displacement Vessel</w:t>
      </w:r>
    </w:p>
    <w:p w14:paraId="521CB429" w14:textId="77777777" w:rsidR="006E782B" w:rsidRPr="00DD479B" w:rsidRDefault="006E782B" w:rsidP="006E782B">
      <w:pPr>
        <w:pStyle w:val="ListParagraph"/>
        <w:keepNext/>
        <w:widowControl w:val="0"/>
        <w:numPr>
          <w:ilvl w:val="0"/>
          <w:numId w:val="40"/>
        </w:numPr>
        <w:tabs>
          <w:tab w:val="left" w:pos="1080"/>
          <w:tab w:val="left" w:pos="1170"/>
        </w:tabs>
        <w:spacing w:before="240"/>
        <w:contextualSpacing/>
        <w:jc w:val="left"/>
        <w:rPr>
          <w:sz w:val="22"/>
        </w:rPr>
      </w:pPr>
      <w:r w:rsidRPr="00DD479B">
        <w:rPr>
          <w:sz w:val="22"/>
        </w:rPr>
        <w:t>Thin wire, clamp, or tongs</w:t>
      </w:r>
    </w:p>
    <w:p w14:paraId="32385C24" w14:textId="77777777" w:rsidR="006E782B" w:rsidRPr="00DD479B" w:rsidRDefault="006E782B" w:rsidP="006E782B">
      <w:pPr>
        <w:pStyle w:val="ListParagraph"/>
        <w:keepNext/>
        <w:widowControl w:val="0"/>
        <w:tabs>
          <w:tab w:val="left" w:pos="1080"/>
          <w:tab w:val="left" w:pos="1170"/>
        </w:tabs>
        <w:spacing w:before="240"/>
        <w:contextualSpacing/>
        <w:jc w:val="left"/>
        <w:rPr>
          <w:sz w:val="22"/>
        </w:rPr>
      </w:pPr>
    </w:p>
    <w:p w14:paraId="3733A35A" w14:textId="77777777" w:rsidR="006E782B" w:rsidRPr="004A57A5" w:rsidRDefault="006E782B" w:rsidP="006E782B">
      <w:pPr>
        <w:pStyle w:val="ListParagraph"/>
        <w:widowControl w:val="0"/>
        <w:numPr>
          <w:ilvl w:val="0"/>
          <w:numId w:val="40"/>
        </w:numPr>
        <w:tabs>
          <w:tab w:val="left" w:pos="1080"/>
          <w:tab w:val="left" w:pos="1170"/>
        </w:tabs>
        <w:spacing w:before="240"/>
        <w:contextualSpacing/>
        <w:rPr>
          <w:b/>
          <w:bCs/>
          <w:sz w:val="22"/>
          <w:u w:val="single"/>
        </w:rPr>
      </w:pPr>
      <w:r w:rsidRPr="004A57A5">
        <w:rPr>
          <w:b/>
          <w:bCs/>
          <w:sz w:val="22"/>
          <w:u w:val="single"/>
        </w:rPr>
        <w:t xml:space="preserve">Freezer or ice chest </w:t>
      </w:r>
    </w:p>
    <w:p w14:paraId="530E781B" w14:textId="77777777" w:rsidR="006E782B" w:rsidRPr="00DD479B" w:rsidRDefault="006E782B" w:rsidP="006E782B">
      <w:pPr>
        <w:pStyle w:val="ListParagraph"/>
        <w:widowControl w:val="0"/>
        <w:tabs>
          <w:tab w:val="left" w:pos="1080"/>
          <w:tab w:val="left" w:pos="1170"/>
        </w:tabs>
        <w:spacing w:before="240"/>
        <w:contextualSpacing/>
        <w:rPr>
          <w:sz w:val="22"/>
        </w:rPr>
      </w:pPr>
    </w:p>
    <w:p w14:paraId="6D22776D" w14:textId="77777777" w:rsidR="006E782B" w:rsidRPr="00DD479B" w:rsidRDefault="006E782B" w:rsidP="006E782B">
      <w:pPr>
        <w:pStyle w:val="ListParagraph"/>
        <w:widowControl w:val="0"/>
        <w:numPr>
          <w:ilvl w:val="0"/>
          <w:numId w:val="40"/>
        </w:numPr>
        <w:tabs>
          <w:tab w:val="left" w:pos="1080"/>
          <w:tab w:val="left" w:pos="1170"/>
        </w:tabs>
        <w:spacing w:before="240"/>
        <w:contextualSpacing/>
        <w:rPr>
          <w:sz w:val="22"/>
        </w:rPr>
      </w:pPr>
      <w:r w:rsidRPr="00DD479B">
        <w:rPr>
          <w:sz w:val="22"/>
        </w:rPr>
        <w:t>Single-edged razor or sharp knife (for sandwiches only)</w:t>
      </w:r>
    </w:p>
    <w:p w14:paraId="5E4C85B6" w14:textId="77777777" w:rsidR="006E782B" w:rsidRPr="00DD479B" w:rsidRDefault="006E782B" w:rsidP="006E782B">
      <w:pPr>
        <w:pStyle w:val="ListParagraph"/>
        <w:widowControl w:val="0"/>
        <w:tabs>
          <w:tab w:val="left" w:pos="1080"/>
          <w:tab w:val="left" w:pos="1170"/>
        </w:tabs>
        <w:spacing w:before="240"/>
        <w:contextualSpacing/>
        <w:rPr>
          <w:sz w:val="22"/>
        </w:rPr>
      </w:pPr>
    </w:p>
    <w:p w14:paraId="38B26D5C" w14:textId="77777777" w:rsidR="006E782B" w:rsidRPr="00F63681" w:rsidRDefault="006E782B" w:rsidP="006E782B">
      <w:pPr>
        <w:pStyle w:val="ListParagraph"/>
        <w:numPr>
          <w:ilvl w:val="0"/>
          <w:numId w:val="40"/>
        </w:numPr>
        <w:tabs>
          <w:tab w:val="left" w:pos="1080"/>
          <w:tab w:val="left" w:pos="1170"/>
        </w:tabs>
        <w:spacing w:before="240"/>
        <w:contextualSpacing/>
        <w:rPr>
          <w:sz w:val="22"/>
        </w:rPr>
      </w:pPr>
      <w:r w:rsidRPr="00DD479B">
        <w:rPr>
          <w:b/>
          <w:bCs/>
          <w:sz w:val="22"/>
          <w:u w:val="single"/>
        </w:rPr>
        <w:t>Prepared, chilled</w:t>
      </w:r>
      <w:r w:rsidRPr="00DD479B">
        <w:rPr>
          <w:sz w:val="22"/>
        </w:rPr>
        <w:t xml:space="preserve"> water</w:t>
      </w:r>
      <w:r w:rsidRPr="00DD479B">
        <w:rPr>
          <w:b/>
          <w:bCs/>
          <w:strike/>
          <w:sz w:val="22"/>
        </w:rPr>
        <w:t xml:space="preserve"> /kerosene</w:t>
      </w:r>
      <w:r w:rsidRPr="00DD479B">
        <w:rPr>
          <w:sz w:val="22"/>
        </w:rPr>
        <w:t xml:space="preserve"> maintained at 1 °C (33 °F) or below</w:t>
      </w:r>
    </w:p>
    <w:p w14:paraId="301A3EE2" w14:textId="77777777" w:rsidR="006E782B" w:rsidRPr="004A57A5" w:rsidRDefault="006E782B" w:rsidP="006E782B">
      <w:pPr>
        <w:tabs>
          <w:tab w:val="left" w:pos="1080"/>
          <w:tab w:val="left" w:pos="1170"/>
        </w:tabs>
        <w:ind w:left="720"/>
        <w:rPr>
          <w:b/>
          <w:bCs/>
          <w:u w:val="single"/>
        </w:rPr>
      </w:pPr>
      <w:r w:rsidRPr="004A57A5">
        <w:rPr>
          <w:b/>
          <w:bCs/>
          <w:sz w:val="22"/>
          <w:u w:val="single"/>
        </w:rPr>
        <w:sym w:font="Wingdings" w:char="F0D8"/>
      </w:r>
      <w:r w:rsidRPr="004A57A5">
        <w:rPr>
          <w:b/>
          <w:bCs/>
          <w:sz w:val="22"/>
          <w:u w:val="single"/>
        </w:rPr>
        <w:t xml:space="preserve"> </w:t>
      </w:r>
      <w:r w:rsidRPr="004A57A5">
        <w:rPr>
          <w:b/>
          <w:bCs/>
          <w:u w:val="single"/>
        </w:rPr>
        <w:t>Ice Cubes and Dry Ice</w:t>
      </w:r>
    </w:p>
    <w:p w14:paraId="79EB437B" w14:textId="77777777" w:rsidR="006E782B" w:rsidRPr="004A57A5" w:rsidRDefault="006E782B" w:rsidP="006E782B">
      <w:pPr>
        <w:tabs>
          <w:tab w:val="left" w:pos="1080"/>
          <w:tab w:val="left" w:pos="1170"/>
        </w:tabs>
        <w:ind w:left="720"/>
        <w:rPr>
          <w:b/>
          <w:bCs/>
          <w:sz w:val="22"/>
          <w:u w:val="single"/>
        </w:rPr>
      </w:pPr>
      <w:r w:rsidRPr="004A57A5">
        <w:rPr>
          <w:b/>
          <w:bCs/>
          <w:u w:val="single"/>
        </w:rPr>
        <w:t xml:space="preserve"> (Safe Handling and Storage of Dry Ice | OSHA Safety Manuals Safe Handling and Storage of Dry Ice OSHA Safety Manual: https://www.safetymanualosha.com/safe-handling-and-storage-of-dry-ice/)</w:t>
      </w:r>
    </w:p>
    <w:p w14:paraId="5188CEA7" w14:textId="77777777" w:rsidR="006E782B" w:rsidRPr="004A57A5" w:rsidRDefault="006E782B" w:rsidP="006E782B">
      <w:pPr>
        <w:pStyle w:val="ListParagraph"/>
        <w:numPr>
          <w:ilvl w:val="0"/>
          <w:numId w:val="40"/>
        </w:numPr>
        <w:spacing w:after="160" w:line="256" w:lineRule="auto"/>
        <w:contextualSpacing/>
        <w:jc w:val="left"/>
        <w:rPr>
          <w:b/>
          <w:bCs/>
          <w:sz w:val="22"/>
          <w:u w:val="single"/>
        </w:rPr>
      </w:pPr>
      <w:r w:rsidRPr="004A57A5">
        <w:rPr>
          <w:b/>
          <w:bCs/>
          <w:sz w:val="22"/>
          <w:u w:val="single"/>
        </w:rPr>
        <w:t>Cryogenic gloves (for handling dry ice)</w:t>
      </w:r>
    </w:p>
    <w:p w14:paraId="086CB802" w14:textId="77777777" w:rsidR="006E782B" w:rsidRPr="004A57A5" w:rsidRDefault="006E782B" w:rsidP="006E782B">
      <w:pPr>
        <w:pStyle w:val="ListParagraph"/>
        <w:spacing w:after="160" w:line="256" w:lineRule="auto"/>
        <w:contextualSpacing/>
        <w:jc w:val="left"/>
        <w:rPr>
          <w:b/>
          <w:bCs/>
          <w:sz w:val="22"/>
          <w:u w:val="single"/>
        </w:rPr>
      </w:pPr>
    </w:p>
    <w:p w14:paraId="4DDBE850" w14:textId="77777777" w:rsidR="006E782B" w:rsidRPr="004A57A5" w:rsidRDefault="006E782B" w:rsidP="006E782B">
      <w:pPr>
        <w:pStyle w:val="ListParagraph"/>
        <w:numPr>
          <w:ilvl w:val="0"/>
          <w:numId w:val="40"/>
        </w:numPr>
        <w:spacing w:after="0" w:line="256" w:lineRule="auto"/>
        <w:contextualSpacing/>
        <w:jc w:val="left"/>
        <w:rPr>
          <w:b/>
          <w:bCs/>
          <w:sz w:val="22"/>
          <w:u w:val="single"/>
        </w:rPr>
      </w:pPr>
      <w:r w:rsidRPr="004A57A5">
        <w:rPr>
          <w:b/>
          <w:bCs/>
          <w:sz w:val="22"/>
          <w:u w:val="single"/>
        </w:rPr>
        <w:t>Preparation container for prepared, chilled water with insulation (for protection from thermal transfer from ambient environment)</w:t>
      </w:r>
    </w:p>
    <w:p w14:paraId="086C18C3" w14:textId="77777777" w:rsidR="006E782B" w:rsidRPr="004A57A5" w:rsidRDefault="006E782B" w:rsidP="006E782B">
      <w:pPr>
        <w:spacing w:after="0" w:line="256" w:lineRule="auto"/>
        <w:contextualSpacing/>
        <w:jc w:val="left"/>
        <w:rPr>
          <w:b/>
          <w:bCs/>
          <w:sz w:val="22"/>
          <w:u w:val="single"/>
        </w:rPr>
      </w:pPr>
    </w:p>
    <w:p w14:paraId="35FEA032" w14:textId="77777777" w:rsidR="006E782B" w:rsidRPr="004A57A5" w:rsidRDefault="006E782B" w:rsidP="006E782B">
      <w:pPr>
        <w:pStyle w:val="ListParagraph"/>
        <w:numPr>
          <w:ilvl w:val="0"/>
          <w:numId w:val="40"/>
        </w:numPr>
        <w:spacing w:after="0" w:line="256" w:lineRule="auto"/>
        <w:contextualSpacing/>
        <w:jc w:val="left"/>
        <w:rPr>
          <w:b/>
          <w:bCs/>
          <w:sz w:val="22"/>
          <w:u w:val="single"/>
        </w:rPr>
      </w:pPr>
      <w:r w:rsidRPr="004A57A5">
        <w:rPr>
          <w:b/>
          <w:bCs/>
          <w:sz w:val="22"/>
          <w:u w:val="single"/>
        </w:rPr>
        <w:t>Straining device to catch ice cubes and dry ice chunks from flowing into displacement vessel</w:t>
      </w:r>
    </w:p>
    <w:p w14:paraId="04547037" w14:textId="77777777" w:rsidR="006E782B" w:rsidRPr="00DD479B" w:rsidRDefault="006E782B" w:rsidP="006E782B">
      <w:pPr>
        <w:spacing w:after="0" w:line="256" w:lineRule="auto"/>
        <w:contextualSpacing/>
        <w:jc w:val="left"/>
        <w:rPr>
          <w:b/>
          <w:bCs/>
          <w:sz w:val="22"/>
          <w:u w:val="single"/>
        </w:rPr>
      </w:pPr>
    </w:p>
    <w:p w14:paraId="36619D7C" w14:textId="77777777" w:rsidR="006E782B" w:rsidRPr="00DD479B" w:rsidRDefault="006E782B" w:rsidP="006E782B">
      <w:pPr>
        <w:pStyle w:val="ListParagraph"/>
        <w:numPr>
          <w:ilvl w:val="0"/>
          <w:numId w:val="40"/>
        </w:numPr>
        <w:tabs>
          <w:tab w:val="left" w:pos="1080"/>
          <w:tab w:val="left" w:pos="1170"/>
        </w:tabs>
        <w:spacing w:after="0"/>
        <w:contextualSpacing/>
        <w:rPr>
          <w:sz w:val="22"/>
        </w:rPr>
      </w:pPr>
      <w:r w:rsidRPr="00DD479B">
        <w:rPr>
          <w:sz w:val="22"/>
        </w:rPr>
        <w:t>Indelible marker (for ice pops only)</w:t>
      </w:r>
    </w:p>
    <w:p w14:paraId="59E37E07" w14:textId="77777777" w:rsidR="006E782B" w:rsidRPr="00DD479B" w:rsidRDefault="006E782B" w:rsidP="006E782B">
      <w:pPr>
        <w:tabs>
          <w:tab w:val="left" w:pos="1080"/>
          <w:tab w:val="left" w:pos="1170"/>
        </w:tabs>
        <w:spacing w:after="0"/>
        <w:contextualSpacing/>
        <w:rPr>
          <w:sz w:val="22"/>
        </w:rPr>
      </w:pPr>
    </w:p>
    <w:p w14:paraId="0766C689" w14:textId="77777777" w:rsidR="006E782B" w:rsidRPr="00DD479B" w:rsidRDefault="006E782B" w:rsidP="006E782B">
      <w:pPr>
        <w:pStyle w:val="ListParagraph"/>
        <w:numPr>
          <w:ilvl w:val="0"/>
          <w:numId w:val="40"/>
        </w:numPr>
        <w:tabs>
          <w:tab w:val="left" w:pos="1080"/>
          <w:tab w:val="left" w:pos="1170"/>
        </w:tabs>
        <w:spacing w:after="0"/>
        <w:contextualSpacing/>
        <w:rPr>
          <w:sz w:val="22"/>
        </w:rPr>
      </w:pPr>
      <w:r w:rsidRPr="00DD479B">
        <w:rPr>
          <w:sz w:val="22"/>
        </w:rPr>
        <w:t>Level, at least 152 mm (6 in) in length</w:t>
      </w:r>
    </w:p>
    <w:p w14:paraId="0CDB3024" w14:textId="77777777" w:rsidR="006E782B" w:rsidRPr="00DD479B" w:rsidRDefault="006E782B" w:rsidP="006E782B">
      <w:pPr>
        <w:tabs>
          <w:tab w:val="left" w:pos="1080"/>
          <w:tab w:val="left" w:pos="1170"/>
        </w:tabs>
        <w:spacing w:after="0"/>
        <w:contextualSpacing/>
        <w:rPr>
          <w:sz w:val="22"/>
        </w:rPr>
      </w:pPr>
    </w:p>
    <w:p w14:paraId="4FD29BA9" w14:textId="77777777" w:rsidR="006E782B" w:rsidRPr="00DD479B" w:rsidRDefault="006E782B" w:rsidP="006E782B">
      <w:pPr>
        <w:pStyle w:val="ListParagraph"/>
        <w:numPr>
          <w:ilvl w:val="0"/>
          <w:numId w:val="40"/>
        </w:numPr>
        <w:tabs>
          <w:tab w:val="left" w:pos="1170"/>
        </w:tabs>
        <w:spacing w:after="0"/>
        <w:contextualSpacing/>
        <w:rPr>
          <w:sz w:val="22"/>
        </w:rPr>
      </w:pPr>
      <w:r w:rsidRPr="00DD479B">
        <w:rPr>
          <w:sz w:val="22"/>
        </w:rPr>
        <w:t>Partial immersion thermometer or equivalent with 1 °C (2 °F) graduations and a − 35 °C to + 50 °C (− 30 °F to + 120 °F) accurate to ± 1 °C (± 2 °F)</w:t>
      </w:r>
    </w:p>
    <w:p w14:paraId="5DAA8047" w14:textId="77777777" w:rsidR="006E782B" w:rsidRPr="00DD479B" w:rsidRDefault="006E782B" w:rsidP="006E782B">
      <w:pPr>
        <w:tabs>
          <w:tab w:val="left" w:pos="1170"/>
        </w:tabs>
        <w:spacing w:after="0"/>
        <w:contextualSpacing/>
        <w:rPr>
          <w:sz w:val="22"/>
        </w:rPr>
      </w:pPr>
    </w:p>
    <w:p w14:paraId="7108147C" w14:textId="77777777" w:rsidR="006E782B" w:rsidRPr="00DD479B" w:rsidRDefault="006E782B" w:rsidP="006E782B">
      <w:pPr>
        <w:pStyle w:val="ListParagraph"/>
        <w:keepNext/>
        <w:numPr>
          <w:ilvl w:val="0"/>
          <w:numId w:val="40"/>
        </w:numPr>
        <w:tabs>
          <w:tab w:val="left" w:pos="1080"/>
          <w:tab w:val="left" w:pos="1170"/>
        </w:tabs>
        <w:spacing w:after="0"/>
        <w:ind w:right="720"/>
        <w:contextualSpacing/>
        <w:rPr>
          <w:sz w:val="22"/>
        </w:rPr>
      </w:pPr>
      <w:r w:rsidRPr="00DD479B">
        <w:rPr>
          <w:sz w:val="22"/>
        </w:rPr>
        <w:t>A tabletop, laboratory-type jack of sufficient size to hold the displacement vessel</w:t>
      </w:r>
    </w:p>
    <w:p w14:paraId="5E06BA14" w14:textId="77777777" w:rsidR="006E782B" w:rsidRPr="00DD479B" w:rsidRDefault="006E782B" w:rsidP="006E782B">
      <w:pPr>
        <w:keepNext/>
        <w:tabs>
          <w:tab w:val="left" w:pos="1080"/>
          <w:tab w:val="left" w:pos="1170"/>
        </w:tabs>
        <w:spacing w:after="0"/>
        <w:ind w:right="720"/>
        <w:contextualSpacing/>
        <w:rPr>
          <w:sz w:val="22"/>
        </w:rPr>
      </w:pPr>
    </w:p>
    <w:p w14:paraId="431D73CC" w14:textId="77777777" w:rsidR="006E782B" w:rsidRPr="00DD479B" w:rsidRDefault="006E782B" w:rsidP="006E782B">
      <w:pPr>
        <w:pStyle w:val="ListParagraph"/>
        <w:numPr>
          <w:ilvl w:val="0"/>
          <w:numId w:val="40"/>
        </w:numPr>
        <w:tabs>
          <w:tab w:val="left" w:pos="1080"/>
          <w:tab w:val="left" w:pos="1170"/>
        </w:tabs>
        <w:spacing w:after="0"/>
        <w:ind w:right="720"/>
        <w:contextualSpacing/>
        <w:rPr>
          <w:sz w:val="22"/>
        </w:rPr>
      </w:pPr>
      <w:r w:rsidRPr="00DD479B">
        <w:rPr>
          <w:sz w:val="22"/>
        </w:rPr>
        <w:t>Stopwatch</w:t>
      </w:r>
    </w:p>
    <w:p w14:paraId="5BF02D7A" w14:textId="77777777" w:rsidR="006E782B" w:rsidRPr="00DD479B" w:rsidRDefault="006E782B" w:rsidP="006E782B">
      <w:pPr>
        <w:keepNext/>
        <w:spacing w:before="240"/>
        <w:rPr>
          <w:b/>
          <w:sz w:val="22"/>
        </w:rPr>
      </w:pPr>
      <w:r w:rsidRPr="00DD479B">
        <w:rPr>
          <w:b/>
          <w:bCs/>
          <w:sz w:val="22"/>
        </w:rPr>
        <w:t>3.11.2. Test Procedure</w:t>
      </w:r>
    </w:p>
    <w:tbl>
      <w:tblPr>
        <w:tblW w:w="87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0"/>
      </w:tblGrid>
      <w:tr w:rsidR="006E782B" w14:paraId="3B32338B" w14:textId="77777777" w:rsidTr="00B129A1">
        <w:tc>
          <w:tcPr>
            <w:tcW w:w="8760" w:type="dxa"/>
            <w:hideMark/>
          </w:tcPr>
          <w:p w14:paraId="280D8F64" w14:textId="77777777" w:rsidR="006E782B" w:rsidRDefault="006E782B" w:rsidP="007B33D1">
            <w:pPr>
              <w:keepNext/>
              <w:numPr>
                <w:ilvl w:val="0"/>
                <w:numId w:val="70"/>
              </w:numPr>
              <w:spacing w:after="0"/>
            </w:pPr>
            <w:r>
              <w:t>Follow the procedures in Section 2.3.1. “Define the Inspection Lot.”  Use a “Category A” sampling plan in the inspection; and select a random sample.</w:t>
            </w:r>
          </w:p>
          <w:p w14:paraId="2B42C2A6" w14:textId="77777777" w:rsidR="006E782B" w:rsidRDefault="006E782B" w:rsidP="00B129A1">
            <w:pPr>
              <w:keepNext/>
              <w:tabs>
                <w:tab w:val="left" w:pos="360"/>
              </w:tabs>
              <w:spacing w:after="0"/>
              <w:ind w:left="360"/>
            </w:pPr>
          </w:p>
        </w:tc>
      </w:tr>
      <w:tr w:rsidR="006E782B" w:rsidRPr="004A57A5" w14:paraId="5A28838E" w14:textId="77777777" w:rsidTr="00B129A1">
        <w:tc>
          <w:tcPr>
            <w:tcW w:w="8760" w:type="dxa"/>
            <w:hideMark/>
          </w:tcPr>
          <w:p w14:paraId="0FF04227" w14:textId="77777777" w:rsidR="006E782B" w:rsidRPr="004A57A5" w:rsidRDefault="006E782B" w:rsidP="00B129A1">
            <w:pPr>
              <w:keepNext/>
              <w:tabs>
                <w:tab w:val="left" w:pos="360"/>
              </w:tabs>
              <w:spacing w:after="0"/>
            </w:pPr>
            <w:r w:rsidRPr="004A57A5">
              <w:t xml:space="preserve">2. </w:t>
            </w:r>
            <w:r w:rsidRPr="004A57A5">
              <w:rPr>
                <w:b/>
                <w:bCs/>
                <w:u w:val="single"/>
              </w:rPr>
              <w:t>Place the assembled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w:t>
            </w:r>
            <w:r w:rsidRPr="004A57A5">
              <w:t xml:space="preserve">  </w:t>
            </w:r>
          </w:p>
          <w:p w14:paraId="0F267FCD" w14:textId="77777777" w:rsidR="006E782B" w:rsidRPr="004A57A5" w:rsidRDefault="006E782B" w:rsidP="00B129A1">
            <w:pPr>
              <w:keepNext/>
              <w:tabs>
                <w:tab w:val="left" w:pos="360"/>
              </w:tabs>
              <w:spacing w:after="0"/>
            </w:pPr>
          </w:p>
          <w:p w14:paraId="5301A6B3" w14:textId="77777777" w:rsidR="006E782B" w:rsidRPr="004A57A5" w:rsidRDefault="006E782B" w:rsidP="00B129A1">
            <w:pPr>
              <w:keepNext/>
              <w:tabs>
                <w:tab w:val="left" w:pos="360"/>
              </w:tabs>
              <w:spacing w:after="0"/>
              <w:rPr>
                <w:b/>
                <w:bCs/>
                <w:u w:val="single"/>
              </w:rPr>
            </w:pPr>
            <w:r w:rsidRPr="004A57A5">
              <w:rPr>
                <w:b/>
                <w:bCs/>
                <w:u w:val="single"/>
              </w:rPr>
              <w:t>Note: The insulation shield should be assembled with dimensions that will cover as much surface area of the displacement vessel and minimal gaps between the seams (see Figure 3-7(b)(c)(d), “Example of an insulation shield with displacement vessel”). The purpose of the insulation shield is to reduce thermal transfer from the ambient environment to the displacement vessel to maintain the immersion fluid at 1 °C (33 °F) or below, as consistently as possible during testing.</w:t>
            </w:r>
          </w:p>
          <w:p w14:paraId="016508F5" w14:textId="77777777" w:rsidR="006E782B" w:rsidRPr="004A57A5" w:rsidRDefault="006E782B" w:rsidP="00B129A1">
            <w:pPr>
              <w:keepNext/>
              <w:tabs>
                <w:tab w:val="left" w:pos="360"/>
              </w:tabs>
              <w:spacing w:after="0"/>
              <w:rPr>
                <w:b/>
                <w:bCs/>
                <w:u w:val="single"/>
              </w:rPr>
            </w:pPr>
          </w:p>
          <w:p w14:paraId="1C155002" w14:textId="77777777" w:rsidR="006E782B" w:rsidRPr="004A57A5" w:rsidRDefault="006E782B" w:rsidP="00B129A1">
            <w:pPr>
              <w:keepNext/>
              <w:tabs>
                <w:tab w:val="left" w:pos="360"/>
              </w:tabs>
              <w:spacing w:after="0"/>
            </w:pPr>
            <w:r w:rsidRPr="004A57A5">
              <w:t xml:space="preserve">Maintain the </w:t>
            </w:r>
            <w:r w:rsidRPr="004A57A5">
              <w:rPr>
                <w:b/>
                <w:bCs/>
                <w:u w:val="single"/>
              </w:rPr>
              <w:t>ice cream, ice pop or similar frozen novelty</w:t>
            </w:r>
            <w:r w:rsidRPr="004A57A5">
              <w:t xml:space="preserve"> sample</w:t>
            </w:r>
            <w:r w:rsidRPr="004A57A5">
              <w:rPr>
                <w:strike/>
              </w:rPr>
              <w:t>s</w:t>
            </w:r>
            <w:r w:rsidRPr="004A57A5">
              <w:t xml:space="preserve"> at the reference temperature for frozen products that is specified in Table 3</w:t>
            </w:r>
            <w:r w:rsidRPr="004A57A5">
              <w:noBreakHyphen/>
              <w:t>1. “Reference Temperatures for Liquids.”  Place the samples in the freezer or ice chest until they are ready to be tested, and then remove packages from the freezer one at a time.</w:t>
            </w:r>
          </w:p>
          <w:p w14:paraId="78AB2E9F" w14:textId="77777777" w:rsidR="006E782B" w:rsidRPr="004A57A5" w:rsidRDefault="006E782B" w:rsidP="00B129A1">
            <w:pPr>
              <w:keepNext/>
              <w:tabs>
                <w:tab w:val="left" w:pos="360"/>
              </w:tabs>
              <w:spacing w:after="0"/>
            </w:pPr>
          </w:p>
        </w:tc>
      </w:tr>
      <w:tr w:rsidR="006E782B" w:rsidRPr="004A57A5" w14:paraId="6C7C5108" w14:textId="77777777" w:rsidTr="00B129A1">
        <w:tc>
          <w:tcPr>
            <w:tcW w:w="8760" w:type="dxa"/>
            <w:hideMark/>
          </w:tcPr>
          <w:p w14:paraId="5F4BD57F" w14:textId="77777777" w:rsidR="006E782B" w:rsidRPr="004A57A5" w:rsidRDefault="006E782B" w:rsidP="00B129A1">
            <w:pPr>
              <w:keepNext/>
              <w:tabs>
                <w:tab w:val="left" w:pos="360"/>
              </w:tabs>
              <w:spacing w:after="0"/>
            </w:pPr>
            <w:r w:rsidRPr="004A57A5">
              <w:t>3.  According to the type of novelty, prepare the sample products as follows:</w:t>
            </w:r>
          </w:p>
          <w:p w14:paraId="7B4A4D16" w14:textId="77777777" w:rsidR="006E782B" w:rsidRPr="004A57A5" w:rsidRDefault="006E782B" w:rsidP="00B129A1">
            <w:pPr>
              <w:keepNext/>
              <w:tabs>
                <w:tab w:val="left" w:pos="360"/>
              </w:tabs>
              <w:spacing w:after="0"/>
            </w:pPr>
          </w:p>
        </w:tc>
      </w:tr>
      <w:tr w:rsidR="006E782B" w:rsidRPr="004A57A5" w14:paraId="62426F73" w14:textId="77777777" w:rsidTr="00B129A1">
        <w:tc>
          <w:tcPr>
            <w:tcW w:w="8760" w:type="dxa"/>
            <w:hideMark/>
          </w:tcPr>
          <w:p w14:paraId="783D8C79" w14:textId="77777777" w:rsidR="006E782B" w:rsidRPr="004A57A5" w:rsidRDefault="006E782B" w:rsidP="00B129A1">
            <w:pPr>
              <w:numPr>
                <w:ilvl w:val="0"/>
                <w:numId w:val="42"/>
              </w:numPr>
              <w:tabs>
                <w:tab w:val="num" w:pos="702"/>
              </w:tabs>
              <w:spacing w:after="0"/>
              <w:ind w:left="702" w:hanging="360"/>
            </w:pPr>
            <w:r w:rsidRPr="004A57A5">
              <w:t>*</w:t>
            </w:r>
            <w:r w:rsidRPr="004A57A5">
              <w:rPr>
                <w:b/>
              </w:rPr>
              <w:t>Ice-pop</w:t>
            </w:r>
            <w:r w:rsidRPr="004A57A5">
              <w:t xml:space="preserve">.  Mark on the stick(s) with the indelible marker the point to which the ice-pop will be submerged in the </w:t>
            </w:r>
            <w:r w:rsidRPr="004A57A5">
              <w:rPr>
                <w:b/>
                <w:bCs/>
                <w:u w:val="single"/>
              </w:rPr>
              <w:t>prepared, chilled</w:t>
            </w:r>
            <w:r w:rsidRPr="004A57A5">
              <w:t xml:space="preserve"> water.  (After the ice-pop contents have been submerged, remove the novelty to determine the volume of the stick.)</w:t>
            </w:r>
          </w:p>
          <w:p w14:paraId="6C4305CD" w14:textId="77777777" w:rsidR="006E782B" w:rsidRPr="004A57A5" w:rsidRDefault="006E782B" w:rsidP="00B129A1">
            <w:pPr>
              <w:spacing w:after="0"/>
              <w:ind w:left="702"/>
            </w:pPr>
          </w:p>
        </w:tc>
      </w:tr>
      <w:tr w:rsidR="006E782B" w:rsidRPr="004A57A5" w14:paraId="3E90D6E7" w14:textId="77777777" w:rsidTr="00B129A1">
        <w:tc>
          <w:tcPr>
            <w:tcW w:w="8760" w:type="dxa"/>
            <w:hideMark/>
          </w:tcPr>
          <w:p w14:paraId="29BA70DC" w14:textId="77777777" w:rsidR="006E782B" w:rsidRPr="004A57A5" w:rsidRDefault="006E782B" w:rsidP="00B129A1">
            <w:pPr>
              <w:numPr>
                <w:ilvl w:val="0"/>
                <w:numId w:val="43"/>
              </w:numPr>
              <w:tabs>
                <w:tab w:val="num" w:pos="702"/>
              </w:tabs>
              <w:spacing w:after="0"/>
              <w:ind w:left="702" w:hanging="360"/>
            </w:pPr>
            <w:r w:rsidRPr="004A57A5">
              <w:t>*</w:t>
            </w:r>
            <w:r w:rsidRPr="004A57A5">
              <w:rPr>
                <w:b/>
              </w:rPr>
              <w:t>Cone</w:t>
            </w:r>
            <w:r w:rsidRPr="004A57A5">
              <w:t>.  Make a small hole in the cone below the ice cream portion to allow air to escape.</w:t>
            </w:r>
          </w:p>
          <w:p w14:paraId="708878D7" w14:textId="77777777" w:rsidR="006E782B" w:rsidRPr="004A57A5" w:rsidRDefault="006E782B" w:rsidP="00B129A1">
            <w:pPr>
              <w:spacing w:after="0"/>
              <w:ind w:left="702"/>
            </w:pPr>
          </w:p>
        </w:tc>
      </w:tr>
      <w:tr w:rsidR="006E782B" w:rsidRPr="004A57A5" w14:paraId="275E00E1" w14:textId="77777777" w:rsidTr="00B129A1">
        <w:tc>
          <w:tcPr>
            <w:tcW w:w="8760" w:type="dxa"/>
            <w:hideMark/>
          </w:tcPr>
          <w:p w14:paraId="55912D10" w14:textId="77777777" w:rsidR="006E782B" w:rsidRPr="004A57A5" w:rsidRDefault="006E782B" w:rsidP="00B129A1">
            <w:pPr>
              <w:numPr>
                <w:ilvl w:val="0"/>
                <w:numId w:val="44"/>
              </w:numPr>
              <w:tabs>
                <w:tab w:val="num" w:pos="702"/>
              </w:tabs>
              <w:spacing w:after="0"/>
              <w:ind w:left="702" w:hanging="360"/>
            </w:pPr>
            <w:r w:rsidRPr="004A57A5">
              <w:rPr>
                <w:b/>
              </w:rPr>
              <w:lastRenderedPageBreak/>
              <w:t>Sandwich</w:t>
            </w:r>
            <w:r w:rsidRPr="004A57A5">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p w14:paraId="3D7AB427" w14:textId="77777777" w:rsidR="006E782B" w:rsidRPr="004A57A5" w:rsidRDefault="006E782B" w:rsidP="00B129A1">
            <w:pPr>
              <w:spacing w:after="0"/>
              <w:ind w:left="702"/>
            </w:pPr>
          </w:p>
        </w:tc>
      </w:tr>
      <w:tr w:rsidR="006E782B" w:rsidRPr="004A57A5" w14:paraId="35CAE076" w14:textId="77777777" w:rsidTr="00B129A1">
        <w:tc>
          <w:tcPr>
            <w:tcW w:w="8760" w:type="dxa"/>
            <w:hideMark/>
          </w:tcPr>
          <w:p w14:paraId="5C5480DE" w14:textId="77777777" w:rsidR="006E782B" w:rsidRPr="004A57A5" w:rsidRDefault="006E782B" w:rsidP="00B129A1">
            <w:pPr>
              <w:numPr>
                <w:ilvl w:val="0"/>
                <w:numId w:val="44"/>
              </w:numPr>
              <w:tabs>
                <w:tab w:val="num" w:pos="702"/>
              </w:tabs>
              <w:spacing w:after="0"/>
              <w:ind w:left="702" w:hanging="360"/>
            </w:pPr>
            <w:r w:rsidRPr="004A57A5">
              <w:rPr>
                <w:b/>
              </w:rPr>
              <w:t>Cup</w:t>
            </w:r>
            <w:r w:rsidRPr="004A57A5">
              <w:t>.  Remove the cap from the cup.</w:t>
            </w:r>
          </w:p>
          <w:p w14:paraId="30E0A947" w14:textId="77777777" w:rsidR="006E782B" w:rsidRPr="004A57A5" w:rsidRDefault="006E782B" w:rsidP="00B129A1">
            <w:pPr>
              <w:spacing w:after="0"/>
              <w:ind w:left="702"/>
            </w:pPr>
          </w:p>
        </w:tc>
      </w:tr>
      <w:tr w:rsidR="006E782B" w:rsidRPr="004A57A5" w14:paraId="21BE2BED" w14:textId="77777777" w:rsidTr="00B129A1">
        <w:tc>
          <w:tcPr>
            <w:tcW w:w="8753" w:type="dxa"/>
            <w:tcMar>
              <w:top w:w="0" w:type="dxa"/>
              <w:left w:w="115" w:type="dxa"/>
              <w:bottom w:w="0" w:type="dxa"/>
              <w:right w:w="115" w:type="dxa"/>
            </w:tcMar>
            <w:hideMark/>
          </w:tcPr>
          <w:p w14:paraId="4311D646" w14:textId="77777777" w:rsidR="006E782B" w:rsidRPr="004A57A5" w:rsidRDefault="006E782B" w:rsidP="00167F76">
            <w:pPr>
              <w:pStyle w:val="ListParagraph"/>
              <w:numPr>
                <w:ilvl w:val="0"/>
                <w:numId w:val="71"/>
              </w:numPr>
              <w:tabs>
                <w:tab w:val="left" w:pos="360"/>
              </w:tabs>
              <w:rPr>
                <w:b/>
                <w:bCs/>
                <w:u w:val="single"/>
              </w:rPr>
            </w:pPr>
            <w:r w:rsidRPr="004A57A5">
              <w:rPr>
                <w:b/>
                <w:bCs/>
                <w:u w:val="single"/>
              </w:rPr>
              <w:t xml:space="preserve">Prepare immersion fluid to a temperature of 1 °C (33 °F) or below by adding dry ice and ice cubes to water in a preparation container.    </w:t>
            </w:r>
          </w:p>
          <w:p w14:paraId="1E56193E" w14:textId="77777777" w:rsidR="006E782B" w:rsidRPr="004A57A5" w:rsidRDefault="006E782B" w:rsidP="00B129A1">
            <w:pPr>
              <w:tabs>
                <w:tab w:val="left" w:pos="360"/>
              </w:tabs>
              <w:rPr>
                <w:b/>
                <w:bCs/>
                <w:u w:val="single"/>
              </w:rPr>
            </w:pPr>
            <w:r w:rsidRPr="004A57A5">
              <w:rPr>
                <w:b/>
                <w:bCs/>
                <w:u w:val="single"/>
              </w:rPr>
              <w:t xml:space="preserve">For best results, use an insulated preparation container to prevent thermal transfer from ambient air.  Monitor the water temperature throughout this procedure by placing the thermometer in the center position of the pitcher.   </w:t>
            </w:r>
          </w:p>
          <w:p w14:paraId="681322E2" w14:textId="77777777" w:rsidR="006E782B" w:rsidRPr="004A57A5" w:rsidRDefault="006E782B" w:rsidP="00B129A1">
            <w:pPr>
              <w:tabs>
                <w:tab w:val="left" w:pos="360"/>
              </w:tabs>
              <w:rPr>
                <w:b/>
                <w:bCs/>
                <w:u w:val="single"/>
              </w:rPr>
            </w:pPr>
            <w:r w:rsidRPr="004A57A5">
              <w:rPr>
                <w:b/>
                <w:bCs/>
                <w:u w:val="single"/>
              </w:rPr>
              <w:t>Note: Be cautious while handling dry ice due to its very low temperature (-109 ˚F); handle it with cryogenic gloves to prevent frostbite or freezer burns to skin.</w:t>
            </w:r>
          </w:p>
          <w:p w14:paraId="412E1D41" w14:textId="77777777" w:rsidR="006E782B" w:rsidRPr="004A57A5" w:rsidRDefault="006E782B" w:rsidP="00B129A1">
            <w:pPr>
              <w:tabs>
                <w:tab w:val="left" w:pos="360"/>
              </w:tabs>
              <w:rPr>
                <w:b/>
                <w:bCs/>
                <w:u w:val="single"/>
              </w:rPr>
            </w:pPr>
            <w:r w:rsidRPr="004A57A5">
              <w:rPr>
                <w:b/>
                <w:bCs/>
                <w:u w:val="single"/>
              </w:rPr>
              <w:t>Note: Dry ice (-109 ˚F)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approximate ratio to make the prepared, chilled water (can reach as low as 31.6 °F) are as follows:</w:t>
            </w:r>
          </w:p>
          <w:p w14:paraId="212528B2" w14:textId="77777777" w:rsidR="006E782B" w:rsidRPr="004A57A5" w:rsidRDefault="006E782B" w:rsidP="00B129A1">
            <w:pPr>
              <w:rPr>
                <w:b/>
                <w:bCs/>
                <w:u w:val="single"/>
              </w:rPr>
            </w:pPr>
            <w:r w:rsidRPr="004A57A5">
              <w:rPr>
                <w:b/>
                <w:bCs/>
                <w:u w:val="single"/>
              </w:rPr>
              <w:t>Water : Dry ice : Ice cubes = 6 parts : 1 part : 2 parts</w:t>
            </w:r>
          </w:p>
          <w:p w14:paraId="29970597" w14:textId="77777777" w:rsidR="006E782B" w:rsidRPr="004A57A5" w:rsidRDefault="006E782B" w:rsidP="00B129A1">
            <w:pPr>
              <w:rPr>
                <w:b/>
                <w:bCs/>
                <w:u w:val="single"/>
              </w:rPr>
            </w:pPr>
            <w:r w:rsidRPr="004A57A5">
              <w:rPr>
                <w:b/>
                <w:bCs/>
                <w:u w:val="single"/>
              </w:rPr>
              <w:t>Note: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tc>
      </w:tr>
      <w:tr w:rsidR="006E782B" w:rsidRPr="004A57A5" w14:paraId="214F03FE" w14:textId="77777777" w:rsidTr="00B129A1">
        <w:tc>
          <w:tcPr>
            <w:tcW w:w="8753" w:type="dxa"/>
            <w:tcMar>
              <w:top w:w="0" w:type="dxa"/>
              <w:left w:w="115" w:type="dxa"/>
              <w:bottom w:w="0" w:type="dxa"/>
              <w:right w:w="115" w:type="dxa"/>
            </w:tcMar>
            <w:hideMark/>
          </w:tcPr>
          <w:p w14:paraId="17A7F42C" w14:textId="77777777" w:rsidR="006E782B" w:rsidRPr="004A57A5" w:rsidRDefault="006E782B" w:rsidP="00167F76">
            <w:pPr>
              <w:pStyle w:val="ListParagraph"/>
              <w:numPr>
                <w:ilvl w:val="0"/>
                <w:numId w:val="71"/>
              </w:numPr>
              <w:rPr>
                <w:b/>
                <w:bCs/>
              </w:rPr>
            </w:pPr>
            <w:r w:rsidRPr="004A57A5">
              <w:rPr>
                <w:b/>
                <w:bCs/>
                <w:u w:val="single"/>
              </w:rPr>
              <w:t>When the displacement vessel and the insulation shield are both chilled and ready to be used, remove from freezer and set up on testing surface.</w:t>
            </w:r>
            <w:r w:rsidRPr="004A57A5">
              <w:rPr>
                <w:b/>
                <w:bCs/>
              </w:rPr>
              <w:t xml:space="preserve">  </w:t>
            </w:r>
          </w:p>
        </w:tc>
      </w:tr>
      <w:tr w:rsidR="006E782B" w:rsidRPr="004A57A5" w14:paraId="15BBF08A" w14:textId="77777777" w:rsidTr="00B129A1">
        <w:tc>
          <w:tcPr>
            <w:tcW w:w="8753" w:type="dxa"/>
            <w:tcMar>
              <w:top w:w="0" w:type="dxa"/>
              <w:left w:w="115" w:type="dxa"/>
              <w:bottom w:w="0" w:type="dxa"/>
              <w:right w:w="115" w:type="dxa"/>
            </w:tcMar>
            <w:hideMark/>
          </w:tcPr>
          <w:p w14:paraId="6F58F01A" w14:textId="77777777" w:rsidR="006E782B" w:rsidRPr="004A57A5" w:rsidRDefault="006E782B" w:rsidP="00B129A1">
            <w:pPr>
              <w:tabs>
                <w:tab w:val="left" w:pos="360"/>
              </w:tabs>
              <w:spacing w:after="0"/>
            </w:pPr>
            <w:r w:rsidRPr="004A57A5">
              <w:rPr>
                <w:b/>
                <w:bCs/>
                <w:u w:val="single"/>
              </w:rPr>
              <w:t>6.</w:t>
            </w:r>
            <w:r w:rsidRPr="004A57A5">
              <w:rPr>
                <w:b/>
                <w:bCs/>
              </w:rPr>
              <w:t xml:space="preserve"> </w:t>
            </w:r>
            <w:r w:rsidRPr="004A57A5">
              <w:rPr>
                <w:b/>
                <w:bCs/>
                <w:strike/>
              </w:rPr>
              <w:t>4.</w:t>
            </w:r>
            <w:r w:rsidRPr="004A57A5">
              <w:t xml:space="preserve"> Fill the displacement vessel with </w:t>
            </w:r>
            <w:r w:rsidRPr="004A57A5">
              <w:rPr>
                <w:b/>
                <w:bCs/>
                <w:strike/>
                <w:u w:val="single"/>
              </w:rPr>
              <w:t xml:space="preserve">ice </w:t>
            </w:r>
            <w:r w:rsidRPr="004A57A5">
              <w:rPr>
                <w:b/>
                <w:bCs/>
                <w:u w:val="single"/>
              </w:rPr>
              <w:t>prepared, chilled</w:t>
            </w:r>
            <w:r w:rsidRPr="004A57A5">
              <w:t xml:space="preserve"> water until it overflows the spout.  </w:t>
            </w:r>
            <w:r w:rsidRPr="004A57A5">
              <w:rPr>
                <w:b/>
                <w:bCs/>
                <w:u w:val="single"/>
              </w:rPr>
              <w:t>Use a strainer to prevent ice cubes or dry ice chunks from flowing into the displacement vessel</w:t>
            </w:r>
            <w:r w:rsidRPr="004A57A5">
              <w:rPr>
                <w:b/>
                <w:bCs/>
              </w:rPr>
              <w:t>.</w:t>
            </w:r>
            <w:r w:rsidRPr="004A57A5">
              <w:t xml:space="preserve">  Allow it to sit until dripping stops.  Raise the displacement vessel </w:t>
            </w:r>
            <w:r w:rsidRPr="004A57A5">
              <w:rPr>
                <w:b/>
                <w:bCs/>
                <w:u w:val="single"/>
              </w:rPr>
              <w:t>with a tabletop laboratory-type jack</w:t>
            </w:r>
            <w:r w:rsidRPr="004A57A5">
              <w:rPr>
                <w:u w:val="single"/>
              </w:rPr>
              <w:t xml:space="preserve"> </w:t>
            </w:r>
            <w:r w:rsidRPr="004A57A5">
              <w:t>as necessary and place the graduate</w:t>
            </w:r>
            <w:r w:rsidRPr="004A57A5">
              <w:rPr>
                <w:b/>
                <w:bCs/>
                <w:u w:val="single"/>
              </w:rPr>
              <w:t xml:space="preserve"> of appropriate capacity</w:t>
            </w:r>
            <w:r w:rsidRPr="004A57A5">
              <w:t xml:space="preserve"> beneath the spout.</w:t>
            </w:r>
          </w:p>
          <w:p w14:paraId="42000490" w14:textId="77777777" w:rsidR="006E782B" w:rsidRPr="004A57A5" w:rsidRDefault="006E782B" w:rsidP="00B129A1">
            <w:pPr>
              <w:tabs>
                <w:tab w:val="left" w:pos="360"/>
              </w:tabs>
              <w:spacing w:after="0"/>
            </w:pPr>
          </w:p>
        </w:tc>
      </w:tr>
      <w:tr w:rsidR="006E782B" w:rsidRPr="004A57A5" w14:paraId="3EE8454B" w14:textId="77777777" w:rsidTr="00B129A1">
        <w:tc>
          <w:tcPr>
            <w:tcW w:w="8753" w:type="dxa"/>
            <w:tcMar>
              <w:top w:w="0" w:type="dxa"/>
              <w:left w:w="115" w:type="dxa"/>
              <w:bottom w:w="0" w:type="dxa"/>
              <w:right w:w="115" w:type="dxa"/>
            </w:tcMar>
            <w:hideMark/>
          </w:tcPr>
          <w:p w14:paraId="6607AB02" w14:textId="77777777" w:rsidR="006E782B" w:rsidRPr="004A57A5" w:rsidRDefault="006E782B" w:rsidP="00B129A1">
            <w:pPr>
              <w:tabs>
                <w:tab w:val="left" w:pos="360"/>
              </w:tabs>
              <w:spacing w:after="0"/>
            </w:pPr>
            <w:r w:rsidRPr="004A57A5">
              <w:rPr>
                <w:b/>
                <w:bCs/>
                <w:u w:val="single"/>
              </w:rPr>
              <w:t>7.</w:t>
            </w:r>
            <w:r w:rsidRPr="004A57A5">
              <w:rPr>
                <w:b/>
                <w:bCs/>
                <w:strike/>
              </w:rPr>
              <w:t>5.</w:t>
            </w:r>
            <w:r w:rsidRPr="004A57A5">
              <w:rPr>
                <w:b/>
                <w:bCs/>
              </w:rPr>
              <w:t xml:space="preserve"> </w:t>
            </w:r>
            <w:r w:rsidRPr="004A57A5">
              <w:t xml:space="preserve"> Remove a package from the freezer, determine its gross weight, and record it.</w:t>
            </w:r>
          </w:p>
          <w:p w14:paraId="4F385380" w14:textId="77777777" w:rsidR="006E782B" w:rsidRPr="004A57A5" w:rsidRDefault="006E782B" w:rsidP="00B129A1">
            <w:pPr>
              <w:tabs>
                <w:tab w:val="left" w:pos="360"/>
              </w:tabs>
              <w:spacing w:after="0"/>
            </w:pPr>
          </w:p>
        </w:tc>
      </w:tr>
      <w:tr w:rsidR="006E782B" w:rsidRPr="004A57A5" w14:paraId="60952525" w14:textId="77777777" w:rsidTr="00B129A1">
        <w:tc>
          <w:tcPr>
            <w:tcW w:w="8753" w:type="dxa"/>
            <w:tcMar>
              <w:top w:w="0" w:type="dxa"/>
              <w:left w:w="115" w:type="dxa"/>
              <w:bottom w:w="0" w:type="dxa"/>
              <w:right w:w="115" w:type="dxa"/>
            </w:tcMar>
            <w:hideMark/>
          </w:tcPr>
          <w:p w14:paraId="6FB72862" w14:textId="77777777" w:rsidR="006E782B" w:rsidRPr="004A57A5" w:rsidRDefault="006E782B" w:rsidP="00B129A1">
            <w:pPr>
              <w:tabs>
                <w:tab w:val="left" w:pos="360"/>
              </w:tabs>
            </w:pPr>
            <w:r w:rsidRPr="004A57A5">
              <w:rPr>
                <w:b/>
                <w:bCs/>
                <w:u w:val="single"/>
              </w:rPr>
              <w:t>8.</w:t>
            </w:r>
            <w:r w:rsidRPr="004A57A5">
              <w:rPr>
                <w:b/>
                <w:bCs/>
                <w:strike/>
              </w:rPr>
              <w:t>6.</w:t>
            </w:r>
            <w:r w:rsidRPr="004A57A5">
              <w:t xml:space="preserve"> Submerge the novelty as suggested until it is below the surface level of the water.</w:t>
            </w:r>
          </w:p>
        </w:tc>
      </w:tr>
      <w:tr w:rsidR="006E782B" w:rsidRPr="004A57A5" w14:paraId="3B6B3495" w14:textId="77777777" w:rsidTr="00B129A1">
        <w:tc>
          <w:tcPr>
            <w:tcW w:w="8753" w:type="dxa"/>
            <w:tcMar>
              <w:top w:w="0" w:type="dxa"/>
              <w:left w:w="115" w:type="dxa"/>
              <w:bottom w:w="0" w:type="dxa"/>
              <w:right w:w="115" w:type="dxa"/>
            </w:tcMar>
            <w:hideMark/>
          </w:tcPr>
          <w:p w14:paraId="54BEEBDC" w14:textId="77777777" w:rsidR="006E782B" w:rsidRPr="004A57A5" w:rsidRDefault="006E782B" w:rsidP="00B129A1">
            <w:pPr>
              <w:numPr>
                <w:ilvl w:val="1"/>
                <w:numId w:val="45"/>
              </w:numPr>
              <w:ind w:left="706"/>
            </w:pPr>
            <w:r w:rsidRPr="004A57A5">
              <w:rPr>
                <w:b/>
              </w:rPr>
              <w:t>Ice-pop</w:t>
            </w:r>
            <w:r w:rsidRPr="004A57A5">
              <w:t>.  Use a clamp, tongs, or your fingers to hold the stick(s) and submerge the ice-pop to the level marked in Step 3 of the Test Procedure.</w:t>
            </w:r>
          </w:p>
        </w:tc>
      </w:tr>
      <w:tr w:rsidR="006E782B" w:rsidRPr="004A57A5" w14:paraId="4881E567" w14:textId="77777777" w:rsidTr="00B129A1">
        <w:tc>
          <w:tcPr>
            <w:tcW w:w="8753" w:type="dxa"/>
            <w:tcMar>
              <w:top w:w="0" w:type="dxa"/>
              <w:left w:w="115" w:type="dxa"/>
              <w:bottom w:w="0" w:type="dxa"/>
              <w:right w:w="115" w:type="dxa"/>
            </w:tcMar>
            <w:hideMark/>
          </w:tcPr>
          <w:p w14:paraId="1ACD13EB" w14:textId="77777777" w:rsidR="006E782B" w:rsidRPr="004A57A5" w:rsidRDefault="006E782B" w:rsidP="00B129A1">
            <w:pPr>
              <w:numPr>
                <w:ilvl w:val="1"/>
                <w:numId w:val="45"/>
              </w:numPr>
              <w:ind w:left="702"/>
            </w:pPr>
            <w:r w:rsidRPr="004A57A5">
              <w:rPr>
                <w:b/>
              </w:rPr>
              <w:t>Cone</w:t>
            </w:r>
            <w:r w:rsidRPr="004A57A5">
              <w:t xml:space="preserve">.  Shape the wire into a loop, and use it to push the cone, headfirst (ice cream portion first) into the </w:t>
            </w:r>
            <w:r w:rsidRPr="004A57A5">
              <w:rPr>
                <w:b/>
                <w:bCs/>
                <w:u w:val="single"/>
              </w:rPr>
              <w:t>prepared, chilled</w:t>
            </w:r>
            <w:r w:rsidRPr="004A57A5">
              <w:t xml:space="preserve"> water.  Do not completely submerge the cone immediately: let water fill the cone through the hole made in Step 3 of the Test Procedure before completely submerging the novelty.</w:t>
            </w:r>
          </w:p>
        </w:tc>
      </w:tr>
      <w:tr w:rsidR="006E782B" w:rsidRPr="004A57A5" w14:paraId="2B50A1C3" w14:textId="77777777" w:rsidTr="00B129A1">
        <w:tc>
          <w:tcPr>
            <w:tcW w:w="8753" w:type="dxa"/>
            <w:tcMar>
              <w:top w:w="0" w:type="dxa"/>
              <w:left w:w="115" w:type="dxa"/>
              <w:bottom w:w="0" w:type="dxa"/>
              <w:right w:w="115" w:type="dxa"/>
            </w:tcMar>
            <w:hideMark/>
          </w:tcPr>
          <w:p w14:paraId="3A4A81C0" w14:textId="77777777" w:rsidR="006E782B" w:rsidRPr="004A57A5" w:rsidRDefault="006E782B" w:rsidP="00B129A1">
            <w:pPr>
              <w:numPr>
                <w:ilvl w:val="1"/>
                <w:numId w:val="45"/>
              </w:numPr>
              <w:spacing w:after="0"/>
              <w:ind w:left="702"/>
            </w:pPr>
            <w:r w:rsidRPr="004A57A5">
              <w:rPr>
                <w:b/>
              </w:rPr>
              <w:t>Sandwich or cup</w:t>
            </w:r>
            <w:r w:rsidRPr="004A57A5">
              <w:t>.  Skewer the novelty with the thin wire or form a loop on the end of the wire to push the sandwich or ice cream portion or cup completely below the liquid level.</w:t>
            </w:r>
          </w:p>
          <w:p w14:paraId="57607AB7" w14:textId="77777777" w:rsidR="006E782B" w:rsidRPr="004A57A5" w:rsidRDefault="006E782B" w:rsidP="00B129A1">
            <w:pPr>
              <w:spacing w:after="0"/>
              <w:ind w:left="702"/>
            </w:pPr>
          </w:p>
        </w:tc>
      </w:tr>
      <w:tr w:rsidR="006E782B" w:rsidRPr="004A57A5" w14:paraId="10D3A824" w14:textId="77777777" w:rsidTr="00B129A1">
        <w:tc>
          <w:tcPr>
            <w:tcW w:w="8753" w:type="dxa"/>
            <w:tcMar>
              <w:top w:w="0" w:type="dxa"/>
              <w:left w:w="115" w:type="dxa"/>
              <w:bottom w:w="0" w:type="dxa"/>
              <w:right w:w="115" w:type="dxa"/>
            </w:tcMar>
            <w:hideMark/>
          </w:tcPr>
          <w:p w14:paraId="4F5A832A" w14:textId="77777777" w:rsidR="006E782B" w:rsidRPr="004A57A5" w:rsidRDefault="006E782B" w:rsidP="00B129A1">
            <w:pPr>
              <w:tabs>
                <w:tab w:val="left" w:pos="360"/>
              </w:tabs>
            </w:pPr>
            <w:r w:rsidRPr="004A57A5">
              <w:rPr>
                <w:b/>
                <w:bCs/>
                <w:u w:val="single"/>
              </w:rPr>
              <w:t>9.</w:t>
            </w:r>
            <w:r w:rsidRPr="004A57A5">
              <w:rPr>
                <w:b/>
                <w:bCs/>
                <w:strike/>
              </w:rPr>
              <w:t>7.</w:t>
            </w:r>
            <w:r w:rsidRPr="004A57A5">
              <w:t xml:space="preserve"> Record the total water volume in the graduate.  </w:t>
            </w:r>
          </w:p>
          <w:p w14:paraId="5E66CD7B" w14:textId="77777777" w:rsidR="006E782B" w:rsidRPr="004A57A5" w:rsidRDefault="006E782B" w:rsidP="00B129A1">
            <w:pPr>
              <w:pStyle w:val="ListParagraph"/>
              <w:numPr>
                <w:ilvl w:val="0"/>
                <w:numId w:val="46"/>
              </w:numPr>
              <w:tabs>
                <w:tab w:val="left" w:pos="360"/>
              </w:tabs>
              <w:contextualSpacing/>
            </w:pPr>
            <w:r w:rsidRPr="004A57A5">
              <w:t xml:space="preserve">For a cone or sandwich, record the water volume as the net volume and go to Step 9.  </w:t>
            </w:r>
          </w:p>
          <w:p w14:paraId="28E5BEC1" w14:textId="77777777" w:rsidR="006E782B" w:rsidRPr="004A57A5" w:rsidRDefault="006E782B" w:rsidP="00B129A1">
            <w:pPr>
              <w:pStyle w:val="ListParagraph"/>
              <w:numPr>
                <w:ilvl w:val="0"/>
                <w:numId w:val="46"/>
              </w:numPr>
              <w:tabs>
                <w:tab w:val="left" w:pos="360"/>
              </w:tabs>
              <w:contextualSpacing/>
            </w:pPr>
            <w:r w:rsidRPr="004A57A5">
              <w:lastRenderedPageBreak/>
              <w:t>For ice-pops or cups, record the water volume in the graduate as the gross volume and go to Step 8.</w:t>
            </w:r>
          </w:p>
        </w:tc>
      </w:tr>
      <w:tr w:rsidR="006E782B" w:rsidRPr="004A57A5" w14:paraId="03451673" w14:textId="77777777" w:rsidTr="00B129A1">
        <w:tc>
          <w:tcPr>
            <w:tcW w:w="8753" w:type="dxa"/>
            <w:tcMar>
              <w:top w:w="0" w:type="dxa"/>
              <w:left w:w="115" w:type="dxa"/>
              <w:bottom w:w="0" w:type="dxa"/>
              <w:right w:w="115" w:type="dxa"/>
            </w:tcMar>
            <w:hideMark/>
          </w:tcPr>
          <w:p w14:paraId="22E61F22" w14:textId="77777777" w:rsidR="006E782B" w:rsidRPr="004A57A5" w:rsidRDefault="006E782B" w:rsidP="00B129A1">
            <w:pPr>
              <w:tabs>
                <w:tab w:val="left" w:pos="360"/>
              </w:tabs>
              <w:spacing w:after="0"/>
            </w:pPr>
            <w:r w:rsidRPr="004A57A5">
              <w:rPr>
                <w:b/>
                <w:bCs/>
                <w:u w:val="single"/>
              </w:rPr>
              <w:lastRenderedPageBreak/>
              <w:t>10.</w:t>
            </w:r>
            <w:r w:rsidRPr="004A57A5">
              <w:rPr>
                <w:b/>
                <w:bCs/>
                <w:strike/>
              </w:rPr>
              <w:t>8.</w:t>
            </w:r>
            <w:r w:rsidRPr="004A57A5">
              <w:t xml:space="preserve"> Refill the displacement vessel with</w:t>
            </w:r>
            <w:r w:rsidRPr="004A57A5">
              <w:rPr>
                <w:b/>
                <w:bCs/>
                <w:u w:val="single"/>
              </w:rPr>
              <w:t xml:space="preserve"> prepared, chilled</w:t>
            </w:r>
            <w:r w:rsidRPr="004A57A5">
              <w:t xml:space="preserve"> water to overflowing and reposition the empty graduate under the spout.  After the cup and novelty contents have been submerged, remove the novelty from the cup to determine the volume of the cup.  </w:t>
            </w:r>
          </w:p>
          <w:p w14:paraId="71451BB6" w14:textId="77777777" w:rsidR="006E782B" w:rsidRPr="004A57A5" w:rsidRDefault="006E782B" w:rsidP="00B129A1">
            <w:pPr>
              <w:tabs>
                <w:tab w:val="left" w:pos="360"/>
              </w:tabs>
              <w:spacing w:after="0"/>
            </w:pPr>
          </w:p>
        </w:tc>
      </w:tr>
      <w:tr w:rsidR="006E782B" w:rsidRPr="004A57A5" w14:paraId="57CA5404" w14:textId="77777777" w:rsidTr="00B129A1">
        <w:tc>
          <w:tcPr>
            <w:tcW w:w="8753" w:type="dxa"/>
            <w:tcMar>
              <w:top w:w="0" w:type="dxa"/>
              <w:left w:w="115" w:type="dxa"/>
              <w:bottom w:w="0" w:type="dxa"/>
              <w:right w:w="115" w:type="dxa"/>
            </w:tcMar>
            <w:hideMark/>
          </w:tcPr>
          <w:p w14:paraId="0C7ADAAD" w14:textId="77777777" w:rsidR="006E782B" w:rsidRPr="004A57A5" w:rsidRDefault="006E782B" w:rsidP="00B129A1">
            <w:pPr>
              <w:numPr>
                <w:ilvl w:val="0"/>
                <w:numId w:val="47"/>
              </w:numPr>
              <w:spacing w:after="0"/>
              <w:ind w:left="702"/>
            </w:pPr>
            <w:r w:rsidRPr="004A57A5">
              <w:rPr>
                <w:b/>
              </w:rPr>
              <w:t>Ice-pop</w:t>
            </w:r>
            <w:r w:rsidRPr="004A57A5">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p w14:paraId="6023C85C" w14:textId="77777777" w:rsidR="006E782B" w:rsidRPr="004A57A5" w:rsidRDefault="006E782B" w:rsidP="00B129A1">
            <w:pPr>
              <w:spacing w:after="0"/>
              <w:ind w:left="702"/>
            </w:pPr>
          </w:p>
        </w:tc>
      </w:tr>
      <w:tr w:rsidR="006E782B" w:rsidRPr="004A57A5" w14:paraId="4C42C1E6" w14:textId="77777777" w:rsidTr="00B129A1">
        <w:tc>
          <w:tcPr>
            <w:tcW w:w="8753" w:type="dxa"/>
            <w:tcMar>
              <w:top w:w="0" w:type="dxa"/>
              <w:left w:w="115" w:type="dxa"/>
              <w:bottom w:w="0" w:type="dxa"/>
              <w:right w:w="115" w:type="dxa"/>
            </w:tcMar>
            <w:hideMark/>
          </w:tcPr>
          <w:p w14:paraId="08060FDF" w14:textId="77777777" w:rsidR="006E782B" w:rsidRPr="004A57A5" w:rsidRDefault="006E782B" w:rsidP="00B129A1">
            <w:pPr>
              <w:numPr>
                <w:ilvl w:val="0"/>
                <w:numId w:val="48"/>
              </w:numPr>
              <w:spacing w:after="0"/>
              <w:ind w:left="702"/>
            </w:pPr>
            <w:r w:rsidRPr="004A57A5">
              <w:rPr>
                <w:b/>
              </w:rPr>
              <w:t>Cup</w:t>
            </w:r>
            <w:r w:rsidRPr="004A57A5">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p w14:paraId="6B9B9F7F" w14:textId="77777777" w:rsidR="006E782B" w:rsidRPr="004A57A5" w:rsidRDefault="006E782B" w:rsidP="00B129A1">
            <w:pPr>
              <w:spacing w:after="0"/>
              <w:ind w:left="702"/>
            </w:pPr>
          </w:p>
        </w:tc>
      </w:tr>
      <w:tr w:rsidR="006E782B" w:rsidRPr="004A57A5" w14:paraId="7DC31CA3" w14:textId="77777777" w:rsidTr="00B129A1">
        <w:tc>
          <w:tcPr>
            <w:tcW w:w="8753" w:type="dxa"/>
            <w:tcMar>
              <w:top w:w="0" w:type="dxa"/>
              <w:left w:w="115" w:type="dxa"/>
              <w:bottom w:w="0" w:type="dxa"/>
              <w:right w:w="115" w:type="dxa"/>
            </w:tcMar>
            <w:hideMark/>
          </w:tcPr>
          <w:p w14:paraId="38156AA6" w14:textId="77777777" w:rsidR="006E782B" w:rsidRPr="004A57A5" w:rsidRDefault="006E782B" w:rsidP="00B129A1">
            <w:pPr>
              <w:tabs>
                <w:tab w:val="left" w:pos="360"/>
              </w:tabs>
              <w:spacing w:after="0"/>
            </w:pPr>
            <w:r w:rsidRPr="004A57A5">
              <w:rPr>
                <w:b/>
                <w:bCs/>
                <w:u w:val="single"/>
              </w:rPr>
              <w:t>11.</w:t>
            </w:r>
            <w:r w:rsidRPr="004A57A5">
              <w:rPr>
                <w:b/>
                <w:bCs/>
                <w:strike/>
              </w:rPr>
              <w:t>9.</w:t>
            </w:r>
            <w:r w:rsidRPr="004A57A5">
              <w:t xml:space="preserve"> Clean and air-dry the tare materials (sticks, wrappers, cup, lid, etc.).  Weigh and record the weight of these materials for the package.</w:t>
            </w:r>
          </w:p>
          <w:p w14:paraId="28A930D5" w14:textId="77777777" w:rsidR="006E782B" w:rsidRPr="004A57A5" w:rsidRDefault="006E782B" w:rsidP="00B129A1">
            <w:pPr>
              <w:tabs>
                <w:tab w:val="left" w:pos="360"/>
              </w:tabs>
              <w:spacing w:after="0"/>
            </w:pPr>
          </w:p>
        </w:tc>
      </w:tr>
      <w:tr w:rsidR="006E782B" w:rsidRPr="004A57A5" w14:paraId="0FF802EE" w14:textId="77777777" w:rsidTr="00B129A1">
        <w:tc>
          <w:tcPr>
            <w:tcW w:w="8753" w:type="dxa"/>
            <w:tcMar>
              <w:top w:w="0" w:type="dxa"/>
              <w:left w:w="115" w:type="dxa"/>
              <w:bottom w:w="0" w:type="dxa"/>
              <w:right w:w="115" w:type="dxa"/>
            </w:tcMar>
            <w:hideMark/>
          </w:tcPr>
          <w:p w14:paraId="412EA16F" w14:textId="77777777" w:rsidR="006E782B" w:rsidRPr="004A57A5" w:rsidRDefault="006E782B" w:rsidP="00B129A1">
            <w:pPr>
              <w:tabs>
                <w:tab w:val="left" w:pos="360"/>
              </w:tabs>
              <w:spacing w:after="0"/>
            </w:pPr>
            <w:r w:rsidRPr="004A57A5">
              <w:rPr>
                <w:b/>
                <w:bCs/>
                <w:u w:val="single"/>
              </w:rPr>
              <w:t>12.</w:t>
            </w:r>
            <w:r w:rsidRPr="004A57A5">
              <w:rPr>
                <w:b/>
                <w:bCs/>
                <w:strike/>
              </w:rPr>
              <w:t>10.</w:t>
            </w:r>
            <w:r w:rsidRPr="004A57A5">
              <w:t xml:space="preserve">  Subtract the tare weight from the gross weight to obtain the net weight and record this value.</w:t>
            </w:r>
          </w:p>
          <w:p w14:paraId="34F401DB" w14:textId="77777777" w:rsidR="006E782B" w:rsidRPr="004A57A5" w:rsidRDefault="006E782B" w:rsidP="00B129A1">
            <w:pPr>
              <w:tabs>
                <w:tab w:val="left" w:pos="360"/>
              </w:tabs>
              <w:spacing w:after="0"/>
            </w:pPr>
          </w:p>
        </w:tc>
      </w:tr>
      <w:tr w:rsidR="006E782B" w:rsidRPr="004A57A5" w14:paraId="6116CA08" w14:textId="77777777" w:rsidTr="00B129A1">
        <w:trPr>
          <w:trHeight w:val="1270"/>
        </w:trPr>
        <w:tc>
          <w:tcPr>
            <w:tcW w:w="8753" w:type="dxa"/>
            <w:tcMar>
              <w:top w:w="0" w:type="dxa"/>
              <w:left w:w="115" w:type="dxa"/>
              <w:bottom w:w="0" w:type="dxa"/>
              <w:right w:w="115" w:type="dxa"/>
            </w:tcMar>
            <w:hideMark/>
          </w:tcPr>
          <w:p w14:paraId="38952C2B" w14:textId="77777777" w:rsidR="006E782B" w:rsidRPr="004A57A5" w:rsidRDefault="006E782B" w:rsidP="00B129A1">
            <w:pPr>
              <w:tabs>
                <w:tab w:val="left" w:pos="360"/>
              </w:tabs>
            </w:pPr>
            <w:r w:rsidRPr="004A57A5">
              <w:rPr>
                <w:b/>
                <w:bCs/>
                <w:u w:val="single"/>
              </w:rPr>
              <w:t>13.</w:t>
            </w:r>
            <w:r w:rsidRPr="004A57A5">
              <w:rPr>
                <w:b/>
                <w:bCs/>
                <w:strike/>
              </w:rPr>
              <w:t>11.</w:t>
            </w:r>
            <w:r w:rsidRPr="004A57A5">
              <w:t xml:space="preserve"> Compute the weight of the labeled volume for the package using the following formula and then record the weight:</w:t>
            </w:r>
          </w:p>
          <w:p w14:paraId="4DCC40F1" w14:textId="77777777" w:rsidR="006E782B" w:rsidRPr="004A57A5" w:rsidRDefault="006E782B" w:rsidP="00B129A1">
            <w:pPr>
              <w:keepNext/>
              <w:ind w:left="340"/>
              <w:jc w:val="center"/>
              <w:rPr>
                <w:i/>
              </w:rPr>
            </w:pPr>
            <w:r w:rsidRPr="004A57A5">
              <w:rPr>
                <w:i/>
              </w:rPr>
              <w:t xml:space="preserve">Product Density </w:t>
            </w:r>
            <w:r w:rsidRPr="004A57A5">
              <w:t>=</w:t>
            </w:r>
            <w:r w:rsidRPr="004A57A5">
              <w:rPr>
                <w:i/>
              </w:rPr>
              <w:t xml:space="preserve"> (product net weight in Step 10) </w:t>
            </w:r>
            <w:r w:rsidRPr="004A57A5">
              <w:t>÷</w:t>
            </w:r>
            <w:r w:rsidRPr="004A57A5">
              <w:rPr>
                <w:i/>
              </w:rPr>
              <w:t xml:space="preserve"> (the total water volume in Step 7 </w:t>
            </w:r>
            <w:r w:rsidRPr="004A57A5">
              <w:t>–</w:t>
            </w:r>
            <w:r w:rsidRPr="004A57A5">
              <w:rPr>
                <w:i/>
              </w:rPr>
              <w:t xml:space="preserve"> volume of tare material in Step 8)</w:t>
            </w:r>
          </w:p>
          <w:p w14:paraId="2FE436CB" w14:textId="77777777" w:rsidR="006E782B" w:rsidRPr="004A57A5" w:rsidRDefault="006E782B" w:rsidP="00B129A1">
            <w:pPr>
              <w:ind w:left="340"/>
              <w:jc w:val="center"/>
            </w:pPr>
            <w:r w:rsidRPr="004A57A5">
              <w:rPr>
                <w:i/>
              </w:rPr>
              <w:t xml:space="preserve">Weight of labeled volume </w:t>
            </w:r>
            <w:r w:rsidRPr="004A57A5">
              <w:t>=</w:t>
            </w:r>
            <w:r w:rsidRPr="004A57A5">
              <w:rPr>
                <w:i/>
              </w:rPr>
              <w:t xml:space="preserve"> (labeled volume) </w:t>
            </w:r>
            <w:r w:rsidRPr="004A57A5">
              <w:t>×</w:t>
            </w:r>
            <w:r w:rsidRPr="004A57A5">
              <w:rPr>
                <w:i/>
              </w:rPr>
              <w:t xml:space="preserve"> (Product Density)</w:t>
            </w:r>
          </w:p>
        </w:tc>
      </w:tr>
      <w:tr w:rsidR="006E782B" w:rsidRPr="004A57A5" w14:paraId="646BAFC6" w14:textId="77777777" w:rsidTr="00B129A1">
        <w:tc>
          <w:tcPr>
            <w:tcW w:w="8753" w:type="dxa"/>
            <w:tcMar>
              <w:top w:w="0" w:type="dxa"/>
              <w:left w:w="115" w:type="dxa"/>
              <w:bottom w:w="0" w:type="dxa"/>
              <w:right w:w="115" w:type="dxa"/>
            </w:tcMar>
            <w:hideMark/>
          </w:tcPr>
          <w:p w14:paraId="42518F44" w14:textId="77777777" w:rsidR="006E782B" w:rsidRPr="004A57A5" w:rsidRDefault="006E782B" w:rsidP="00B129A1">
            <w:pPr>
              <w:tabs>
                <w:tab w:val="left" w:pos="360"/>
              </w:tabs>
              <w:spacing w:after="0"/>
            </w:pPr>
            <w:r w:rsidRPr="004A57A5">
              <w:rPr>
                <w:b/>
                <w:bCs/>
                <w:u w:val="single"/>
              </w:rPr>
              <w:t>14.</w:t>
            </w:r>
            <w:r w:rsidRPr="004A57A5">
              <w:rPr>
                <w:b/>
                <w:bCs/>
                <w:strike/>
              </w:rPr>
              <w:t>12.</w:t>
            </w:r>
            <w:r w:rsidRPr="004A57A5">
              <w:t xml:space="preserve"> Repeat Steps 3 through 11 for a second package.</w:t>
            </w:r>
          </w:p>
          <w:p w14:paraId="4DF1EEEE" w14:textId="77777777" w:rsidR="006E782B" w:rsidRPr="004A57A5" w:rsidRDefault="006E782B" w:rsidP="00B129A1">
            <w:pPr>
              <w:tabs>
                <w:tab w:val="left" w:pos="360"/>
              </w:tabs>
              <w:spacing w:after="0"/>
              <w:rPr>
                <w:b/>
                <w:bCs/>
                <w:u w:val="single"/>
              </w:rPr>
            </w:pPr>
            <w:r w:rsidRPr="004A57A5">
              <w:rPr>
                <w:b/>
                <w:bCs/>
                <w:u w:val="single"/>
              </w:rPr>
              <w:t xml:space="preserve">Note: Monitoring of the temperature of the prepared, chilled water should be conducted throughout the testing. At any time that the chilled water temperature exceeds 1 °C (33 °F), a new batch of chilled water at the required temperature will need to be prepared to validate the testing procedure.  </w:t>
            </w:r>
          </w:p>
          <w:p w14:paraId="55680863" w14:textId="77777777" w:rsidR="006E782B" w:rsidRPr="004A57A5" w:rsidRDefault="006E782B" w:rsidP="00B129A1">
            <w:pPr>
              <w:tabs>
                <w:tab w:val="left" w:pos="360"/>
              </w:tabs>
              <w:spacing w:after="0"/>
              <w:rPr>
                <w:b/>
                <w:bCs/>
                <w:u w:val="single"/>
              </w:rPr>
            </w:pPr>
          </w:p>
          <w:p w14:paraId="13169556" w14:textId="77777777" w:rsidR="006E782B" w:rsidRPr="004A57A5" w:rsidRDefault="006E782B" w:rsidP="00B129A1">
            <w:pPr>
              <w:tabs>
                <w:tab w:val="left" w:pos="360"/>
              </w:tabs>
              <w:spacing w:after="0"/>
              <w:rPr>
                <w:b/>
                <w:bCs/>
                <w:u w:val="single"/>
              </w:rPr>
            </w:pPr>
            <w:r w:rsidRPr="004A57A5">
              <w:rPr>
                <w:b/>
                <w:bCs/>
                <w:u w:val="single"/>
              </w:rPr>
              <w:t>Repeat prepared, chilled water preparation and freezing of insulation shield and displacement vessel as needed throughout the inspection time period.</w:t>
            </w:r>
          </w:p>
        </w:tc>
      </w:tr>
      <w:tr w:rsidR="006E782B" w:rsidRPr="004A57A5" w14:paraId="362ACBEF" w14:textId="77777777" w:rsidTr="00B129A1">
        <w:trPr>
          <w:trHeight w:val="1566"/>
        </w:trPr>
        <w:tc>
          <w:tcPr>
            <w:tcW w:w="8753" w:type="dxa"/>
            <w:tcMar>
              <w:top w:w="0" w:type="dxa"/>
              <w:left w:w="115" w:type="dxa"/>
              <w:bottom w:w="0" w:type="dxa"/>
              <w:right w:w="115" w:type="dxa"/>
            </w:tcMar>
            <w:hideMark/>
          </w:tcPr>
          <w:p w14:paraId="12432D3A" w14:textId="77777777" w:rsidR="006E782B" w:rsidRPr="004A57A5" w:rsidRDefault="006E782B" w:rsidP="00B129A1">
            <w:pPr>
              <w:tabs>
                <w:tab w:val="left" w:pos="360"/>
              </w:tabs>
              <w:spacing w:after="0"/>
            </w:pPr>
            <w:r w:rsidRPr="004A57A5">
              <w:rPr>
                <w:b/>
                <w:bCs/>
                <w:u w:val="single"/>
              </w:rPr>
              <w:t>15.</w:t>
            </w:r>
            <w:r w:rsidRPr="004A57A5">
              <w:rPr>
                <w:b/>
                <w:bCs/>
                <w:strike/>
              </w:rPr>
              <w:t>13.</w:t>
            </w:r>
            <w:r w:rsidRPr="004A57A5">
              <w:t xml:space="preserve"> 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procedure.*</w:t>
            </w:r>
          </w:p>
        </w:tc>
      </w:tr>
      <w:tr w:rsidR="006E782B" w:rsidRPr="004A57A5" w14:paraId="0CB87645" w14:textId="77777777" w:rsidTr="00B129A1">
        <w:trPr>
          <w:cantSplit/>
        </w:trPr>
        <w:tc>
          <w:tcPr>
            <w:tcW w:w="8753" w:type="dxa"/>
            <w:tcMar>
              <w:top w:w="0" w:type="dxa"/>
              <w:left w:w="115" w:type="dxa"/>
              <w:bottom w:w="0" w:type="dxa"/>
              <w:right w:w="115" w:type="dxa"/>
            </w:tcMar>
            <w:hideMark/>
          </w:tcPr>
          <w:p w14:paraId="22DE5CB4" w14:textId="77777777" w:rsidR="006E782B" w:rsidRPr="004A57A5" w:rsidRDefault="006E782B" w:rsidP="00B129A1">
            <w:pPr>
              <w:tabs>
                <w:tab w:val="left" w:pos="360"/>
              </w:tabs>
              <w:spacing w:after="0"/>
            </w:pPr>
            <w:r w:rsidRPr="004A57A5">
              <w:rPr>
                <w:b/>
                <w:bCs/>
                <w:u w:val="single"/>
              </w:rPr>
              <w:t>16.</w:t>
            </w:r>
            <w:r w:rsidRPr="004A57A5">
              <w:rPr>
                <w:b/>
                <w:bCs/>
                <w:strike/>
              </w:rPr>
              <w:t>14.</w:t>
            </w:r>
            <w:r w:rsidRPr="004A57A5">
              <w:t xml:space="preserve"> Use Section 2.3.5.1. “Determination of Tare Sample and Average Tare Weight” to determine the Average Used Dry tare Weight of the sample.</w:t>
            </w:r>
          </w:p>
          <w:p w14:paraId="479726CE" w14:textId="77777777" w:rsidR="006E782B" w:rsidRPr="004A57A5" w:rsidRDefault="006E782B" w:rsidP="00B129A1">
            <w:pPr>
              <w:tabs>
                <w:tab w:val="left" w:pos="360"/>
              </w:tabs>
              <w:spacing w:after="0"/>
            </w:pPr>
          </w:p>
        </w:tc>
      </w:tr>
      <w:tr w:rsidR="006E782B" w:rsidRPr="004A57A5" w14:paraId="094D6894" w14:textId="77777777" w:rsidTr="00B129A1">
        <w:trPr>
          <w:cantSplit/>
        </w:trPr>
        <w:tc>
          <w:tcPr>
            <w:tcW w:w="8753" w:type="dxa"/>
            <w:tcMar>
              <w:top w:w="0" w:type="dxa"/>
              <w:left w:w="115" w:type="dxa"/>
              <w:bottom w:w="0" w:type="dxa"/>
              <w:right w:w="115" w:type="dxa"/>
            </w:tcMar>
            <w:hideMark/>
          </w:tcPr>
          <w:p w14:paraId="1B9DE8D8" w14:textId="77777777" w:rsidR="006E782B" w:rsidRPr="004A57A5" w:rsidRDefault="006E782B" w:rsidP="00B129A1">
            <w:pPr>
              <w:tabs>
                <w:tab w:val="left" w:pos="360"/>
              </w:tabs>
              <w:spacing w:after="0"/>
            </w:pPr>
            <w:r w:rsidRPr="004A57A5">
              <w:rPr>
                <w:b/>
                <w:bCs/>
                <w:u w:val="single"/>
              </w:rPr>
              <w:t>17.</w:t>
            </w:r>
            <w:r w:rsidRPr="004A57A5">
              <w:rPr>
                <w:b/>
                <w:bCs/>
                <w:strike/>
              </w:rPr>
              <w:t>15.</w:t>
            </w:r>
            <w:r w:rsidRPr="004A57A5">
              <w:t xml:space="preserve"> Find the Average Product Density by adding the densities of the product from the two packages and dividing the sum by two.</w:t>
            </w:r>
          </w:p>
          <w:p w14:paraId="13FA6DA7" w14:textId="77777777" w:rsidR="006E782B" w:rsidRPr="004A57A5" w:rsidRDefault="006E782B" w:rsidP="00B129A1">
            <w:pPr>
              <w:tabs>
                <w:tab w:val="left" w:pos="360"/>
              </w:tabs>
              <w:spacing w:after="0"/>
            </w:pPr>
          </w:p>
        </w:tc>
      </w:tr>
      <w:tr w:rsidR="006E782B" w:rsidRPr="004A57A5" w14:paraId="60655D63" w14:textId="77777777" w:rsidTr="00B129A1">
        <w:trPr>
          <w:cantSplit/>
        </w:trPr>
        <w:tc>
          <w:tcPr>
            <w:tcW w:w="8753" w:type="dxa"/>
            <w:tcMar>
              <w:top w:w="0" w:type="dxa"/>
              <w:left w:w="115" w:type="dxa"/>
              <w:bottom w:w="0" w:type="dxa"/>
              <w:right w:w="115" w:type="dxa"/>
            </w:tcMar>
            <w:hideMark/>
          </w:tcPr>
          <w:p w14:paraId="79B19F1F" w14:textId="77777777" w:rsidR="006E782B" w:rsidRPr="004A57A5" w:rsidRDefault="006E782B" w:rsidP="00B129A1">
            <w:pPr>
              <w:tabs>
                <w:tab w:val="left" w:pos="360"/>
              </w:tabs>
            </w:pPr>
            <w:r w:rsidRPr="004A57A5">
              <w:rPr>
                <w:b/>
                <w:bCs/>
                <w:u w:val="single"/>
              </w:rPr>
              <w:t>18.</w:t>
            </w:r>
            <w:r w:rsidRPr="004A57A5">
              <w:rPr>
                <w:b/>
                <w:bCs/>
                <w:strike/>
              </w:rPr>
              <w:t>16.</w:t>
            </w:r>
            <w:r w:rsidRPr="004A57A5">
              <w:t xml:space="preserve"> Using the weight of labeled volume determined in Step 11, calculate the Average Product Weight by multiplying the weight of the labeled volume by the average product density. </w:t>
            </w:r>
          </w:p>
          <w:p w14:paraId="2E3272A8" w14:textId="77777777" w:rsidR="006E782B" w:rsidRPr="004A57A5" w:rsidRDefault="006E782B" w:rsidP="00B129A1">
            <w:pPr>
              <w:tabs>
                <w:tab w:val="left" w:pos="360"/>
              </w:tabs>
              <w:ind w:left="340"/>
              <w:jc w:val="center"/>
              <w:rPr>
                <w:i/>
              </w:rPr>
            </w:pPr>
            <w:r w:rsidRPr="004A57A5">
              <w:rPr>
                <w:i/>
              </w:rPr>
              <w:t xml:space="preserve">*Average Product Weight </w:t>
            </w:r>
            <w:r w:rsidRPr="004A57A5">
              <w:t>=</w:t>
            </w:r>
            <w:r w:rsidRPr="004A57A5">
              <w:rPr>
                <w:i/>
              </w:rPr>
              <w:t xml:space="preserve"> Labeled Volume </w:t>
            </w:r>
            <w:r w:rsidRPr="004A57A5">
              <w:t>×</w:t>
            </w:r>
            <w:r w:rsidRPr="004A57A5">
              <w:rPr>
                <w:i/>
              </w:rPr>
              <w:t xml:space="preserve"> Average Product Density</w:t>
            </w:r>
          </w:p>
        </w:tc>
      </w:tr>
      <w:tr w:rsidR="006E782B" w:rsidRPr="004A57A5" w14:paraId="1AA2333D" w14:textId="77777777" w:rsidTr="00B129A1">
        <w:tc>
          <w:tcPr>
            <w:tcW w:w="8753" w:type="dxa"/>
            <w:tcMar>
              <w:top w:w="0" w:type="dxa"/>
              <w:left w:w="115" w:type="dxa"/>
              <w:bottom w:w="0" w:type="dxa"/>
              <w:right w:w="115" w:type="dxa"/>
            </w:tcMar>
            <w:hideMark/>
          </w:tcPr>
          <w:p w14:paraId="2BBC8E4F" w14:textId="77777777" w:rsidR="006E782B" w:rsidRPr="004A57A5" w:rsidRDefault="006E782B" w:rsidP="00B129A1">
            <w:pPr>
              <w:tabs>
                <w:tab w:val="left" w:pos="360"/>
              </w:tabs>
            </w:pPr>
            <w:r w:rsidRPr="004A57A5">
              <w:rPr>
                <w:b/>
                <w:bCs/>
                <w:u w:val="single"/>
              </w:rPr>
              <w:t>19.</w:t>
            </w:r>
            <w:r w:rsidRPr="004A57A5">
              <w:rPr>
                <w:b/>
                <w:bCs/>
                <w:strike/>
              </w:rPr>
              <w:t>17.</w:t>
            </w:r>
            <w:r w:rsidRPr="004A57A5">
              <w:t xml:space="preserve"> Calculate the “nominal gross weight”</w:t>
            </w:r>
            <w:r w:rsidRPr="004A57A5">
              <w:fldChar w:fldCharType="begin"/>
            </w:r>
            <w:r w:rsidRPr="004A57A5">
              <w:instrText xml:space="preserve"> XE "Nominal Gross Weight" </w:instrText>
            </w:r>
            <w:r w:rsidRPr="004A57A5">
              <w:fldChar w:fldCharType="end"/>
            </w:r>
            <w:r w:rsidRPr="004A57A5">
              <w:t xml:space="preserve"> using the formula:</w:t>
            </w:r>
          </w:p>
          <w:p w14:paraId="7BAC4363" w14:textId="77777777" w:rsidR="006E782B" w:rsidRPr="004A57A5" w:rsidRDefault="006E782B" w:rsidP="00B129A1">
            <w:pPr>
              <w:tabs>
                <w:tab w:val="left" w:pos="360"/>
              </w:tabs>
              <w:ind w:left="340"/>
              <w:jc w:val="center"/>
              <w:rPr>
                <w:i/>
              </w:rPr>
            </w:pPr>
            <w:r w:rsidRPr="004A57A5">
              <w:rPr>
                <w:i/>
              </w:rPr>
              <w:t xml:space="preserve">Nominal Gross Weight </w:t>
            </w:r>
            <w:r w:rsidRPr="004A57A5">
              <w:t>=</w:t>
            </w:r>
            <w:r w:rsidRPr="004A57A5">
              <w:rPr>
                <w:i/>
              </w:rPr>
              <w:t xml:space="preserve"> Average Product Weight </w:t>
            </w:r>
            <w:r w:rsidRPr="004A57A5">
              <w:t>+</w:t>
            </w:r>
            <w:r w:rsidRPr="004A57A5">
              <w:rPr>
                <w:i/>
              </w:rPr>
              <w:t xml:space="preserve"> Average Used Dry Tare Weight</w:t>
            </w:r>
          </w:p>
        </w:tc>
      </w:tr>
      <w:tr w:rsidR="006E782B" w:rsidRPr="004A57A5" w14:paraId="583815DD" w14:textId="77777777" w:rsidTr="00B129A1">
        <w:tc>
          <w:tcPr>
            <w:tcW w:w="8760" w:type="dxa"/>
            <w:hideMark/>
          </w:tcPr>
          <w:p w14:paraId="5B9471D1" w14:textId="77777777" w:rsidR="006E782B" w:rsidRPr="004A57A5" w:rsidRDefault="006E782B" w:rsidP="00B129A1">
            <w:pPr>
              <w:keepNext/>
              <w:tabs>
                <w:tab w:val="left" w:pos="360"/>
                <w:tab w:val="left" w:pos="582"/>
              </w:tabs>
              <w:spacing w:after="0"/>
            </w:pPr>
            <w:r w:rsidRPr="004A57A5">
              <w:rPr>
                <w:b/>
                <w:bCs/>
                <w:u w:val="single"/>
              </w:rPr>
              <w:lastRenderedPageBreak/>
              <w:t>20.</w:t>
            </w:r>
            <w:r w:rsidRPr="004A57A5">
              <w:rPr>
                <w:b/>
                <w:bCs/>
                <w:strike/>
              </w:rPr>
              <w:t>18.</w:t>
            </w:r>
            <w:r w:rsidRPr="004A57A5">
              <w:t xml:space="preserve"> Weigh the remaining packages in the sample.</w:t>
            </w:r>
          </w:p>
          <w:p w14:paraId="68DF43C7" w14:textId="77777777" w:rsidR="006E782B" w:rsidRPr="004A57A5" w:rsidRDefault="006E782B" w:rsidP="00B129A1">
            <w:pPr>
              <w:keepNext/>
              <w:tabs>
                <w:tab w:val="left" w:pos="360"/>
                <w:tab w:val="left" w:pos="582"/>
              </w:tabs>
              <w:spacing w:after="0"/>
            </w:pPr>
          </w:p>
        </w:tc>
      </w:tr>
      <w:tr w:rsidR="006E782B" w:rsidRPr="004A57A5" w14:paraId="37442E08" w14:textId="77777777" w:rsidTr="00B129A1">
        <w:tc>
          <w:tcPr>
            <w:tcW w:w="8760" w:type="dxa"/>
            <w:hideMark/>
          </w:tcPr>
          <w:p w14:paraId="7AABA0B0" w14:textId="77777777" w:rsidR="006E782B" w:rsidRPr="004A57A5" w:rsidRDefault="006E782B" w:rsidP="00B129A1">
            <w:pPr>
              <w:tabs>
                <w:tab w:val="left" w:pos="360"/>
                <w:tab w:val="left" w:pos="582"/>
              </w:tabs>
              <w:spacing w:after="0"/>
            </w:pPr>
            <w:r w:rsidRPr="004A57A5">
              <w:rPr>
                <w:b/>
                <w:bCs/>
                <w:u w:val="single"/>
              </w:rPr>
              <w:t>21.</w:t>
            </w:r>
            <w:r w:rsidRPr="004A57A5">
              <w:rPr>
                <w:b/>
                <w:bCs/>
                <w:strike/>
              </w:rPr>
              <w:t>19.</w:t>
            </w:r>
            <w:r w:rsidRPr="004A57A5">
              <w:t xml:space="preserve"> Subtract the nominal gross weight</w:t>
            </w:r>
            <w:r w:rsidRPr="004A57A5">
              <w:fldChar w:fldCharType="begin"/>
            </w:r>
            <w:r w:rsidRPr="004A57A5">
              <w:instrText xml:space="preserve"> XE "Nominal Gross Weight" </w:instrText>
            </w:r>
            <w:r w:rsidRPr="004A57A5">
              <w:fldChar w:fldCharType="end"/>
            </w:r>
            <w:r w:rsidRPr="004A57A5">
              <w:t xml:space="preserve"> from the gross weight of each package to obtain package errors in terms of weight.</w:t>
            </w:r>
          </w:p>
          <w:p w14:paraId="2540853D" w14:textId="77777777" w:rsidR="006E782B" w:rsidRPr="004A57A5" w:rsidRDefault="006E782B" w:rsidP="00B129A1">
            <w:pPr>
              <w:tabs>
                <w:tab w:val="left" w:pos="360"/>
                <w:tab w:val="left" w:pos="582"/>
              </w:tabs>
              <w:spacing w:after="0"/>
            </w:pPr>
          </w:p>
        </w:tc>
      </w:tr>
      <w:tr w:rsidR="006E782B" w:rsidRPr="004A57A5" w14:paraId="10C393FC" w14:textId="77777777" w:rsidTr="00B129A1">
        <w:tc>
          <w:tcPr>
            <w:tcW w:w="8760" w:type="dxa"/>
            <w:hideMark/>
          </w:tcPr>
          <w:p w14:paraId="4DA6BD93" w14:textId="77777777" w:rsidR="006E782B" w:rsidRPr="004A57A5" w:rsidRDefault="006E782B" w:rsidP="00B129A1">
            <w:r w:rsidRPr="004A57A5">
              <w:rPr>
                <w:b/>
              </w:rPr>
              <w:t xml:space="preserve">Note:  </w:t>
            </w:r>
            <w:r w:rsidRPr="004A57A5">
              <w:t>Compare the sample packages to the nominal gross weight</w:t>
            </w:r>
            <w:r w:rsidRPr="004A57A5">
              <w:fldChar w:fldCharType="begin"/>
            </w:r>
            <w:r w:rsidRPr="004A57A5">
              <w:instrText xml:space="preserve"> XE "Nominal Gross Weight" </w:instrText>
            </w:r>
            <w:r w:rsidRPr="004A57A5">
              <w:fldChar w:fldCharType="end"/>
            </w:r>
            <w:r w:rsidRPr="004A57A5">
              <w:t>.</w:t>
            </w:r>
          </w:p>
        </w:tc>
      </w:tr>
      <w:tr w:rsidR="006E782B" w:rsidRPr="004A57A5" w14:paraId="73DA192B" w14:textId="77777777" w:rsidTr="00B129A1">
        <w:tc>
          <w:tcPr>
            <w:tcW w:w="8760" w:type="dxa"/>
            <w:hideMark/>
          </w:tcPr>
          <w:p w14:paraId="3A10ED62" w14:textId="77777777" w:rsidR="006E782B" w:rsidRPr="004A57A5" w:rsidRDefault="006E782B" w:rsidP="00B129A1">
            <w:pPr>
              <w:tabs>
                <w:tab w:val="left" w:pos="360"/>
                <w:tab w:val="left" w:pos="582"/>
              </w:tabs>
              <w:spacing w:after="0"/>
            </w:pPr>
            <w:r w:rsidRPr="004A57A5">
              <w:rPr>
                <w:b/>
                <w:bCs/>
                <w:u w:val="single"/>
              </w:rPr>
              <w:t>22.</w:t>
            </w:r>
            <w:r w:rsidRPr="004A57A5">
              <w:rPr>
                <w:b/>
                <w:bCs/>
                <w:strike/>
              </w:rPr>
              <w:t>20.</w:t>
            </w:r>
            <w:r w:rsidRPr="004A57A5">
              <w:t xml:space="preserve"> Determine the average package error by totaling all package errors and dividing by the number of packages in the sample.</w:t>
            </w:r>
          </w:p>
          <w:p w14:paraId="366FA357" w14:textId="77777777" w:rsidR="006E782B" w:rsidRPr="004A57A5" w:rsidRDefault="006E782B" w:rsidP="00B129A1">
            <w:pPr>
              <w:tabs>
                <w:tab w:val="left" w:pos="360"/>
                <w:tab w:val="left" w:pos="582"/>
              </w:tabs>
              <w:spacing w:after="0"/>
            </w:pPr>
          </w:p>
        </w:tc>
      </w:tr>
      <w:tr w:rsidR="006E782B" w:rsidRPr="004A57A5" w14:paraId="73FA7250" w14:textId="77777777" w:rsidTr="00B129A1">
        <w:tc>
          <w:tcPr>
            <w:tcW w:w="8760" w:type="dxa"/>
            <w:hideMark/>
          </w:tcPr>
          <w:p w14:paraId="11047B4A" w14:textId="77777777" w:rsidR="006E782B" w:rsidRPr="004A57A5" w:rsidRDefault="006E782B" w:rsidP="00B129A1">
            <w:pPr>
              <w:ind w:left="360"/>
            </w:pPr>
            <w:r w:rsidRPr="004A57A5">
              <w:t>To convert the average error or package error from weight to volume, use the following formula:</w:t>
            </w:r>
          </w:p>
        </w:tc>
      </w:tr>
      <w:tr w:rsidR="006E782B" w:rsidRPr="004A57A5" w14:paraId="2ADFE063" w14:textId="77777777" w:rsidTr="00B129A1">
        <w:tc>
          <w:tcPr>
            <w:tcW w:w="8760" w:type="dxa"/>
            <w:hideMark/>
          </w:tcPr>
          <w:p w14:paraId="6A005C40" w14:textId="77777777" w:rsidR="006E782B" w:rsidRPr="004A57A5" w:rsidRDefault="006E782B" w:rsidP="00B129A1">
            <w:pPr>
              <w:keepNext/>
              <w:tabs>
                <w:tab w:val="left" w:pos="360"/>
                <w:tab w:val="left" w:pos="582"/>
              </w:tabs>
              <w:jc w:val="center"/>
              <w:rPr>
                <w:i/>
              </w:rPr>
            </w:pPr>
            <w:r w:rsidRPr="004A57A5">
              <w:rPr>
                <w:i/>
              </w:rPr>
              <w:t xml:space="preserve">Package Error in Volume </w:t>
            </w:r>
            <w:r w:rsidRPr="004A57A5">
              <w:t>=</w:t>
            </w:r>
            <w:r w:rsidRPr="004A57A5">
              <w:rPr>
                <w:i/>
              </w:rPr>
              <w:t xml:space="preserve"> (Package Error in Weight) </w:t>
            </w:r>
            <w:r w:rsidRPr="004A57A5">
              <w:t>÷</w:t>
            </w:r>
            <w:r w:rsidRPr="004A57A5">
              <w:rPr>
                <w:i/>
              </w:rPr>
              <w:t xml:space="preserve"> (Average Product Density)</w:t>
            </w:r>
          </w:p>
        </w:tc>
      </w:tr>
    </w:tbl>
    <w:p w14:paraId="69B00756" w14:textId="77777777" w:rsidR="006E782B" w:rsidRPr="004A57A5" w:rsidRDefault="006E782B" w:rsidP="006E782B">
      <w:pPr>
        <w:pStyle w:val="Heading3"/>
        <w:numPr>
          <w:ilvl w:val="2"/>
          <w:numId w:val="49"/>
        </w:numPr>
        <w:spacing w:before="240"/>
        <w:ind w:left="360" w:hanging="360"/>
      </w:pPr>
      <w:r w:rsidRPr="004A57A5">
        <w:t xml:space="preserve">Evaluation of Results </w:t>
      </w:r>
      <w:r w:rsidRPr="004A57A5">
        <w:fldChar w:fldCharType="begin"/>
      </w:r>
      <w:r w:rsidRPr="004A57A5">
        <w:instrText xml:space="preserve"> XE "Ice Cream:Evaluating Results" </w:instrText>
      </w:r>
      <w:r w:rsidRPr="004A57A5">
        <w:fldChar w:fldCharType="end"/>
      </w:r>
      <w:r w:rsidRPr="004A57A5">
        <w:fldChar w:fldCharType="begin"/>
      </w:r>
      <w:r w:rsidRPr="004A57A5">
        <w:instrText xml:space="preserve"> XE "Evaluating Results" </w:instrText>
      </w:r>
      <w:r w:rsidRPr="004A57A5">
        <w:fldChar w:fldCharType="end"/>
      </w:r>
    </w:p>
    <w:p w14:paraId="21165220" w14:textId="77777777" w:rsidR="006E782B" w:rsidRPr="004A57A5" w:rsidRDefault="006E782B" w:rsidP="006E782B">
      <w:pPr>
        <w:ind w:left="360"/>
      </w:pPr>
      <w:r w:rsidRPr="004A57A5">
        <w:t>Follow the procedures in Section 2.3.7. “Evaluate for Compliance”</w:t>
      </w:r>
      <w:r w:rsidRPr="004A57A5">
        <w:fldChar w:fldCharType="begin"/>
      </w:r>
      <w:r w:rsidRPr="004A57A5">
        <w:instrText xml:space="preserve"> XE "Evaluating Results" \b </w:instrText>
      </w:r>
      <w:r w:rsidRPr="004A57A5">
        <w:fldChar w:fldCharType="end"/>
      </w:r>
      <w:r w:rsidRPr="004A57A5">
        <w:t xml:space="preserve"> to determine lot conformance.</w:t>
      </w:r>
    </w:p>
    <w:p w14:paraId="70594DF8" w14:textId="77777777" w:rsidR="006E782B" w:rsidRPr="004A57A5" w:rsidRDefault="006E782B" w:rsidP="006E782B">
      <w:pPr>
        <w:jc w:val="center"/>
        <w:rPr>
          <w:b/>
          <w:bCs/>
        </w:rPr>
      </w:pPr>
      <w:r w:rsidRPr="004A57A5">
        <w:rPr>
          <w:b/>
          <w:bCs/>
        </w:rPr>
        <w:t>Testing Data</w:t>
      </w:r>
    </w:p>
    <w:p w14:paraId="2D1113B6" w14:textId="77777777" w:rsidR="006E782B" w:rsidRPr="004A57A5" w:rsidRDefault="006E782B" w:rsidP="006E782B">
      <w:pPr>
        <w:ind w:hanging="90"/>
        <w:rPr>
          <w:b/>
          <w:bCs/>
        </w:rPr>
      </w:pPr>
      <w:r w:rsidRPr="004A57A5">
        <w:rPr>
          <w:b/>
          <w:bCs/>
        </w:rPr>
        <w:t>Data Analysis and Summary Justification</w:t>
      </w:r>
    </w:p>
    <w:p w14:paraId="032E0743" w14:textId="77777777" w:rsidR="006E782B" w:rsidRPr="004A57A5" w:rsidRDefault="006E782B" w:rsidP="006E782B">
      <w:pPr>
        <w:spacing w:after="0"/>
      </w:pPr>
      <w:r w:rsidRPr="004A57A5">
        <w:t xml:space="preserve">The following data summarizes the test of various materials for displacement vessels for this procedure.  Materials considered were acrylic and metal in a variety of settings (ambient, with insulation, with insulation and prior chilling in freezer).  These materials were chosen to reflect the variety used in typical, current displacement vessel fabrication.  </w:t>
      </w:r>
    </w:p>
    <w:p w14:paraId="17D93629" w14:textId="77777777" w:rsidR="006E782B" w:rsidRPr="004A57A5" w:rsidRDefault="006E782B" w:rsidP="006E782B">
      <w:pPr>
        <w:keepNext/>
        <w:spacing w:before="240"/>
      </w:pPr>
      <w:r w:rsidRPr="004A57A5">
        <w:t>The acrylic displacement vessel, combined with the insulation shield (with prior chilling), had the most favorable and reliable results for temperature stability.  With the insulation and prior chilling, temperature stability in the acrylic displacement vessel significantly increased from 53 seconds of maintaining the temperature below 33.1 ˚F to 93 minutes and 53 seconds.</w:t>
      </w:r>
    </w:p>
    <w:p w14:paraId="02FF8BCE" w14:textId="77777777" w:rsidR="006E782B" w:rsidRPr="004A57A5" w:rsidRDefault="006E782B" w:rsidP="006E782B">
      <w:pPr>
        <w:pStyle w:val="ListParagraph"/>
        <w:numPr>
          <w:ilvl w:val="0"/>
          <w:numId w:val="50"/>
        </w:numPr>
        <w:spacing w:after="160" w:line="256" w:lineRule="auto"/>
        <w:contextualSpacing/>
        <w:jc w:val="left"/>
        <w:rPr>
          <w:b/>
          <w:bCs/>
        </w:rPr>
      </w:pPr>
      <w:r w:rsidRPr="004A57A5">
        <w:rPr>
          <w:b/>
          <w:bCs/>
        </w:rPr>
        <w:t>Displacement Vessel at Room Temperature (Without Insulation Shield)</w:t>
      </w:r>
    </w:p>
    <w:p w14:paraId="20A31E34" w14:textId="77777777" w:rsidR="006E782B" w:rsidRPr="004A57A5" w:rsidRDefault="006E782B" w:rsidP="006E782B">
      <w:pPr>
        <w:pStyle w:val="ListParagraph"/>
        <w:ind w:left="1080"/>
        <w:rPr>
          <w:b/>
          <w:bCs/>
        </w:rPr>
      </w:pPr>
    </w:p>
    <w:p w14:paraId="2CCA657E" w14:textId="77777777" w:rsidR="006E782B" w:rsidRPr="004A57A5" w:rsidRDefault="006E782B" w:rsidP="006E782B">
      <w:pPr>
        <w:pStyle w:val="ListParagraph"/>
        <w:ind w:left="1080"/>
      </w:pPr>
      <w:r w:rsidRPr="004A57A5">
        <w:t>Data below recorded length of time that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65EE50FC"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BA470E2"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8B6D56" w14:textId="77777777" w:rsidR="006E782B" w:rsidRPr="004A57A5" w:rsidRDefault="006E782B" w:rsidP="00B129A1">
            <w:pPr>
              <w:pStyle w:val="ListParagraph"/>
              <w:spacing w:after="0"/>
              <w:ind w:left="0"/>
              <w:jc w:val="center"/>
            </w:pPr>
            <w:r w:rsidRPr="004A57A5">
              <w:t>Time (min: sec)</w:t>
            </w:r>
          </w:p>
        </w:tc>
      </w:tr>
      <w:tr w:rsidR="006E782B" w:rsidRPr="004A57A5" w14:paraId="161F043A"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02A5BE19"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2B7A83CC" w14:textId="77777777" w:rsidR="006E782B" w:rsidRPr="004A57A5" w:rsidRDefault="006E782B" w:rsidP="00B129A1">
            <w:pPr>
              <w:pStyle w:val="ListParagraph"/>
              <w:spacing w:after="0"/>
              <w:ind w:left="0"/>
              <w:jc w:val="center"/>
            </w:pPr>
            <w:r w:rsidRPr="004A57A5">
              <w:t>00:00</w:t>
            </w:r>
          </w:p>
        </w:tc>
      </w:tr>
      <w:tr w:rsidR="006E782B" w:rsidRPr="004A57A5" w14:paraId="47E1723A"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3EF1EAC1"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61C7C51A" w14:textId="77777777" w:rsidR="006E782B" w:rsidRPr="004A57A5" w:rsidRDefault="006E782B" w:rsidP="00B129A1">
            <w:pPr>
              <w:pStyle w:val="ListParagraph"/>
              <w:spacing w:after="0"/>
              <w:ind w:left="0"/>
              <w:jc w:val="center"/>
            </w:pPr>
            <w:r w:rsidRPr="004A57A5">
              <w:t>00:53</w:t>
            </w:r>
          </w:p>
        </w:tc>
      </w:tr>
    </w:tbl>
    <w:p w14:paraId="2EE7F79C" w14:textId="77777777" w:rsidR="006E782B" w:rsidRPr="004A57A5" w:rsidRDefault="006E782B" w:rsidP="006E782B">
      <w:pPr>
        <w:rPr>
          <w:rFonts w:asciiTheme="minorHAnsi" w:hAnsiTheme="minorHAnsi" w:cstheme="minorBidi"/>
          <w:noProof/>
        </w:rPr>
      </w:pPr>
    </w:p>
    <w:p w14:paraId="1412DBAA" w14:textId="77777777" w:rsidR="006E782B" w:rsidRPr="004A57A5" w:rsidRDefault="006E782B" w:rsidP="006E782B">
      <w:pPr>
        <w:jc w:val="center"/>
        <w:rPr>
          <w:b/>
          <w:bCs/>
        </w:rPr>
      </w:pPr>
      <w:r w:rsidRPr="004A57A5">
        <w:rPr>
          <w:noProof/>
        </w:rPr>
        <w:lastRenderedPageBreak/>
        <w:drawing>
          <wp:inline distT="0" distB="0" distL="0" distR="0" wp14:anchorId="41838639" wp14:editId="6DC106DB">
            <wp:extent cx="6143625" cy="2962275"/>
            <wp:effectExtent l="0" t="0" r="9525" b="9525"/>
            <wp:docPr id="1130270827" name="Chart 4">
              <a:extLst xmlns:a="http://schemas.openxmlformats.org/drawingml/2006/main">
                <a:ext uri="{FF2B5EF4-FFF2-40B4-BE49-F238E27FC236}">
                  <a16:creationId xmlns:a16="http://schemas.microsoft.com/office/drawing/2014/main" id="{E14D591A-3AC6-7F5D-5F74-3557E98D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81C0E1" w14:textId="77777777" w:rsidR="006E782B" w:rsidRPr="004A57A5" w:rsidRDefault="006E782B" w:rsidP="006E782B">
      <w:pPr>
        <w:pStyle w:val="ListParagraph"/>
        <w:numPr>
          <w:ilvl w:val="0"/>
          <w:numId w:val="51"/>
        </w:numPr>
        <w:spacing w:after="160" w:line="256" w:lineRule="auto"/>
        <w:ind w:left="720"/>
        <w:contextualSpacing/>
        <w:rPr>
          <w:b/>
          <w:bCs/>
        </w:rPr>
      </w:pPr>
      <w:r w:rsidRPr="004A57A5">
        <w:rPr>
          <w:b/>
          <w:bCs/>
        </w:rPr>
        <w:t>Displacement Vessel at Room Temperature (With Insulation Shield)</w:t>
      </w:r>
    </w:p>
    <w:p w14:paraId="36D15374" w14:textId="77777777" w:rsidR="006E782B" w:rsidRPr="004A57A5" w:rsidRDefault="006E782B" w:rsidP="006E782B">
      <w:pPr>
        <w:pStyle w:val="ListParagraph"/>
        <w:rPr>
          <w:b/>
          <w:bCs/>
        </w:rPr>
      </w:pPr>
    </w:p>
    <w:p w14:paraId="177B4935"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1B3F7CD4"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FB43557"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6F6F488F" w14:textId="77777777" w:rsidR="006E782B" w:rsidRPr="004A57A5" w:rsidRDefault="006E782B" w:rsidP="00B129A1">
            <w:pPr>
              <w:pStyle w:val="ListParagraph"/>
              <w:spacing w:after="0"/>
              <w:ind w:left="0"/>
              <w:jc w:val="center"/>
            </w:pPr>
            <w:r w:rsidRPr="004A57A5">
              <w:t>Time (min: sec)</w:t>
            </w:r>
          </w:p>
        </w:tc>
      </w:tr>
      <w:tr w:rsidR="006E782B" w:rsidRPr="004A57A5" w14:paraId="356327B8"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DA493A0"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5DC04D52" w14:textId="77777777" w:rsidR="006E782B" w:rsidRPr="004A57A5" w:rsidRDefault="006E782B" w:rsidP="00B129A1">
            <w:pPr>
              <w:pStyle w:val="ListParagraph"/>
              <w:spacing w:after="0"/>
              <w:ind w:left="0"/>
              <w:jc w:val="center"/>
            </w:pPr>
            <w:r w:rsidRPr="004A57A5">
              <w:t>00:00</w:t>
            </w:r>
          </w:p>
        </w:tc>
      </w:tr>
      <w:tr w:rsidR="006E782B" w:rsidRPr="004A57A5" w14:paraId="5C4BF0C1"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37F78B05"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2E9D1C1B" w14:textId="77777777" w:rsidR="006E782B" w:rsidRPr="004A57A5" w:rsidRDefault="006E782B" w:rsidP="00B129A1">
            <w:pPr>
              <w:pStyle w:val="ListParagraph"/>
              <w:spacing w:after="0"/>
              <w:ind w:left="0"/>
              <w:jc w:val="center"/>
            </w:pPr>
            <w:r w:rsidRPr="004A57A5">
              <w:t>00:52</w:t>
            </w:r>
          </w:p>
        </w:tc>
      </w:tr>
    </w:tbl>
    <w:p w14:paraId="685FF7C0" w14:textId="77777777" w:rsidR="006E782B" w:rsidRPr="004A57A5" w:rsidRDefault="006E782B" w:rsidP="006E782B">
      <w:pPr>
        <w:pStyle w:val="ListParagraph"/>
        <w:ind w:left="0"/>
        <w:rPr>
          <w:b/>
          <w:bCs/>
        </w:rPr>
      </w:pPr>
      <w:r w:rsidRPr="004A57A5">
        <w:rPr>
          <w:b/>
          <w:bCs/>
        </w:rPr>
        <w:t xml:space="preserve">   </w:t>
      </w:r>
    </w:p>
    <w:p w14:paraId="44B06035" w14:textId="77777777" w:rsidR="006E782B" w:rsidRPr="004A57A5" w:rsidRDefault="006E782B" w:rsidP="006E782B">
      <w:pPr>
        <w:keepNext/>
        <w:spacing w:before="240" w:after="0"/>
        <w:rPr>
          <w:b/>
          <w:szCs w:val="20"/>
        </w:rPr>
      </w:pPr>
      <w:r w:rsidRPr="004A57A5">
        <w:rPr>
          <w:noProof/>
        </w:rPr>
        <w:drawing>
          <wp:inline distT="0" distB="0" distL="0" distR="0" wp14:anchorId="2130EAB5" wp14:editId="6CA8F200">
            <wp:extent cx="5943600" cy="2529983"/>
            <wp:effectExtent l="0" t="0" r="0" b="3810"/>
            <wp:docPr id="1344606326" name="Chart 3">
              <a:extLst xmlns:a="http://schemas.openxmlformats.org/drawingml/2006/main">
                <a:ext uri="{FF2B5EF4-FFF2-40B4-BE49-F238E27FC236}">
                  <a16:creationId xmlns:a16="http://schemas.microsoft.com/office/drawing/2014/main" id="{84B8DD5E-8AB3-BC06-B72F-DAFE736A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67BAD4" w14:textId="77777777" w:rsidR="006E782B" w:rsidRPr="004A57A5" w:rsidRDefault="006E782B" w:rsidP="006E782B">
      <w:pPr>
        <w:pStyle w:val="ListParagraph"/>
        <w:spacing w:after="160" w:line="256" w:lineRule="auto"/>
        <w:ind w:left="1080"/>
        <w:contextualSpacing/>
        <w:jc w:val="left"/>
        <w:rPr>
          <w:b/>
          <w:bCs/>
        </w:rPr>
      </w:pPr>
    </w:p>
    <w:p w14:paraId="4F772E3B" w14:textId="77777777" w:rsidR="006E782B" w:rsidRPr="004A57A5" w:rsidRDefault="006E782B" w:rsidP="006E782B">
      <w:pPr>
        <w:pStyle w:val="ListParagraph"/>
        <w:numPr>
          <w:ilvl w:val="0"/>
          <w:numId w:val="52"/>
        </w:numPr>
        <w:spacing w:after="160" w:line="256" w:lineRule="auto"/>
        <w:ind w:left="720"/>
        <w:contextualSpacing/>
        <w:jc w:val="left"/>
        <w:rPr>
          <w:b/>
          <w:bCs/>
        </w:rPr>
      </w:pPr>
      <w:r w:rsidRPr="004A57A5">
        <w:rPr>
          <w:b/>
          <w:bCs/>
        </w:rPr>
        <w:t>Displacement Vessel Chilled in Freezer for 30 minutes Prior to Test (Without Insulation Shield)</w:t>
      </w:r>
    </w:p>
    <w:p w14:paraId="2A3577C2" w14:textId="77777777" w:rsidR="006E782B" w:rsidRPr="004A57A5" w:rsidRDefault="006E782B" w:rsidP="006E782B">
      <w:pPr>
        <w:pStyle w:val="ListParagraph"/>
        <w:spacing w:before="240" w:after="0"/>
      </w:pPr>
      <w:r w:rsidRPr="004A57A5">
        <w:t>Prior to the testing, the displacement vessel was chilled in freezer prior to test for half an hour (30 mins).</w:t>
      </w:r>
    </w:p>
    <w:p w14:paraId="60401DA6"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6073DE06"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16BE50C9"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2DDC94" w14:textId="77777777" w:rsidR="006E782B" w:rsidRPr="004A57A5" w:rsidRDefault="006E782B" w:rsidP="00B129A1">
            <w:pPr>
              <w:pStyle w:val="ListParagraph"/>
              <w:spacing w:after="0"/>
              <w:ind w:left="0"/>
              <w:jc w:val="center"/>
            </w:pPr>
            <w:r w:rsidRPr="004A57A5">
              <w:t>Time (min: sec)</w:t>
            </w:r>
          </w:p>
        </w:tc>
      </w:tr>
      <w:tr w:rsidR="006E782B" w:rsidRPr="004A57A5" w14:paraId="25A8DB3C"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819783A" w14:textId="77777777" w:rsidR="006E782B" w:rsidRPr="004A57A5" w:rsidRDefault="006E782B" w:rsidP="00B129A1">
            <w:pPr>
              <w:pStyle w:val="ListParagraph"/>
              <w:spacing w:after="0"/>
              <w:ind w:left="0"/>
              <w:jc w:val="center"/>
            </w:pPr>
            <w:r w:rsidRPr="004A57A5">
              <w:lastRenderedPageBreak/>
              <w:t>Metal</w:t>
            </w:r>
          </w:p>
        </w:tc>
        <w:tc>
          <w:tcPr>
            <w:tcW w:w="2160" w:type="dxa"/>
            <w:tcBorders>
              <w:top w:val="single" w:sz="4" w:space="0" w:color="auto"/>
              <w:left w:val="single" w:sz="4" w:space="0" w:color="auto"/>
              <w:bottom w:val="single" w:sz="4" w:space="0" w:color="auto"/>
              <w:right w:val="single" w:sz="4" w:space="0" w:color="auto"/>
            </w:tcBorders>
            <w:hideMark/>
          </w:tcPr>
          <w:p w14:paraId="6426200F" w14:textId="77777777" w:rsidR="006E782B" w:rsidRPr="004A57A5" w:rsidRDefault="006E782B" w:rsidP="00B129A1">
            <w:pPr>
              <w:pStyle w:val="ListParagraph"/>
              <w:spacing w:after="0"/>
              <w:ind w:left="0"/>
              <w:jc w:val="center"/>
            </w:pPr>
            <w:r w:rsidRPr="004A57A5">
              <w:t>06:30</w:t>
            </w:r>
          </w:p>
        </w:tc>
      </w:tr>
      <w:tr w:rsidR="006E782B" w:rsidRPr="004A57A5" w14:paraId="694295E5"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9EF42F8"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4AE90A72" w14:textId="77777777" w:rsidR="006E782B" w:rsidRPr="004A57A5" w:rsidRDefault="006E782B" w:rsidP="00B129A1">
            <w:pPr>
              <w:pStyle w:val="ListParagraph"/>
              <w:spacing w:after="0"/>
              <w:ind w:left="0"/>
              <w:jc w:val="center"/>
            </w:pPr>
            <w:r w:rsidRPr="004A57A5">
              <w:t>13:22</w:t>
            </w:r>
          </w:p>
        </w:tc>
      </w:tr>
    </w:tbl>
    <w:p w14:paraId="3A7D7445" w14:textId="77777777" w:rsidR="006E782B" w:rsidRPr="004A57A5" w:rsidRDefault="006E782B" w:rsidP="006E782B">
      <w:pPr>
        <w:rPr>
          <w:b/>
          <w:bCs/>
          <w:sz w:val="16"/>
          <w:szCs w:val="16"/>
        </w:rPr>
      </w:pPr>
      <w:r w:rsidRPr="004A57A5">
        <w:rPr>
          <w:b/>
          <w:bCs/>
        </w:rPr>
        <w:t xml:space="preserve">                                       </w:t>
      </w:r>
    </w:p>
    <w:p w14:paraId="79E23B20" w14:textId="77777777" w:rsidR="006E782B" w:rsidRPr="004A57A5" w:rsidRDefault="006E782B" w:rsidP="006E782B">
      <w:pPr>
        <w:jc w:val="center"/>
        <w:rPr>
          <w:b/>
          <w:bCs/>
        </w:rPr>
      </w:pPr>
      <w:r w:rsidRPr="004A57A5">
        <w:rPr>
          <w:noProof/>
        </w:rPr>
        <w:drawing>
          <wp:inline distT="0" distB="0" distL="0" distR="0" wp14:anchorId="2858D872" wp14:editId="73745D5C">
            <wp:extent cx="6276975" cy="2733675"/>
            <wp:effectExtent l="0" t="0" r="9525" b="9525"/>
            <wp:docPr id="1448616832" name="Chart 2">
              <a:extLst xmlns:a="http://schemas.openxmlformats.org/drawingml/2006/main">
                <a:ext uri="{FF2B5EF4-FFF2-40B4-BE49-F238E27FC236}">
                  <a16:creationId xmlns:a16="http://schemas.microsoft.com/office/drawing/2014/main" id="{CFD14B99-08E3-6B80-A727-DB1D176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034670" w14:textId="77777777" w:rsidR="006E782B" w:rsidRPr="004A57A5" w:rsidRDefault="006E782B" w:rsidP="006E782B">
      <w:pPr>
        <w:pStyle w:val="ListParagraph"/>
        <w:keepNext/>
        <w:numPr>
          <w:ilvl w:val="0"/>
          <w:numId w:val="52"/>
        </w:numPr>
        <w:spacing w:before="240"/>
        <w:ind w:left="720"/>
        <w:rPr>
          <w:b/>
          <w:szCs w:val="20"/>
        </w:rPr>
      </w:pPr>
      <w:r w:rsidRPr="004A57A5">
        <w:rPr>
          <w:b/>
          <w:bCs/>
        </w:rPr>
        <w:t>Displacement Vessel and Insulation Shield Chilled in Freezer for 30 minutes Prior to Test</w:t>
      </w:r>
    </w:p>
    <w:p w14:paraId="53B234CA" w14:textId="77777777" w:rsidR="006E782B" w:rsidRPr="004A57A5" w:rsidRDefault="006E782B" w:rsidP="006E782B">
      <w:pPr>
        <w:pStyle w:val="ListParagraph"/>
        <w:spacing w:after="0"/>
      </w:pPr>
      <w:r w:rsidRPr="004A57A5">
        <w:t>Prior to the testing, displacement vessel and insulation shield chilled in freezer for half an hour (30 mins).</w:t>
      </w:r>
    </w:p>
    <w:p w14:paraId="76A01E31"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21235C87"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77B344D2"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3364126B" w14:textId="77777777" w:rsidR="006E782B" w:rsidRPr="004A57A5" w:rsidRDefault="006E782B" w:rsidP="00B129A1">
            <w:pPr>
              <w:pStyle w:val="ListParagraph"/>
              <w:spacing w:after="0"/>
              <w:ind w:left="0"/>
              <w:jc w:val="center"/>
            </w:pPr>
            <w:r w:rsidRPr="004A57A5">
              <w:t>Time (min: sec)</w:t>
            </w:r>
          </w:p>
        </w:tc>
      </w:tr>
      <w:tr w:rsidR="006E782B" w:rsidRPr="004A57A5" w14:paraId="026ADF5D"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4A16FB9"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2047ED64" w14:textId="77777777" w:rsidR="006E782B" w:rsidRPr="004A57A5" w:rsidRDefault="006E782B" w:rsidP="00B129A1">
            <w:pPr>
              <w:pStyle w:val="ListParagraph"/>
              <w:spacing w:after="0"/>
              <w:ind w:left="0"/>
              <w:jc w:val="center"/>
            </w:pPr>
            <w:r w:rsidRPr="004A57A5">
              <w:t>36:16</w:t>
            </w:r>
          </w:p>
        </w:tc>
      </w:tr>
      <w:tr w:rsidR="006E782B" w14:paraId="59A87BA8"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9079194"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1268CDB6" w14:textId="77777777" w:rsidR="006E782B" w:rsidRDefault="006E782B" w:rsidP="00B129A1">
            <w:pPr>
              <w:pStyle w:val="ListParagraph"/>
              <w:spacing w:after="0"/>
              <w:ind w:left="0"/>
              <w:jc w:val="center"/>
            </w:pPr>
            <w:r w:rsidRPr="004A57A5">
              <w:t>93:50</w:t>
            </w:r>
          </w:p>
        </w:tc>
      </w:tr>
    </w:tbl>
    <w:p w14:paraId="2F9CD33E" w14:textId="77777777" w:rsidR="006E782B" w:rsidRPr="00057037" w:rsidRDefault="006E782B" w:rsidP="006E782B">
      <w:pPr>
        <w:rPr>
          <w:sz w:val="16"/>
          <w:szCs w:val="16"/>
        </w:rPr>
      </w:pPr>
    </w:p>
    <w:p w14:paraId="2E60CAFD" w14:textId="77777777" w:rsidR="006E782B" w:rsidRPr="00DD479B" w:rsidRDefault="006E782B" w:rsidP="006E782B">
      <w:pPr>
        <w:keepNext/>
        <w:spacing w:before="240" w:after="0"/>
        <w:rPr>
          <w:b/>
          <w:szCs w:val="20"/>
        </w:rPr>
      </w:pPr>
      <w:r>
        <w:rPr>
          <w:noProof/>
        </w:rPr>
        <w:drawing>
          <wp:inline distT="0" distB="0" distL="0" distR="0" wp14:anchorId="522E8B5B" wp14:editId="5EA5027D">
            <wp:extent cx="5943600" cy="2415837"/>
            <wp:effectExtent l="0" t="0" r="0" b="3810"/>
            <wp:docPr id="2113775226" name="Chart 1">
              <a:extLst xmlns:a="http://schemas.openxmlformats.org/drawingml/2006/main">
                <a:ext uri="{FF2B5EF4-FFF2-40B4-BE49-F238E27FC236}">
                  <a16:creationId xmlns:a16="http://schemas.microsoft.com/office/drawing/2014/main" id="{A73184FA-F220-C827-FF53-521FBE4A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58211A" w14:textId="77777777" w:rsidR="006E782B" w:rsidRPr="00E807A8" w:rsidRDefault="006E782B" w:rsidP="006E782B">
      <w:pPr>
        <w:spacing w:before="240" w:after="0"/>
        <w:rPr>
          <w:b/>
          <w:szCs w:val="20"/>
        </w:rPr>
      </w:pPr>
      <w:bookmarkStart w:id="194" w:name="_Hlk159925898"/>
      <w:r w:rsidRPr="00E807A8">
        <w:rPr>
          <w:b/>
          <w:szCs w:val="20"/>
        </w:rPr>
        <w:t>Previous Action:</w:t>
      </w:r>
    </w:p>
    <w:p w14:paraId="19FAD071" w14:textId="77777777" w:rsidR="006E782B" w:rsidRPr="00307D56" w:rsidRDefault="006E782B" w:rsidP="006E782B">
      <w:pPr>
        <w:ind w:left="360"/>
        <w:rPr>
          <w:bCs/>
          <w:szCs w:val="20"/>
        </w:rPr>
      </w:pPr>
      <w:r w:rsidRPr="00E807A8">
        <w:t>2024: New Proposal</w:t>
      </w:r>
    </w:p>
    <w:p w14:paraId="461B4B67" w14:textId="77777777" w:rsidR="006E782B" w:rsidRPr="00F759CF" w:rsidRDefault="006E782B" w:rsidP="006E782B">
      <w:pPr>
        <w:spacing w:before="240" w:after="0"/>
        <w:rPr>
          <w:b/>
          <w:szCs w:val="20"/>
        </w:rPr>
      </w:pPr>
      <w:r w:rsidRPr="00F759CF">
        <w:rPr>
          <w:b/>
          <w:szCs w:val="20"/>
        </w:rPr>
        <w:t>Original Justification:</w:t>
      </w:r>
    </w:p>
    <w:p w14:paraId="20288BC8" w14:textId="77777777" w:rsidR="006E782B" w:rsidRPr="00C72E74" w:rsidRDefault="006E782B" w:rsidP="006E782B">
      <w:pPr>
        <w:rPr>
          <w:b/>
          <w:bCs/>
        </w:rPr>
      </w:pPr>
      <w:r w:rsidRPr="00381B4D">
        <w:rPr>
          <w:szCs w:val="20"/>
        </w:rPr>
        <w:lastRenderedPageBreak/>
        <w:t>The existing Handbook 133 procedure does not include guidance on the preparation of chilled water as an immersion fluid at the required temperature [1 °C (33 °F) or below].  As such, it can be difficult to maintain the immersion fluid for a reliable duration at the required temperature [1 °C (33 °F) or below] after the chilled water is poured into the displacement vessel.  Water temperature exceeding 1 °C (33 °F) will result in the potential melting or softening of the ice cream or frozen novelty, thus resulting in inaccurate testing data and consequently invalidate or invite challenges to the inspection findings.</w:t>
      </w:r>
    </w:p>
    <w:p w14:paraId="4E873792" w14:textId="77777777" w:rsidR="006E782B" w:rsidRPr="002758E3" w:rsidRDefault="006E782B" w:rsidP="006E782B">
      <w:pPr>
        <w:keepNext/>
        <w:rPr>
          <w:szCs w:val="20"/>
        </w:rPr>
      </w:pPr>
      <w:r w:rsidRPr="00FD6593">
        <w:rPr>
          <w:rFonts w:asciiTheme="minorHAnsi" w:hAnsiTheme="minorHAnsi"/>
        </w:rPr>
        <w:t xml:space="preserve">  </w:t>
      </w:r>
      <w:r w:rsidRPr="002758E3">
        <w:rPr>
          <w:szCs w:val="20"/>
        </w:rPr>
        <w:t>The submitter asked that this be an Informational Item in 2024</w:t>
      </w:r>
    </w:p>
    <w:bookmarkEnd w:id="194"/>
    <w:p w14:paraId="346BB38E" w14:textId="77777777" w:rsidR="006E782B" w:rsidRDefault="006E782B" w:rsidP="006E782B">
      <w:pPr>
        <w:keepNext/>
        <w:spacing w:before="40" w:after="0"/>
        <w:rPr>
          <w:b/>
        </w:rPr>
      </w:pPr>
      <w:r w:rsidRPr="002758E3">
        <w:rPr>
          <w:b/>
        </w:rPr>
        <w:t>Comments in Favor:</w:t>
      </w:r>
    </w:p>
    <w:p w14:paraId="22D42E6C" w14:textId="77777777" w:rsidR="006E782B" w:rsidRPr="002758E3" w:rsidRDefault="006E782B" w:rsidP="006E782B">
      <w:pPr>
        <w:keepNext/>
        <w:spacing w:before="40" w:after="0"/>
        <w:rPr>
          <w:b/>
        </w:rPr>
      </w:pPr>
    </w:p>
    <w:p w14:paraId="4105A4EC" w14:textId="77777777" w:rsidR="006E782B" w:rsidRPr="002758E3" w:rsidRDefault="006E782B" w:rsidP="006E782B">
      <w:pPr>
        <w:keepNext/>
        <w:spacing w:after="0"/>
        <w:ind w:left="720"/>
        <w:rPr>
          <w:b/>
        </w:rPr>
      </w:pPr>
      <w:r w:rsidRPr="002758E3">
        <w:rPr>
          <w:b/>
        </w:rPr>
        <w:t>Regulatory:</w:t>
      </w:r>
    </w:p>
    <w:p w14:paraId="1094DAB6"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w:t>
      </w:r>
      <w:r w:rsidRPr="008A4E36">
        <w:t>Mr. Matthew Douglas, CA- believes the item is complete and supports Voting Status. Regarding previous negative comments about the cost of the apparatus, he stated its cost is comparable to others. He also posed the question What happens if the ice cream melts?</w:t>
      </w:r>
    </w:p>
    <w:p w14:paraId="39973DF3" w14:textId="77777777" w:rsidR="006E782B" w:rsidRDefault="006E782B" w:rsidP="006E782B">
      <w:pPr>
        <w:pStyle w:val="ListParagraph"/>
        <w:spacing w:after="0" w:line="259" w:lineRule="auto"/>
        <w:ind w:left="1080"/>
        <w:contextualSpacing/>
        <w:jc w:val="left"/>
      </w:pPr>
    </w:p>
    <w:p w14:paraId="7A307834"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Mr. Jim Willis, NY- also expressed his support of this item and added this is a laboratory procedure not a field procedure.</w:t>
      </w:r>
    </w:p>
    <w:p w14:paraId="3080566E" w14:textId="77777777" w:rsidR="006E782B" w:rsidRDefault="006E782B" w:rsidP="006E782B">
      <w:pPr>
        <w:spacing w:after="0" w:line="259" w:lineRule="auto"/>
        <w:contextualSpacing/>
        <w:jc w:val="left"/>
      </w:pPr>
    </w:p>
    <w:p w14:paraId="46809765"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t>: Mr. Austin Shepard, San Diego County- explained when the ice cream melts, its volume changes. He explained this proposal only adds Styrofoam (insulation), dry ice (temperature control) and updates the methods for their use, increasing control of water temperature for an extended period in which to perform the tests, up to a half an hour. He supports the voting status of the item with the changes offered by the submitter.</w:t>
      </w:r>
    </w:p>
    <w:p w14:paraId="4E3CEAF0" w14:textId="77777777" w:rsidR="006E782B" w:rsidRDefault="006E782B" w:rsidP="006E782B">
      <w:pPr>
        <w:spacing w:after="0" w:line="259" w:lineRule="auto"/>
        <w:contextualSpacing/>
        <w:jc w:val="left"/>
      </w:pPr>
    </w:p>
    <w:p w14:paraId="120DCC96"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Mr. Kurt Floren, County of Los Angeles, expressed the importance of and the need for more package inspections. He said the costs may be a high investment for those that don’t do a lot of inspections and explained the procedure has been in place for at least 30 years. This is just un update including insulation and chilling procedure. Water must be maintained at no more than 33 degrees (just above freezing). Regarding the term “Parts” he stated in that context it is by all known as equivalent volume. He suggested a title clean up by the committee to include popsicles and other frozen novelties and supported the item moving forward with voting status.</w:t>
      </w:r>
    </w:p>
    <w:p w14:paraId="366E5056" w14:textId="77777777" w:rsidR="006E782B" w:rsidRDefault="006E782B" w:rsidP="006E782B">
      <w:pPr>
        <w:spacing w:after="0" w:line="259" w:lineRule="auto"/>
        <w:contextualSpacing/>
        <w:jc w:val="left"/>
      </w:pPr>
    </w:p>
    <w:p w14:paraId="410CD5C6" w14:textId="77777777" w:rsidR="006E782B" w:rsidRPr="002758E3" w:rsidRDefault="006E782B" w:rsidP="006E782B">
      <w:pPr>
        <w:pStyle w:val="ListParagraph"/>
        <w:numPr>
          <w:ilvl w:val="0"/>
          <w:numId w:val="26"/>
        </w:numPr>
        <w:spacing w:after="0" w:line="259" w:lineRule="auto"/>
        <w:contextualSpacing/>
        <w:jc w:val="left"/>
      </w:pPr>
      <w:r>
        <w:t xml:space="preserve">2924 Interim: Mr. </w:t>
      </w:r>
      <w:r w:rsidRPr="003B6189">
        <w:t xml:space="preserve">Jose Arriaga, </w:t>
      </w:r>
      <w:r>
        <w:t>Orange County California supported the item.</w:t>
      </w:r>
    </w:p>
    <w:p w14:paraId="2471E14D" w14:textId="77777777" w:rsidR="006E782B" w:rsidRPr="002758E3" w:rsidRDefault="006E782B" w:rsidP="006E782B">
      <w:pPr>
        <w:spacing w:before="240" w:after="0"/>
        <w:ind w:left="720"/>
        <w:rPr>
          <w:b/>
        </w:rPr>
      </w:pPr>
      <w:r w:rsidRPr="002758E3">
        <w:rPr>
          <w:b/>
        </w:rPr>
        <w:t>Industry:</w:t>
      </w:r>
    </w:p>
    <w:p w14:paraId="3FDD0EAE" w14:textId="77777777" w:rsidR="006E782B" w:rsidRPr="002758E3" w:rsidRDefault="006E782B" w:rsidP="006E782B">
      <w:pPr>
        <w:pStyle w:val="ListParagraph"/>
        <w:numPr>
          <w:ilvl w:val="0"/>
          <w:numId w:val="26"/>
        </w:numPr>
        <w:spacing w:after="0" w:line="259" w:lineRule="auto"/>
        <w:contextualSpacing/>
        <w:jc w:val="left"/>
      </w:pPr>
      <w:r>
        <w:rPr>
          <w:bCs/>
          <w:szCs w:val="20"/>
        </w:rPr>
        <w:t>None</w:t>
      </w:r>
    </w:p>
    <w:p w14:paraId="1E88FC89" w14:textId="77777777" w:rsidR="006E782B" w:rsidRPr="002758E3" w:rsidRDefault="006E782B" w:rsidP="006E782B">
      <w:pPr>
        <w:spacing w:before="240" w:after="0"/>
        <w:ind w:left="720"/>
        <w:rPr>
          <w:b/>
        </w:rPr>
      </w:pPr>
      <w:r w:rsidRPr="002758E3">
        <w:rPr>
          <w:b/>
        </w:rPr>
        <w:t>Advisory:</w:t>
      </w:r>
    </w:p>
    <w:p w14:paraId="084CC6A6" w14:textId="77777777" w:rsidR="006E782B" w:rsidRPr="002758E3" w:rsidRDefault="006E782B" w:rsidP="006E782B">
      <w:pPr>
        <w:pStyle w:val="ListParagraph"/>
        <w:numPr>
          <w:ilvl w:val="0"/>
          <w:numId w:val="26"/>
        </w:numPr>
        <w:spacing w:after="0" w:line="259" w:lineRule="auto"/>
        <w:contextualSpacing/>
        <w:jc w:val="left"/>
      </w:pPr>
      <w:r>
        <w:rPr>
          <w:bCs/>
          <w:szCs w:val="20"/>
        </w:rPr>
        <w:t>None</w:t>
      </w:r>
    </w:p>
    <w:p w14:paraId="046D8E99" w14:textId="77777777" w:rsidR="006E782B" w:rsidRPr="002758E3" w:rsidRDefault="006E782B" w:rsidP="006E782B">
      <w:pPr>
        <w:spacing w:before="240"/>
        <w:rPr>
          <w:b/>
        </w:rPr>
      </w:pPr>
      <w:r w:rsidRPr="002758E3">
        <w:rPr>
          <w:b/>
        </w:rPr>
        <w:t>Comments Against:</w:t>
      </w:r>
    </w:p>
    <w:p w14:paraId="7A043136" w14:textId="77777777" w:rsidR="006E782B" w:rsidRPr="002758E3" w:rsidRDefault="006E782B" w:rsidP="006E782B">
      <w:pPr>
        <w:spacing w:after="0"/>
        <w:ind w:left="720"/>
        <w:rPr>
          <w:b/>
        </w:rPr>
      </w:pPr>
      <w:r w:rsidRPr="002758E3">
        <w:rPr>
          <w:b/>
        </w:rPr>
        <w:t>Regulatory:</w:t>
      </w:r>
    </w:p>
    <w:p w14:paraId="0DE0D636"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0586972F" w14:textId="77777777" w:rsidR="006E782B" w:rsidRPr="002758E3" w:rsidRDefault="006E782B" w:rsidP="006E782B">
      <w:pPr>
        <w:spacing w:before="240" w:after="0"/>
        <w:ind w:left="720"/>
        <w:rPr>
          <w:b/>
        </w:rPr>
      </w:pPr>
      <w:r w:rsidRPr="002758E3">
        <w:rPr>
          <w:b/>
        </w:rPr>
        <w:t>Industry:</w:t>
      </w:r>
    </w:p>
    <w:p w14:paraId="17629715"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3C4AAC2A" w14:textId="77777777" w:rsidR="006E782B" w:rsidRPr="002758E3" w:rsidRDefault="006E782B" w:rsidP="006E782B">
      <w:pPr>
        <w:spacing w:before="240" w:after="0"/>
        <w:ind w:left="720"/>
        <w:rPr>
          <w:b/>
        </w:rPr>
      </w:pPr>
      <w:r w:rsidRPr="002758E3">
        <w:rPr>
          <w:b/>
        </w:rPr>
        <w:t>Advisory:</w:t>
      </w:r>
    </w:p>
    <w:p w14:paraId="17BB8F31" w14:textId="77777777" w:rsidR="006E782B" w:rsidRPr="002758E3" w:rsidRDefault="006E782B" w:rsidP="006E782B">
      <w:pPr>
        <w:pStyle w:val="ListParagraph"/>
        <w:numPr>
          <w:ilvl w:val="0"/>
          <w:numId w:val="27"/>
        </w:numPr>
        <w:spacing w:after="0" w:line="259" w:lineRule="auto"/>
        <w:contextualSpacing/>
        <w:jc w:val="left"/>
      </w:pPr>
      <w:r>
        <w:t>None</w:t>
      </w:r>
    </w:p>
    <w:p w14:paraId="11710CAA" w14:textId="77777777" w:rsidR="006E782B" w:rsidRPr="002758E3" w:rsidRDefault="006E782B" w:rsidP="006E782B">
      <w:pPr>
        <w:spacing w:before="240"/>
        <w:rPr>
          <w:b/>
        </w:rPr>
      </w:pPr>
      <w:r w:rsidRPr="002758E3">
        <w:rPr>
          <w:b/>
        </w:rPr>
        <w:t>Neutral Comments:</w:t>
      </w:r>
    </w:p>
    <w:p w14:paraId="38FFA2A3" w14:textId="77777777" w:rsidR="006E782B" w:rsidRPr="002758E3" w:rsidRDefault="006E782B" w:rsidP="006E782B">
      <w:pPr>
        <w:spacing w:after="0"/>
        <w:ind w:left="720"/>
        <w:rPr>
          <w:b/>
        </w:rPr>
      </w:pPr>
      <w:r w:rsidRPr="002758E3">
        <w:rPr>
          <w:b/>
        </w:rPr>
        <w:lastRenderedPageBreak/>
        <w:t>Regulatory:</w:t>
      </w:r>
    </w:p>
    <w:p w14:paraId="420F08A1"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55CAD1EB" w14:textId="77777777" w:rsidR="006E782B" w:rsidRPr="002758E3" w:rsidRDefault="006E782B" w:rsidP="006E782B">
      <w:pPr>
        <w:spacing w:before="240" w:after="0"/>
        <w:ind w:left="720"/>
        <w:rPr>
          <w:b/>
        </w:rPr>
      </w:pPr>
      <w:r w:rsidRPr="002758E3">
        <w:rPr>
          <w:b/>
        </w:rPr>
        <w:t>Industry:</w:t>
      </w:r>
    </w:p>
    <w:p w14:paraId="60E3FE82" w14:textId="77777777" w:rsidR="006E782B" w:rsidRPr="00E807A8" w:rsidRDefault="006E782B" w:rsidP="006E782B">
      <w:pPr>
        <w:pStyle w:val="ListParagraph"/>
        <w:numPr>
          <w:ilvl w:val="0"/>
          <w:numId w:val="27"/>
        </w:numPr>
        <w:spacing w:after="0" w:line="259" w:lineRule="auto"/>
        <w:contextualSpacing/>
        <w:jc w:val="left"/>
      </w:pPr>
      <w:r w:rsidRPr="00E807A8">
        <w:rPr>
          <w:bCs/>
          <w:szCs w:val="20"/>
        </w:rPr>
        <w:t>None</w:t>
      </w:r>
    </w:p>
    <w:p w14:paraId="25A7AEC6" w14:textId="77777777" w:rsidR="006E782B" w:rsidRPr="002758E3" w:rsidRDefault="006E782B" w:rsidP="006E782B">
      <w:pPr>
        <w:spacing w:before="240" w:after="0"/>
        <w:ind w:left="720"/>
        <w:rPr>
          <w:b/>
        </w:rPr>
      </w:pPr>
      <w:r w:rsidRPr="002758E3">
        <w:rPr>
          <w:b/>
        </w:rPr>
        <w:t>Advisory:</w:t>
      </w:r>
    </w:p>
    <w:p w14:paraId="2CE8AAD6" w14:textId="77777777" w:rsidR="006E782B" w:rsidRDefault="006E782B" w:rsidP="006E782B">
      <w:pPr>
        <w:pStyle w:val="ListParagraph"/>
        <w:numPr>
          <w:ilvl w:val="0"/>
          <w:numId w:val="27"/>
        </w:numPr>
        <w:spacing w:after="0" w:line="259" w:lineRule="auto"/>
        <w:contextualSpacing/>
        <w:jc w:val="left"/>
      </w:pPr>
      <w:r w:rsidRPr="00B66B4F">
        <w:rPr>
          <w:bCs/>
          <w:szCs w:val="20"/>
        </w:rPr>
        <w:t>2024 Interim</w:t>
      </w:r>
      <w:r>
        <w:t>: Mr. John McGuire, NIST OWN, recommended developing status. He shared concerns with the submitter and said he may have more after hearings and review of suggested editorial changes by the submitter.</w:t>
      </w:r>
    </w:p>
    <w:p w14:paraId="74EEA377" w14:textId="77777777" w:rsidR="006E782B" w:rsidRDefault="006E782B" w:rsidP="006E782B">
      <w:pPr>
        <w:pStyle w:val="ListParagraph"/>
        <w:spacing w:after="0" w:line="259" w:lineRule="auto"/>
        <w:ind w:left="1080"/>
        <w:contextualSpacing/>
        <w:jc w:val="left"/>
      </w:pPr>
    </w:p>
    <w:p w14:paraId="0201F044" w14:textId="77777777" w:rsidR="006E782B" w:rsidRPr="002758E3" w:rsidRDefault="006E782B" w:rsidP="006E782B">
      <w:pPr>
        <w:pStyle w:val="ListParagraph"/>
        <w:numPr>
          <w:ilvl w:val="0"/>
          <w:numId w:val="27"/>
        </w:numPr>
        <w:spacing w:after="0" w:line="259" w:lineRule="auto"/>
        <w:contextualSpacing/>
        <w:jc w:val="left"/>
      </w:pPr>
      <w:r w:rsidRPr="00B66B4F">
        <w:rPr>
          <w:bCs/>
          <w:szCs w:val="20"/>
        </w:rPr>
        <w:t>2024 Interim</w:t>
      </w:r>
      <w:r>
        <w:t>: Mr. David Sefcik, NIST OWM, suggested clarification on making the chilled water, 1 to 6; what is a “part”, as in, how much is a part.</w:t>
      </w:r>
    </w:p>
    <w:p w14:paraId="1F6B00B3" w14:textId="77777777" w:rsidR="006E782B" w:rsidRPr="00E025F9" w:rsidRDefault="006E782B" w:rsidP="006E782B">
      <w:pPr>
        <w:spacing w:before="240" w:after="0"/>
        <w:rPr>
          <w:b/>
        </w:rPr>
      </w:pPr>
      <w:r w:rsidRPr="002A7C3B">
        <w:rPr>
          <w:b/>
        </w:rPr>
        <w:t>Item Develop</w:t>
      </w:r>
      <w:r w:rsidRPr="00E025F9">
        <w:rPr>
          <w:b/>
        </w:rPr>
        <w:t>ment:</w:t>
      </w:r>
    </w:p>
    <w:p w14:paraId="67069C02" w14:textId="23E293EC" w:rsidR="006E782B" w:rsidRDefault="006E782B" w:rsidP="006E782B">
      <w:pPr>
        <w:rPr>
          <w:bCs/>
          <w:szCs w:val="20"/>
        </w:rPr>
      </w:pPr>
      <w:r w:rsidRPr="00AD2591">
        <w:rPr>
          <w:bCs/>
          <w:szCs w:val="20"/>
          <w:u w:val="single"/>
        </w:rPr>
        <w:t>NCWM 2024 Interim:</w:t>
      </w:r>
      <w:r>
        <w:rPr>
          <w:bCs/>
          <w:szCs w:val="20"/>
        </w:rPr>
        <w:t xml:space="preserve"> </w:t>
      </w:r>
      <w:r w:rsidRPr="00EF3FC6">
        <w:rPr>
          <w:bCs/>
          <w:szCs w:val="20"/>
        </w:rPr>
        <w:t xml:space="preserve">The Submitter gave a presentation and provided the Committee with some suggested edits. During the Open Hearing the Committee heard comments from several regulators in support of this item moving forward with a </w:t>
      </w:r>
      <w:r w:rsidR="00127CD1">
        <w:rPr>
          <w:bCs/>
          <w:szCs w:val="20"/>
        </w:rPr>
        <w:t>Voting</w:t>
      </w:r>
      <w:r w:rsidRPr="00EF3FC6">
        <w:rPr>
          <w:bCs/>
          <w:szCs w:val="20"/>
        </w:rPr>
        <w:t xml:space="preserve"> status. A</w:t>
      </w:r>
      <w:r>
        <w:rPr>
          <w:bCs/>
          <w:szCs w:val="20"/>
        </w:rPr>
        <w:t xml:space="preserve">t the Interim, the </w:t>
      </w:r>
      <w:r w:rsidRPr="00EF3FC6">
        <w:rPr>
          <w:bCs/>
          <w:szCs w:val="20"/>
        </w:rPr>
        <w:t xml:space="preserve">Committee assigned </w:t>
      </w:r>
      <w:r w:rsidR="00127CD1">
        <w:rPr>
          <w:bCs/>
          <w:szCs w:val="20"/>
        </w:rPr>
        <w:t>Voting</w:t>
      </w:r>
      <w:r w:rsidRPr="00EF3FC6">
        <w:rPr>
          <w:bCs/>
          <w:szCs w:val="20"/>
        </w:rPr>
        <w:t xml:space="preserve"> status to the item including all suggested language changes provided by the submitter.</w:t>
      </w:r>
    </w:p>
    <w:p w14:paraId="039BE66D" w14:textId="30CD9CAE" w:rsidR="006E782B" w:rsidRDefault="006E782B" w:rsidP="006E782B">
      <w:pPr>
        <w:rPr>
          <w:color w:val="242424"/>
          <w:szCs w:val="20"/>
          <w:shd w:val="clear" w:color="auto" w:fill="FFFFFF"/>
        </w:rPr>
      </w:pPr>
      <w:r>
        <w:rPr>
          <w:bCs/>
          <w:szCs w:val="20"/>
        </w:rPr>
        <w:t>After the Interim meeting, the Committee received additional information and edits from NIST</w:t>
      </w:r>
      <w:r w:rsidR="00756E53">
        <w:rPr>
          <w:bCs/>
          <w:szCs w:val="20"/>
        </w:rPr>
        <w:t xml:space="preserve"> </w:t>
      </w:r>
      <w:r>
        <w:rPr>
          <w:bCs/>
          <w:szCs w:val="20"/>
        </w:rPr>
        <w:t xml:space="preserve">OWM regarding the item.  The concern raised was that the language provided by the submitter was limiting regarding products to be tested with this test method. </w:t>
      </w:r>
      <w:r>
        <w:rPr>
          <w:color w:val="242424"/>
          <w:szCs w:val="20"/>
          <w:shd w:val="clear" w:color="auto" w:fill="FFFFFF"/>
        </w:rPr>
        <w:t xml:space="preserve">Mr. John McGuire, NIST OWM, worked with the submitter on developing  edits </w:t>
      </w:r>
      <w:r w:rsidR="006419FA">
        <w:rPr>
          <w:color w:val="242424"/>
          <w:szCs w:val="20"/>
          <w:shd w:val="clear" w:color="auto" w:fill="FFFFFF"/>
        </w:rPr>
        <w:t xml:space="preserve">to address the concern </w:t>
      </w:r>
      <w:r>
        <w:rPr>
          <w:color w:val="242424"/>
          <w:szCs w:val="20"/>
          <w:shd w:val="clear" w:color="auto" w:fill="FFFFFF"/>
        </w:rPr>
        <w:t xml:space="preserve">and provided the Committee with them.  </w:t>
      </w:r>
    </w:p>
    <w:p w14:paraId="45773C6D" w14:textId="12659F8C" w:rsidR="00D071EF" w:rsidRPr="00D071EF" w:rsidRDefault="00D071EF" w:rsidP="006E782B">
      <w:pPr>
        <w:rPr>
          <w:szCs w:val="20"/>
        </w:rPr>
      </w:pPr>
      <w:r w:rsidRPr="00D071EF">
        <w:rPr>
          <w:szCs w:val="20"/>
          <w:shd w:val="clear" w:color="auto" w:fill="FFFFFF"/>
        </w:rPr>
        <w:t>One of the edits was to the title of the section.  This change prompted the need to align its title with the title in the Method of Sale of these commodities. In response, the committee created item MOS 24.5 to align the title of both sections and blocked it with NET 24.1. in Item Block 3 (B3). The status assigned to these items are Voting for NET 24.1 and Informational for MOS 24.5</w:t>
      </w:r>
    </w:p>
    <w:p w14:paraId="0EE39414" w14:textId="77777777" w:rsidR="006E782B" w:rsidRDefault="006E782B" w:rsidP="006E782B">
      <w:pPr>
        <w:spacing w:after="0"/>
        <w:rPr>
          <w:b/>
        </w:rPr>
      </w:pPr>
      <w:r w:rsidRPr="00E025F9">
        <w:rPr>
          <w:b/>
        </w:rPr>
        <w:t>Regional Associations’ Comments:</w:t>
      </w:r>
    </w:p>
    <w:p w14:paraId="4BB48ABF" w14:textId="77777777" w:rsidR="006E782B" w:rsidRDefault="006E782B" w:rsidP="006E782B">
      <w:pPr>
        <w:rPr>
          <w:bCs/>
        </w:rPr>
      </w:pPr>
      <w:r w:rsidRPr="000E02AA">
        <w:rPr>
          <w:bCs/>
        </w:rPr>
        <w:t>New Proposal</w:t>
      </w:r>
    </w:p>
    <w:p w14:paraId="683BA62A" w14:textId="77777777" w:rsidR="006E782B" w:rsidRDefault="006E782B" w:rsidP="006E782B">
      <w:pPr>
        <w:spacing w:after="0"/>
        <w:rPr>
          <w:rFonts w:eastAsia="Times New Roman"/>
          <w:szCs w:val="24"/>
        </w:rPr>
      </w:pPr>
      <w:r w:rsidRPr="00CD6DEB">
        <w:rPr>
          <w:bCs/>
          <w:u w:val="single"/>
        </w:rPr>
        <w:t>CWMA 2023 Interi</w:t>
      </w:r>
      <w:r>
        <w:rPr>
          <w:bCs/>
          <w:u w:val="single"/>
        </w:rPr>
        <w:t>m</w:t>
      </w:r>
      <w:r w:rsidRPr="00CD6DEB">
        <w:rPr>
          <w:bCs/>
          <w:u w:val="single"/>
        </w:rPr>
        <w:t>:</w:t>
      </w:r>
      <w:r>
        <w:rPr>
          <w:bCs/>
        </w:rPr>
        <w:t xml:space="preserve"> </w:t>
      </w:r>
      <w:r>
        <w:rPr>
          <w:rFonts w:eastAsia="Times New Roman"/>
          <w:szCs w:val="24"/>
        </w:rPr>
        <w:t>No comments were heard.</w:t>
      </w:r>
    </w:p>
    <w:p w14:paraId="53627EDC" w14:textId="77777777" w:rsidR="006E782B" w:rsidRDefault="006E782B" w:rsidP="006E782B">
      <w:pPr>
        <w:spacing w:after="0"/>
        <w:rPr>
          <w:rFonts w:eastAsia="Times New Roman"/>
          <w:szCs w:val="24"/>
        </w:rPr>
      </w:pPr>
    </w:p>
    <w:p w14:paraId="04A9A374" w14:textId="77777777" w:rsidR="006E782B" w:rsidRDefault="006E782B" w:rsidP="006E782B">
      <w:pPr>
        <w:rPr>
          <w:rFonts w:eastAsia="Times New Roman"/>
          <w:szCs w:val="24"/>
        </w:rPr>
      </w:pPr>
      <w:r>
        <w:rPr>
          <w:rFonts w:eastAsia="Times New Roman"/>
          <w:szCs w:val="24"/>
        </w:rPr>
        <w:t>The committee recommends this item be informational for more comments to come in.</w:t>
      </w:r>
    </w:p>
    <w:p w14:paraId="7AF05155" w14:textId="77777777" w:rsidR="006E782B" w:rsidRPr="00594368" w:rsidRDefault="006E782B" w:rsidP="006E782B">
      <w:pPr>
        <w:rPr>
          <w:rFonts w:eastAsia="Times New Roman"/>
          <w:szCs w:val="20"/>
        </w:rPr>
      </w:pPr>
      <w:r w:rsidRPr="00BD4057">
        <w:rPr>
          <w:rFonts w:eastAsia="Times New Roman"/>
          <w:szCs w:val="24"/>
          <w:u w:val="single"/>
        </w:rPr>
        <w:t xml:space="preserve">WWMA 2023 Annual: </w:t>
      </w:r>
      <w:r w:rsidRPr="00594368">
        <w:rPr>
          <w:rFonts w:eastAsia="Times New Roman"/>
          <w:szCs w:val="20"/>
        </w:rPr>
        <w:t>A presentation was given by the submitter of this item during open hearings and is available on the WWMA website.  The submitter recognized editorial changes submitted by Matt Douglas, CDFA-DMS.  The submitter stated that this item is fully developed and would like</w:t>
      </w:r>
      <w:r>
        <w:rPr>
          <w:rFonts w:eastAsia="Times New Roman"/>
          <w:szCs w:val="20"/>
        </w:rPr>
        <w:t xml:space="preserve"> a</w:t>
      </w:r>
      <w:r w:rsidRPr="00594368">
        <w:rPr>
          <w:rFonts w:eastAsia="Times New Roman"/>
          <w:szCs w:val="20"/>
        </w:rPr>
        <w:t xml:space="preserve"> Voting status.</w:t>
      </w:r>
    </w:p>
    <w:p w14:paraId="706D32EC" w14:textId="77777777" w:rsidR="006E782B" w:rsidRPr="00594368" w:rsidRDefault="006E782B" w:rsidP="006E782B">
      <w:pPr>
        <w:rPr>
          <w:rFonts w:eastAsia="Times New Roman"/>
          <w:szCs w:val="20"/>
        </w:rPr>
      </w:pPr>
      <w:r w:rsidRPr="00594368">
        <w:rPr>
          <w:rFonts w:eastAsia="Times New Roman"/>
          <w:szCs w:val="20"/>
        </w:rPr>
        <w:t>Austin Shepherd, County of San Diego, California voiced his support for the proposal</w:t>
      </w:r>
      <w:r>
        <w:rPr>
          <w:rFonts w:eastAsia="Times New Roman"/>
          <w:szCs w:val="20"/>
        </w:rPr>
        <w:t xml:space="preserve"> as voting.</w:t>
      </w:r>
    </w:p>
    <w:p w14:paraId="28476A1E" w14:textId="77777777" w:rsidR="006E782B" w:rsidRDefault="006E782B" w:rsidP="006E782B">
      <w:pPr>
        <w:rPr>
          <w:rFonts w:eastAsia="Times New Roman"/>
          <w:szCs w:val="20"/>
        </w:rPr>
      </w:pPr>
      <w:r w:rsidRPr="00594368">
        <w:rPr>
          <w:rFonts w:eastAsia="Times New Roman"/>
          <w:szCs w:val="20"/>
        </w:rPr>
        <w:t>Matt Douglas, California Department of Food and Agriculture, Division of Measurement Standards echoed the comments of Mr. Shepherd, voicing support for the item with the adoption of his editorial changes.</w:t>
      </w:r>
    </w:p>
    <w:p w14:paraId="56BEC768" w14:textId="77777777" w:rsidR="006E782B" w:rsidRPr="00594368" w:rsidRDefault="006E782B" w:rsidP="006E782B">
      <w:pPr>
        <w:rPr>
          <w:rFonts w:eastAsia="Times New Roman"/>
          <w:szCs w:val="20"/>
        </w:rPr>
      </w:pPr>
      <w:r w:rsidRPr="00594368">
        <w:rPr>
          <w:rFonts w:eastAsia="Times New Roman"/>
          <w:szCs w:val="20"/>
        </w:rPr>
        <w:t xml:space="preserve">Kurt Floren, County of Los Angeles, California stood </w:t>
      </w:r>
      <w:r>
        <w:rPr>
          <w:rFonts w:eastAsia="Times New Roman"/>
          <w:szCs w:val="20"/>
        </w:rPr>
        <w:t>to thank</w:t>
      </w:r>
      <w:r w:rsidRPr="00594368">
        <w:rPr>
          <w:rFonts w:eastAsia="Times New Roman"/>
          <w:szCs w:val="20"/>
        </w:rPr>
        <w:t xml:space="preserve"> Annie Tsou and Lina Ng</w:t>
      </w:r>
      <w:r>
        <w:rPr>
          <w:rFonts w:eastAsia="Times New Roman"/>
          <w:szCs w:val="20"/>
        </w:rPr>
        <w:t xml:space="preserve"> of LA County</w:t>
      </w:r>
      <w:r w:rsidRPr="00594368">
        <w:rPr>
          <w:rFonts w:eastAsia="Times New Roman"/>
          <w:szCs w:val="20"/>
        </w:rPr>
        <w:t xml:space="preserve"> for their hard work on this submission. Mr. Floren stated that it is absolutely critical to maintain the temperature of the water during this test procedure.  Mr. Floren also stated that this item also cleans up code, and fully supports this as a voting item.</w:t>
      </w:r>
    </w:p>
    <w:p w14:paraId="6FF4B7B2" w14:textId="77777777" w:rsidR="006E782B" w:rsidRDefault="006E782B" w:rsidP="006E782B">
      <w:pPr>
        <w:rPr>
          <w:rFonts w:eastAsia="Times New Roman"/>
          <w:szCs w:val="20"/>
        </w:rPr>
      </w:pPr>
      <w:r w:rsidRPr="00594368">
        <w:rPr>
          <w:rFonts w:eastAsia="Times New Roman"/>
          <w:szCs w:val="20"/>
        </w:rPr>
        <w:t>Jose Arriaga, County of Orange, California also voiced support for this item with the editorial changes.</w:t>
      </w:r>
    </w:p>
    <w:p w14:paraId="1A381C7B" w14:textId="77777777" w:rsidR="006E782B" w:rsidRPr="00594368" w:rsidRDefault="006E782B" w:rsidP="006E782B">
      <w:pPr>
        <w:rPr>
          <w:rFonts w:eastAsia="Times New Roman"/>
          <w:szCs w:val="20"/>
        </w:rPr>
      </w:pPr>
      <w:r>
        <w:rPr>
          <w:rFonts w:eastAsia="Times New Roman"/>
          <w:szCs w:val="24"/>
        </w:rPr>
        <w:t>The WWMA L&amp;R Committee recommends this item as a Voting item.</w:t>
      </w:r>
    </w:p>
    <w:p w14:paraId="035F03B3" w14:textId="77777777" w:rsidR="002754BF" w:rsidRDefault="002754BF" w:rsidP="0074577C">
      <w:pPr>
        <w:spacing w:after="0"/>
        <w:jc w:val="left"/>
      </w:pPr>
    </w:p>
    <w:p w14:paraId="57414B65" w14:textId="4D02A999" w:rsidR="00773504" w:rsidRPr="00773504" w:rsidRDefault="00773504" w:rsidP="00773504">
      <w:pPr>
        <w:pStyle w:val="ItemHeading"/>
        <w:rPr>
          <w:u w:val="single"/>
        </w:rPr>
      </w:pPr>
      <w:bookmarkStart w:id="195" w:name="_Toc161125490"/>
      <w:r>
        <w:t>B3: MOS-24.5</w:t>
      </w:r>
      <w:r w:rsidRPr="003C355F">
        <w:t xml:space="preserve"> </w:t>
      </w:r>
      <w:r w:rsidRPr="003C355F">
        <w:tab/>
      </w:r>
      <w:r w:rsidR="00AE4D99">
        <w:t>I</w:t>
      </w:r>
      <w:r w:rsidRPr="003C355F">
        <w:tab/>
      </w:r>
      <w:r w:rsidRPr="00103CAB">
        <w:t>Section 1.7.1. Factory Packaged Ice Cream and Similar Frozen Products</w:t>
      </w:r>
      <w:bookmarkEnd w:id="195"/>
    </w:p>
    <w:p w14:paraId="06296786" w14:textId="77777777" w:rsidR="00B76D5F" w:rsidRPr="00281428" w:rsidRDefault="00B76D5F" w:rsidP="00B76D5F">
      <w:pPr>
        <w:keepNext/>
        <w:keepLines/>
        <w:spacing w:after="0"/>
        <w:rPr>
          <w:b/>
          <w:szCs w:val="20"/>
        </w:rPr>
      </w:pPr>
      <w:r w:rsidRPr="00281428">
        <w:rPr>
          <w:b/>
          <w:szCs w:val="20"/>
        </w:rPr>
        <w:t>Source:</w:t>
      </w:r>
    </w:p>
    <w:p w14:paraId="7D7542AA" w14:textId="0FE56D7C" w:rsidR="00B76D5F" w:rsidRPr="00281428" w:rsidRDefault="00B76D5F" w:rsidP="00B76D5F">
      <w:pPr>
        <w:keepNext/>
        <w:keepLines/>
        <w:rPr>
          <w:bCs/>
          <w:szCs w:val="20"/>
        </w:rPr>
      </w:pPr>
      <w:r>
        <w:rPr>
          <w:bCs/>
          <w:szCs w:val="20"/>
        </w:rPr>
        <w:t>Laws and Regulations Committee</w:t>
      </w:r>
    </w:p>
    <w:p w14:paraId="3803BC7A" w14:textId="77777777" w:rsidR="00FD5640" w:rsidRDefault="00B76D5F" w:rsidP="00FD5640">
      <w:pPr>
        <w:keepNext/>
        <w:keepLines/>
        <w:spacing w:after="0"/>
        <w:rPr>
          <w:b/>
        </w:rPr>
      </w:pPr>
      <w:r w:rsidRPr="00AC6AD6">
        <w:rPr>
          <w:b/>
        </w:rPr>
        <w:t>Purpose:</w:t>
      </w:r>
    </w:p>
    <w:p w14:paraId="3A82F61B" w14:textId="6D49E21A" w:rsidR="00B76D5F" w:rsidRDefault="00B76D5F" w:rsidP="000231AE">
      <w:pPr>
        <w:keepNext/>
        <w:keepLines/>
        <w:spacing w:after="0"/>
        <w:rPr>
          <w:b/>
        </w:rPr>
      </w:pPr>
      <w:r>
        <w:rPr>
          <w:szCs w:val="20"/>
        </w:rPr>
        <w:t xml:space="preserve">To amend </w:t>
      </w:r>
      <w:r>
        <w:rPr>
          <w:bCs/>
          <w:szCs w:val="20"/>
        </w:rPr>
        <w:t>the language in NIST Handbook 130, section 1.7.1. to align with Section 3.11 Ice Cream Novelties.</w:t>
      </w:r>
    </w:p>
    <w:p w14:paraId="7AAF8ADB" w14:textId="77777777" w:rsidR="000231AE" w:rsidRPr="000231AE" w:rsidRDefault="000231AE" w:rsidP="000231AE">
      <w:pPr>
        <w:keepNext/>
        <w:keepLines/>
        <w:spacing w:after="0"/>
        <w:rPr>
          <w:b/>
        </w:rPr>
      </w:pPr>
    </w:p>
    <w:p w14:paraId="1DF71AA0" w14:textId="0707A378" w:rsidR="00B76D5F" w:rsidRPr="00281428" w:rsidRDefault="00B76D5F" w:rsidP="000231AE">
      <w:pPr>
        <w:keepNext/>
        <w:keepLines/>
        <w:spacing w:after="0"/>
        <w:rPr>
          <w:b/>
          <w:bCs/>
        </w:rPr>
      </w:pPr>
      <w:r w:rsidRPr="00281428">
        <w:rPr>
          <w:b/>
          <w:bCs/>
        </w:rPr>
        <w:t>Item Under Consideration:</w:t>
      </w:r>
    </w:p>
    <w:p w14:paraId="7DFF8BEE" w14:textId="77777777" w:rsidR="00116C91" w:rsidRPr="00A94B07" w:rsidRDefault="00116C91" w:rsidP="00116C91">
      <w:pPr>
        <w:spacing w:before="240" w:after="0"/>
        <w:rPr>
          <w:bCs/>
          <w:szCs w:val="20"/>
        </w:rPr>
      </w:pPr>
      <w:r>
        <w:rPr>
          <w:bCs/>
          <w:szCs w:val="20"/>
        </w:rPr>
        <w:t>Amend the language in NIST Handbook 130, section 1.7.1. as follows:</w:t>
      </w:r>
    </w:p>
    <w:p w14:paraId="4FA82EFC" w14:textId="77777777" w:rsidR="00116C91" w:rsidRDefault="00116C91" w:rsidP="00116C91">
      <w:pPr>
        <w:spacing w:before="240" w:after="0"/>
        <w:rPr>
          <w:color w:val="242424"/>
          <w:szCs w:val="20"/>
          <w:shd w:val="clear" w:color="auto" w:fill="FFFFFF"/>
        </w:rPr>
      </w:pPr>
      <w:r>
        <w:rPr>
          <w:rFonts w:ascii="Calibri" w:hAnsi="Calibri" w:cs="Calibri"/>
          <w:color w:val="242424"/>
          <w:sz w:val="22"/>
          <w:bdr w:val="none" w:sz="0" w:space="0" w:color="auto" w:frame="1"/>
          <w:shd w:val="clear" w:color="auto" w:fill="FFFFFF"/>
        </w:rPr>
        <w:t>1.7.</w:t>
      </w:r>
      <w:r w:rsidRPr="00FA3286">
        <w:rPr>
          <w:color w:val="242424"/>
          <w:szCs w:val="20"/>
          <w:bdr w:val="none" w:sz="0" w:space="0" w:color="auto" w:frame="1"/>
          <w:shd w:val="clear" w:color="auto" w:fill="FFFFFF"/>
        </w:rPr>
        <w:t>1        </w:t>
      </w:r>
      <w:r w:rsidRPr="00FA3286">
        <w:rPr>
          <w:strike/>
          <w:color w:val="242424"/>
          <w:szCs w:val="20"/>
          <w:u w:val="single"/>
          <w:shd w:val="clear" w:color="auto" w:fill="FFFFFF"/>
        </w:rPr>
        <w:t>Factory Packaged</w:t>
      </w:r>
      <w:r w:rsidRPr="00FA3286">
        <w:rPr>
          <w:color w:val="242424"/>
          <w:szCs w:val="20"/>
          <w:u w:val="single"/>
          <w:shd w:val="clear" w:color="auto" w:fill="FFFFFF"/>
        </w:rPr>
        <w:t> Ice Cream</w:t>
      </w:r>
      <w:r w:rsidRPr="00FA3286">
        <w:rPr>
          <w:b/>
          <w:bCs/>
          <w:color w:val="242424"/>
          <w:szCs w:val="20"/>
          <w:u w:val="single"/>
          <w:shd w:val="clear" w:color="auto" w:fill="FFFFFF"/>
        </w:rPr>
        <w:t>, Ice Pops</w:t>
      </w:r>
      <w:r w:rsidRPr="00FA3286">
        <w:rPr>
          <w:color w:val="242424"/>
          <w:szCs w:val="20"/>
          <w:u w:val="single"/>
          <w:shd w:val="clear" w:color="auto" w:fill="FFFFFF"/>
        </w:rPr>
        <w:t>, and Similar Frozen </w:t>
      </w:r>
      <w:r w:rsidRPr="00FA3286">
        <w:rPr>
          <w:strike/>
          <w:color w:val="242424"/>
          <w:szCs w:val="20"/>
          <w:u w:val="single"/>
          <w:shd w:val="clear" w:color="auto" w:fill="FFFFFF"/>
        </w:rPr>
        <w:t>Products</w:t>
      </w:r>
      <w:r w:rsidRPr="00FA3286">
        <w:rPr>
          <w:color w:val="242424"/>
          <w:szCs w:val="20"/>
          <w:u w:val="single"/>
          <w:shd w:val="clear" w:color="auto" w:fill="FFFFFF"/>
        </w:rPr>
        <w:t>. </w:t>
      </w:r>
      <w:r w:rsidRPr="00FA3286">
        <w:rPr>
          <w:b/>
          <w:bCs/>
          <w:color w:val="242424"/>
          <w:szCs w:val="20"/>
          <w:u w:val="single"/>
          <w:shd w:val="clear" w:color="auto" w:fill="FFFFFF"/>
        </w:rPr>
        <w:t>Novelties</w:t>
      </w:r>
      <w:r w:rsidRPr="00FA3286">
        <w:rPr>
          <w:color w:val="242424"/>
          <w:szCs w:val="20"/>
          <w:shd w:val="clear" w:color="auto" w:fill="FFFFFF"/>
        </w:rPr>
        <w:t> – Ice cream, ice milk, frozen yogurt and similar products shall be kept, offered, or exposed for sale in terms of fluid volume.</w:t>
      </w:r>
    </w:p>
    <w:p w14:paraId="496A9E30" w14:textId="77777777" w:rsidR="00B942E2" w:rsidRPr="00E807A8" w:rsidRDefault="00B942E2" w:rsidP="00B942E2">
      <w:pPr>
        <w:spacing w:before="240" w:after="0"/>
        <w:rPr>
          <w:b/>
          <w:szCs w:val="20"/>
        </w:rPr>
      </w:pPr>
      <w:r w:rsidRPr="00E807A8">
        <w:rPr>
          <w:b/>
          <w:szCs w:val="20"/>
        </w:rPr>
        <w:t>Previous Action:</w:t>
      </w:r>
    </w:p>
    <w:p w14:paraId="1A437E51" w14:textId="77777777" w:rsidR="00B942E2" w:rsidRPr="00307D56" w:rsidRDefault="00B942E2" w:rsidP="00B942E2">
      <w:pPr>
        <w:ind w:left="360"/>
        <w:rPr>
          <w:bCs/>
          <w:szCs w:val="20"/>
        </w:rPr>
      </w:pPr>
      <w:r w:rsidRPr="00E807A8">
        <w:t>2024: New Proposal</w:t>
      </w:r>
    </w:p>
    <w:p w14:paraId="2A51ABF7" w14:textId="77777777" w:rsidR="00B942E2" w:rsidRPr="00F759CF" w:rsidRDefault="00B942E2" w:rsidP="00B942E2">
      <w:pPr>
        <w:spacing w:before="240" w:after="0"/>
        <w:rPr>
          <w:b/>
          <w:szCs w:val="20"/>
        </w:rPr>
      </w:pPr>
      <w:r w:rsidRPr="00F759CF">
        <w:rPr>
          <w:b/>
          <w:szCs w:val="20"/>
        </w:rPr>
        <w:t>Original Justification:</w:t>
      </w:r>
    </w:p>
    <w:p w14:paraId="564E838D" w14:textId="3106AB33" w:rsidR="00B942E2" w:rsidRDefault="00B942E2" w:rsidP="00637A2B">
      <w:pPr>
        <w:rPr>
          <w:szCs w:val="20"/>
        </w:rPr>
      </w:pPr>
      <w:r w:rsidRPr="00381B4D">
        <w:rPr>
          <w:szCs w:val="20"/>
        </w:rPr>
        <w:t>The existing Handbook 13</w:t>
      </w:r>
      <w:r w:rsidR="001E6E7F">
        <w:rPr>
          <w:szCs w:val="20"/>
        </w:rPr>
        <w:t>0 Section 1.7.1 title does not align with the test method</w:t>
      </w:r>
      <w:r w:rsidR="00637A2B">
        <w:rPr>
          <w:szCs w:val="20"/>
        </w:rPr>
        <w:t xml:space="preserve">s in Item 24.1 This item aligns the two sections. </w:t>
      </w:r>
      <w:r w:rsidRPr="00381B4D">
        <w:rPr>
          <w:szCs w:val="20"/>
        </w:rPr>
        <w:t xml:space="preserve"> </w:t>
      </w:r>
    </w:p>
    <w:p w14:paraId="7A982FE4" w14:textId="169E584D" w:rsidR="00637A2B" w:rsidRPr="00637A2B" w:rsidRDefault="00637A2B" w:rsidP="00637A2B">
      <w:pPr>
        <w:rPr>
          <w:szCs w:val="20"/>
        </w:rPr>
      </w:pPr>
      <w:r w:rsidRPr="00637A2B">
        <w:rPr>
          <w:b/>
          <w:bCs/>
          <w:szCs w:val="20"/>
        </w:rPr>
        <w:t>Comments:</w:t>
      </w:r>
      <w:r>
        <w:rPr>
          <w:b/>
          <w:bCs/>
          <w:szCs w:val="20"/>
        </w:rPr>
        <w:t xml:space="preserve">  </w:t>
      </w:r>
      <w:r>
        <w:rPr>
          <w:szCs w:val="20"/>
        </w:rPr>
        <w:t xml:space="preserve">The Committee developed </w:t>
      </w:r>
      <w:r w:rsidR="00F45259">
        <w:rPr>
          <w:szCs w:val="20"/>
        </w:rPr>
        <w:t xml:space="preserve">and included </w:t>
      </w:r>
      <w:r>
        <w:rPr>
          <w:szCs w:val="20"/>
        </w:rPr>
        <w:t xml:space="preserve">this item after the 2024 Interim </w:t>
      </w:r>
      <w:r w:rsidR="00AE4D99">
        <w:rPr>
          <w:szCs w:val="20"/>
        </w:rPr>
        <w:t>meeting;</w:t>
      </w:r>
      <w:r w:rsidR="00F45259">
        <w:rPr>
          <w:szCs w:val="20"/>
        </w:rPr>
        <w:t xml:space="preserve"> thus,</w:t>
      </w:r>
      <w:r>
        <w:rPr>
          <w:szCs w:val="20"/>
        </w:rPr>
        <w:t xml:space="preserve"> no comments were heard</w:t>
      </w:r>
      <w:r w:rsidR="00F45259">
        <w:rPr>
          <w:szCs w:val="20"/>
        </w:rPr>
        <w:t xml:space="preserve"> on it during the Interim meeting</w:t>
      </w:r>
      <w:r w:rsidR="0069682A">
        <w:rPr>
          <w:szCs w:val="20"/>
        </w:rPr>
        <w:t>.</w:t>
      </w:r>
    </w:p>
    <w:p w14:paraId="7C988A2F" w14:textId="77777777" w:rsidR="00B1192E" w:rsidRPr="00E025F9" w:rsidRDefault="00B1192E" w:rsidP="00B1192E">
      <w:pPr>
        <w:spacing w:before="240" w:after="0"/>
        <w:rPr>
          <w:b/>
        </w:rPr>
      </w:pPr>
      <w:r w:rsidRPr="002A7C3B">
        <w:rPr>
          <w:b/>
        </w:rPr>
        <w:t>Item Develop</w:t>
      </w:r>
      <w:r w:rsidRPr="00E025F9">
        <w:rPr>
          <w:b/>
        </w:rPr>
        <w:t>ment:</w:t>
      </w:r>
    </w:p>
    <w:p w14:paraId="50C4E444" w14:textId="7F9A1DD1" w:rsidR="00B1192E" w:rsidRDefault="00B1192E" w:rsidP="00B1192E">
      <w:pPr>
        <w:rPr>
          <w:color w:val="242424"/>
          <w:szCs w:val="20"/>
          <w:shd w:val="clear" w:color="auto" w:fill="FFFFFF"/>
        </w:rPr>
      </w:pPr>
      <w:r w:rsidRPr="00AD2591">
        <w:rPr>
          <w:bCs/>
          <w:szCs w:val="20"/>
          <w:u w:val="single"/>
        </w:rPr>
        <w:t>NCWM 2024 Interim:</w:t>
      </w:r>
      <w:r>
        <w:rPr>
          <w:bCs/>
          <w:szCs w:val="20"/>
        </w:rPr>
        <w:t xml:space="preserve">  After the Interim meeting, the Committee received additional information</w:t>
      </w:r>
      <w:r w:rsidR="00F90BBA">
        <w:rPr>
          <w:bCs/>
          <w:szCs w:val="20"/>
        </w:rPr>
        <w:t xml:space="preserve"> regarding</w:t>
      </w:r>
      <w:r w:rsidR="002F6850">
        <w:rPr>
          <w:bCs/>
          <w:szCs w:val="20"/>
        </w:rPr>
        <w:t xml:space="preserve"> </w:t>
      </w:r>
      <w:r w:rsidR="00F90BBA">
        <w:rPr>
          <w:bCs/>
          <w:szCs w:val="20"/>
        </w:rPr>
        <w:t>NET 24.1</w:t>
      </w:r>
      <w:r w:rsidR="00650C8A">
        <w:rPr>
          <w:bCs/>
          <w:szCs w:val="20"/>
        </w:rPr>
        <w:t xml:space="preserve"> </w:t>
      </w:r>
      <w:r w:rsidR="002F6850">
        <w:rPr>
          <w:bCs/>
          <w:szCs w:val="20"/>
        </w:rPr>
        <w:t xml:space="preserve">that </w:t>
      </w:r>
      <w:r w:rsidR="0069682A">
        <w:rPr>
          <w:bCs/>
          <w:szCs w:val="20"/>
        </w:rPr>
        <w:t xml:space="preserve">it </w:t>
      </w:r>
      <w:r>
        <w:rPr>
          <w:bCs/>
          <w:szCs w:val="20"/>
        </w:rPr>
        <w:t xml:space="preserve">conflicted with NIST Handbook 130 </w:t>
      </w:r>
      <w:r w:rsidRPr="00FA3286">
        <w:rPr>
          <w:bCs/>
          <w:szCs w:val="20"/>
        </w:rPr>
        <w:t xml:space="preserve">Section </w:t>
      </w:r>
      <w:r w:rsidRPr="00FA3286">
        <w:rPr>
          <w:color w:val="242424"/>
          <w:szCs w:val="20"/>
          <w:bdr w:val="none" w:sz="0" w:space="0" w:color="auto" w:frame="1"/>
          <w:shd w:val="clear" w:color="auto" w:fill="FFFFFF"/>
        </w:rPr>
        <w:t xml:space="preserve">1.7.1 </w:t>
      </w:r>
      <w:r w:rsidRPr="00FA3286">
        <w:rPr>
          <w:color w:val="242424"/>
          <w:szCs w:val="20"/>
          <w:shd w:val="clear" w:color="auto" w:fill="FFFFFF"/>
        </w:rPr>
        <w:t>Factory Packaged Ice Cream</w:t>
      </w:r>
      <w:r w:rsidRPr="00FA3286">
        <w:rPr>
          <w:b/>
          <w:bCs/>
          <w:color w:val="242424"/>
          <w:szCs w:val="20"/>
          <w:shd w:val="clear" w:color="auto" w:fill="FFFFFF"/>
        </w:rPr>
        <w:t xml:space="preserve">, </w:t>
      </w:r>
      <w:r w:rsidRPr="00FA3286">
        <w:rPr>
          <w:color w:val="242424"/>
          <w:szCs w:val="20"/>
          <w:shd w:val="clear" w:color="auto" w:fill="FFFFFF"/>
        </w:rPr>
        <w:t>and Similar Frozen Products</w:t>
      </w:r>
      <w:r>
        <w:rPr>
          <w:color w:val="242424"/>
          <w:szCs w:val="20"/>
          <w:shd w:val="clear" w:color="auto" w:fill="FFFFFF"/>
        </w:rPr>
        <w:t xml:space="preserve">.  </w:t>
      </w:r>
      <w:r w:rsidR="00126681">
        <w:rPr>
          <w:color w:val="242424"/>
          <w:szCs w:val="20"/>
          <w:shd w:val="clear" w:color="auto" w:fill="FFFFFF"/>
        </w:rPr>
        <w:t>The Committee added MOS 24.5 to amend the title of NIST Handbook 130 section 1.7.1.</w:t>
      </w:r>
      <w:r w:rsidR="00A30B0A">
        <w:rPr>
          <w:color w:val="242424"/>
          <w:szCs w:val="20"/>
          <w:shd w:val="clear" w:color="auto" w:fill="FFFFFF"/>
        </w:rPr>
        <w:t xml:space="preserve"> to resolve the conflict.</w:t>
      </w:r>
    </w:p>
    <w:p w14:paraId="58A9ACD8" w14:textId="79279C48" w:rsidR="00C61D2A" w:rsidRDefault="00C61D2A" w:rsidP="00B1192E">
      <w:pPr>
        <w:rPr>
          <w:color w:val="242424"/>
          <w:szCs w:val="20"/>
          <w:shd w:val="clear" w:color="auto" w:fill="FFFFFF"/>
        </w:rPr>
      </w:pPr>
      <w:r>
        <w:rPr>
          <w:color w:val="242424"/>
          <w:szCs w:val="20"/>
          <w:shd w:val="clear" w:color="auto" w:fill="FFFFFF"/>
        </w:rPr>
        <w:t xml:space="preserve">The Committee has worked with the submitter to resolve the </w:t>
      </w:r>
      <w:r w:rsidR="00A30B0A">
        <w:rPr>
          <w:color w:val="242424"/>
          <w:szCs w:val="20"/>
          <w:shd w:val="clear" w:color="auto" w:fill="FFFFFF"/>
        </w:rPr>
        <w:t>issue,</w:t>
      </w:r>
      <w:r>
        <w:rPr>
          <w:color w:val="242424"/>
          <w:szCs w:val="20"/>
          <w:shd w:val="clear" w:color="auto" w:fill="FFFFFF"/>
        </w:rPr>
        <w:t xml:space="preserve"> and both </w:t>
      </w:r>
      <w:r w:rsidR="00AE4D99">
        <w:rPr>
          <w:color w:val="242424"/>
          <w:szCs w:val="20"/>
          <w:shd w:val="clear" w:color="auto" w:fill="FFFFFF"/>
        </w:rPr>
        <w:t>agree</w:t>
      </w:r>
      <w:r>
        <w:rPr>
          <w:color w:val="242424"/>
          <w:szCs w:val="20"/>
          <w:shd w:val="clear" w:color="auto" w:fill="FFFFFF"/>
        </w:rPr>
        <w:t xml:space="preserve"> with the proposed item</w:t>
      </w:r>
      <w:r w:rsidR="00A30B0A">
        <w:rPr>
          <w:color w:val="242424"/>
          <w:szCs w:val="20"/>
          <w:shd w:val="clear" w:color="auto" w:fill="FFFFFF"/>
        </w:rPr>
        <w:t xml:space="preserve"> </w:t>
      </w:r>
      <w:r w:rsidR="008B16AA">
        <w:rPr>
          <w:color w:val="242424"/>
          <w:szCs w:val="20"/>
          <w:shd w:val="clear" w:color="auto" w:fill="FFFFFF"/>
        </w:rPr>
        <w:t>as it appears here</w:t>
      </w:r>
      <w:r>
        <w:rPr>
          <w:color w:val="242424"/>
          <w:szCs w:val="20"/>
          <w:shd w:val="clear" w:color="auto" w:fill="FFFFFF"/>
        </w:rPr>
        <w:t>.</w:t>
      </w:r>
    </w:p>
    <w:p w14:paraId="0FF75C4E" w14:textId="66DEE5BB" w:rsidR="00880194" w:rsidRPr="00B1192E" w:rsidRDefault="00880194" w:rsidP="00B1192E">
      <w:pPr>
        <w:rPr>
          <w:bCs/>
          <w:szCs w:val="20"/>
        </w:rPr>
      </w:pPr>
      <w:r>
        <w:rPr>
          <w:color w:val="242424"/>
          <w:szCs w:val="20"/>
          <w:shd w:val="clear" w:color="auto" w:fill="FFFFFF"/>
        </w:rPr>
        <w:t xml:space="preserve">The Committee blocked this item with </w:t>
      </w:r>
      <w:r w:rsidR="00D3010B">
        <w:rPr>
          <w:color w:val="242424"/>
          <w:szCs w:val="20"/>
          <w:shd w:val="clear" w:color="auto" w:fill="FFFFFF"/>
        </w:rPr>
        <w:t>NET 24.1</w:t>
      </w:r>
      <w:r>
        <w:rPr>
          <w:color w:val="242424"/>
          <w:szCs w:val="20"/>
          <w:shd w:val="clear" w:color="auto" w:fill="FFFFFF"/>
        </w:rPr>
        <w:t xml:space="preserve"> and assigne</w:t>
      </w:r>
      <w:r w:rsidR="00842E48">
        <w:rPr>
          <w:color w:val="242424"/>
          <w:szCs w:val="20"/>
          <w:shd w:val="clear" w:color="auto" w:fill="FFFFFF"/>
        </w:rPr>
        <w:t>d I</w:t>
      </w:r>
      <w:r w:rsidR="00117BD7">
        <w:rPr>
          <w:color w:val="242424"/>
          <w:szCs w:val="20"/>
          <w:shd w:val="clear" w:color="auto" w:fill="FFFFFF"/>
        </w:rPr>
        <w:t>nformational</w:t>
      </w:r>
      <w:r>
        <w:rPr>
          <w:color w:val="242424"/>
          <w:szCs w:val="20"/>
          <w:shd w:val="clear" w:color="auto" w:fill="FFFFFF"/>
        </w:rPr>
        <w:t xml:space="preserve"> status to </w:t>
      </w:r>
      <w:r w:rsidR="006C65BE">
        <w:rPr>
          <w:color w:val="242424"/>
          <w:szCs w:val="20"/>
          <w:shd w:val="clear" w:color="auto" w:fill="FFFFFF"/>
        </w:rPr>
        <w:t>it</w:t>
      </w:r>
      <w:r>
        <w:rPr>
          <w:color w:val="242424"/>
          <w:szCs w:val="20"/>
          <w:shd w:val="clear" w:color="auto" w:fill="FFFFFF"/>
        </w:rPr>
        <w:t>.</w:t>
      </w:r>
      <w:r w:rsidR="006C65BE">
        <w:rPr>
          <w:color w:val="242424"/>
          <w:szCs w:val="20"/>
          <w:shd w:val="clear" w:color="auto" w:fill="FFFFFF"/>
        </w:rPr>
        <w:t xml:space="preserve">  NET 24.1 was assigned </w:t>
      </w:r>
      <w:r w:rsidR="00842E48">
        <w:rPr>
          <w:color w:val="242424"/>
          <w:szCs w:val="20"/>
          <w:shd w:val="clear" w:color="auto" w:fill="FFFFFF"/>
        </w:rPr>
        <w:t>V</w:t>
      </w:r>
      <w:r w:rsidR="006C65BE">
        <w:rPr>
          <w:color w:val="242424"/>
          <w:szCs w:val="20"/>
          <w:shd w:val="clear" w:color="auto" w:fill="FFFFFF"/>
        </w:rPr>
        <w:t>oting status.</w:t>
      </w:r>
    </w:p>
    <w:p w14:paraId="58030F0B" w14:textId="77777777" w:rsidR="00B1192E" w:rsidRPr="00FA3286" w:rsidRDefault="00B1192E" w:rsidP="00116C91">
      <w:pPr>
        <w:spacing w:before="240" w:after="0"/>
        <w:rPr>
          <w:b/>
          <w:szCs w:val="20"/>
        </w:rPr>
      </w:pPr>
    </w:p>
    <w:p w14:paraId="36AC930D" w14:textId="133F65B6" w:rsidR="00537E02" w:rsidRPr="0005249C" w:rsidRDefault="0074577C" w:rsidP="0074577C">
      <w:pPr>
        <w:spacing w:after="0"/>
        <w:jc w:val="left"/>
      </w:pPr>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497BBD7C" w:rsidR="00255E68" w:rsidRPr="00281428" w:rsidRDefault="00255E68" w:rsidP="00255E68">
      <w:pPr>
        <w:pStyle w:val="CommitteeMemberNames"/>
        <w:spacing w:before="120"/>
        <w:rPr>
          <w:strike/>
        </w:rPr>
      </w:pPr>
      <w:r w:rsidRPr="00281428">
        <w:t>M</w:t>
      </w:r>
      <w:bookmarkStart w:id="196" w:name="_Hlk62757050"/>
      <w:r w:rsidR="002C180F">
        <w:t>r</w:t>
      </w:r>
      <w:r w:rsidR="00C33860">
        <w:t>s</w:t>
      </w:r>
      <w:r w:rsidR="00307E00">
        <w:t xml:space="preserve">. Sandy Wyss, </w:t>
      </w:r>
      <w:r w:rsidR="00B67813">
        <w:t>Missouri</w:t>
      </w:r>
      <w:r w:rsidR="00EA2E9D" w:rsidRPr="00281428">
        <w:t xml:space="preserve"> </w:t>
      </w:r>
      <w:r w:rsidRPr="00281428">
        <w:t>|</w:t>
      </w:r>
      <w:bookmarkEnd w:id="196"/>
      <w:r w:rsidRPr="00281428">
        <w:t xml:space="preserve"> Committee Chair </w:t>
      </w:r>
      <w:r>
        <w:tab/>
      </w:r>
    </w:p>
    <w:p w14:paraId="39B7FFE0" w14:textId="0A1B68B2" w:rsidR="00255E68" w:rsidRDefault="00255E68" w:rsidP="002C180F">
      <w:pPr>
        <w:pStyle w:val="CommitteeMemberNames"/>
      </w:pPr>
      <w:r w:rsidRPr="00281428">
        <w:t xml:space="preserve">Mr. </w:t>
      </w:r>
      <w:r w:rsidR="002C180F">
        <w:t>Wyatt Spieker</w:t>
      </w:r>
      <w:r w:rsidR="001E3440">
        <w:t>, Iowa</w:t>
      </w:r>
      <w:r w:rsidR="002C180F">
        <w:t xml:space="preserve"> | Member</w:t>
      </w:r>
    </w:p>
    <w:p w14:paraId="23819214" w14:textId="689706DC" w:rsidR="002C180F" w:rsidRDefault="002C180F" w:rsidP="002C180F">
      <w:pPr>
        <w:pStyle w:val="CommitteeMemberNames"/>
      </w:pPr>
      <w:r>
        <w:t>Mr. Tim White</w:t>
      </w:r>
      <w:r w:rsidR="001E3440">
        <w:t>, Michigan</w:t>
      </w:r>
      <w:r>
        <w:t xml:space="preserve"> | </w:t>
      </w:r>
      <w:r w:rsidR="001E3440">
        <w:t>Member</w:t>
      </w:r>
    </w:p>
    <w:p w14:paraId="1366FA0A" w14:textId="18CF8F2B" w:rsidR="001E3440" w:rsidRDefault="001E3440" w:rsidP="002C180F">
      <w:pPr>
        <w:pStyle w:val="CommitteeMemberNames"/>
      </w:pPr>
      <w:r>
        <w:t xml:space="preserve">Mrs. Brenda Geist, Kansas | Member </w:t>
      </w:r>
    </w:p>
    <w:p w14:paraId="1F7F09EA" w14:textId="50FF67C3" w:rsidR="001E3440" w:rsidRDefault="00883369" w:rsidP="002C180F">
      <w:pPr>
        <w:pStyle w:val="CommitteeMemberNames"/>
      </w:pPr>
      <w:r>
        <w:t xml:space="preserve">Scott Fenwick, Clean Fuels Alliance America | Associate Member </w:t>
      </w:r>
    </w:p>
    <w:p w14:paraId="5AB73C20" w14:textId="75D691C3" w:rsidR="00883369" w:rsidRPr="00281428" w:rsidRDefault="00883369" w:rsidP="002C180F">
      <w:pPr>
        <w:pStyle w:val="CommitteeMemberNames"/>
      </w:pPr>
      <w:r>
        <w:t xml:space="preserve">Mike Harrington, Iowa | NCWM Representative </w:t>
      </w:r>
    </w:p>
    <w:p w14:paraId="0C532DCB" w14:textId="090B80D5" w:rsidR="00B7785C" w:rsidRDefault="00FB1EAB" w:rsidP="00255E68">
      <w:pPr>
        <w:suppressLineNumbers/>
        <w:spacing w:before="120" w:after="0"/>
        <w:jc w:val="left"/>
        <w:rPr>
          <w:b/>
          <w:bCs/>
        </w:rPr>
      </w:pPr>
      <w:r>
        <w:rPr>
          <w:b/>
          <w:bCs/>
        </w:rPr>
        <w:t xml:space="preserve">CWMA </w:t>
      </w:r>
      <w:r w:rsidR="00255E68" w:rsidRPr="00281428">
        <w:rPr>
          <w:b/>
          <w:bCs/>
        </w:rPr>
        <w:t>Laws and Regulations Co</w:t>
      </w:r>
      <w:r w:rsidR="00255E68" w:rsidRPr="00602408">
        <w:rPr>
          <w:b/>
          <w:bCs/>
        </w:rPr>
        <w:t>mmittee</w:t>
      </w:r>
      <w:bookmarkEnd w:id="12"/>
      <w:bookmarkEnd w:id="13"/>
      <w:bookmarkEnd w:id="14"/>
      <w:bookmarkEnd w:id="15"/>
      <w:bookmarkEnd w:id="16"/>
      <w:bookmarkEnd w:id="17"/>
      <w:bookmarkEnd w:id="18"/>
      <w:bookmarkEnd w:id="19"/>
      <w:bookmarkEnd w:id="164"/>
    </w:p>
    <w:sectPr w:rsidR="00B7785C" w:rsidSect="00E1444D">
      <w:headerReference w:type="even" r:id="rId45"/>
      <w:headerReference w:type="default" r:id="rId46"/>
      <w:footerReference w:type="even" r:id="rId47"/>
      <w:footerReference w:type="default" r:id="rId48"/>
      <w:pgSz w:w="12240" w:h="15840"/>
      <w:pgMar w:top="1440" w:right="1440" w:bottom="1440" w:left="1440" w:header="720" w:footer="360" w:gutter="0"/>
      <w:lnNumType w:countBy="1"/>
      <w:pgNumType w:start="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53196" w14:textId="77777777" w:rsidR="005F2B3C" w:rsidRDefault="005F2B3C" w:rsidP="0082263A">
      <w:r>
        <w:separator/>
      </w:r>
    </w:p>
    <w:p w14:paraId="4D2C0CF3" w14:textId="77777777" w:rsidR="005F2B3C" w:rsidRDefault="005F2B3C"/>
  </w:endnote>
  <w:endnote w:type="continuationSeparator" w:id="0">
    <w:p w14:paraId="5EB0F75A" w14:textId="77777777" w:rsidR="005F2B3C" w:rsidRDefault="005F2B3C" w:rsidP="0082263A">
      <w:r>
        <w:continuationSeparator/>
      </w:r>
    </w:p>
    <w:p w14:paraId="460E131C" w14:textId="77777777" w:rsidR="005F2B3C" w:rsidRDefault="005F2B3C"/>
  </w:endnote>
  <w:endnote w:type="continuationNotice" w:id="1">
    <w:p w14:paraId="07D02626" w14:textId="77777777" w:rsidR="005F2B3C" w:rsidRDefault="005F2B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80A9" w14:textId="4C84375C"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36BE6" w14:textId="77777777" w:rsidR="005F2B3C" w:rsidRDefault="005F2B3C" w:rsidP="0082263A">
      <w:r>
        <w:separator/>
      </w:r>
    </w:p>
    <w:p w14:paraId="7A6F3915" w14:textId="77777777" w:rsidR="005F2B3C" w:rsidRDefault="005F2B3C"/>
  </w:footnote>
  <w:footnote w:type="continuationSeparator" w:id="0">
    <w:p w14:paraId="1A1F18A5" w14:textId="77777777" w:rsidR="005F2B3C" w:rsidRDefault="005F2B3C" w:rsidP="0082263A">
      <w:r>
        <w:continuationSeparator/>
      </w:r>
    </w:p>
    <w:p w14:paraId="36012CD6" w14:textId="77777777" w:rsidR="005F2B3C" w:rsidRDefault="005F2B3C"/>
  </w:footnote>
  <w:footnote w:type="continuationNotice" w:id="1">
    <w:p w14:paraId="3C6AE010" w14:textId="77777777" w:rsidR="005F2B3C" w:rsidRDefault="005F2B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532AE" w14:textId="5E4A0602" w:rsidR="003B12F2" w:rsidRDefault="007F2A96">
    <w:pPr>
      <w:pStyle w:val="Header"/>
    </w:pPr>
    <w:r>
      <w:rPr>
        <w:szCs w:val="20"/>
      </w:rPr>
      <w:t xml:space="preserve">CWMA </w:t>
    </w:r>
    <w:r w:rsidR="003B12F2" w:rsidRPr="003B12F2">
      <w:rPr>
        <w:szCs w:val="20"/>
      </w:rPr>
      <w:t xml:space="preserve">L&amp;R 2024 </w:t>
    </w:r>
    <w:r>
      <w:rPr>
        <w:szCs w:val="20"/>
      </w:rPr>
      <w:t>Annual</w:t>
    </w:r>
    <w:r w:rsidR="003B12F2" w:rsidRPr="003B12F2">
      <w:rPr>
        <w:szCs w:val="20"/>
      </w:rPr>
      <w:t xml:space="preserve"> Meeting </w:t>
    </w:r>
    <w:r>
      <w:rPr>
        <w:szCs w:val="20"/>
      </w:rPr>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80A2" w14:textId="5F7AC8B8" w:rsidR="00B63703" w:rsidRPr="003B12F2" w:rsidRDefault="00565E81" w:rsidP="008F01A9">
    <w:pPr>
      <w:pStyle w:val="Header"/>
      <w:tabs>
        <w:tab w:val="clear" w:pos="4680"/>
      </w:tabs>
      <w:spacing w:after="0"/>
      <w:jc w:val="right"/>
      <w:rPr>
        <w:szCs w:val="20"/>
      </w:rPr>
    </w:pPr>
    <w:r>
      <w:rPr>
        <w:szCs w:val="20"/>
      </w:rPr>
      <w:t xml:space="preserve">CWMA </w:t>
    </w:r>
    <w:r w:rsidR="00B63703" w:rsidRPr="003B12F2">
      <w:rPr>
        <w:szCs w:val="20"/>
      </w:rPr>
      <w:t>L&amp;R 202</w:t>
    </w:r>
    <w:r w:rsidR="00E530EC" w:rsidRPr="003B12F2">
      <w:rPr>
        <w:szCs w:val="20"/>
      </w:rPr>
      <w:t>4</w:t>
    </w:r>
    <w:r w:rsidR="00B63703" w:rsidRPr="003B12F2">
      <w:rPr>
        <w:szCs w:val="20"/>
      </w:rPr>
      <w:t xml:space="preserve"> </w:t>
    </w:r>
    <w:r w:rsidR="007D0C61">
      <w:rPr>
        <w:szCs w:val="20"/>
      </w:rPr>
      <w:t>Annual</w:t>
    </w:r>
    <w:r w:rsidR="00B63703" w:rsidRPr="003B12F2">
      <w:rPr>
        <w:szCs w:val="20"/>
      </w:rPr>
      <w:t xml:space="preserve"> Meeting </w:t>
    </w:r>
    <w:r w:rsidR="007D0C61">
      <w:rPr>
        <w:szCs w:val="20"/>
      </w:rPr>
      <w:t>Agenda</w:t>
    </w:r>
  </w:p>
  <w:p w14:paraId="3016D959" w14:textId="77777777" w:rsidR="00286D22" w:rsidRDefault="00286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0DD3DBE"/>
    <w:multiLevelType w:val="hybridMultilevel"/>
    <w:tmpl w:val="AF42F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03034BB8"/>
    <w:multiLevelType w:val="hybridMultilevel"/>
    <w:tmpl w:val="15E4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A5DE0"/>
    <w:multiLevelType w:val="multilevel"/>
    <w:tmpl w:val="1EB45D72"/>
    <w:lvl w:ilvl="0">
      <w:start w:val="3"/>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3" w15:restartNumberingAfterBreak="0">
    <w:nsid w:val="08EF5BA0"/>
    <w:multiLevelType w:val="hybridMultilevel"/>
    <w:tmpl w:val="C10A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1D4D72"/>
    <w:multiLevelType w:val="multilevel"/>
    <w:tmpl w:val="92FC6BBE"/>
    <w:lvl w:ilvl="0">
      <w:start w:val="3"/>
      <w:numFmt w:val="decimal"/>
      <w:lvlText w:val="%1."/>
      <w:lvlJc w:val="left"/>
      <w:pPr>
        <w:ind w:left="612" w:hanging="612"/>
      </w:pPr>
    </w:lvl>
    <w:lvl w:ilvl="1">
      <w:start w:val="11"/>
      <w:numFmt w:val="decimal"/>
      <w:lvlText w:val="%1.%2."/>
      <w:lvlJc w:val="left"/>
      <w:pPr>
        <w:ind w:left="792" w:hanging="612"/>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5"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F746F"/>
    <w:multiLevelType w:val="hybridMultilevel"/>
    <w:tmpl w:val="22F0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CE7B57"/>
    <w:multiLevelType w:val="multilevel"/>
    <w:tmpl w:val="E550B530"/>
    <w:lvl w:ilvl="0">
      <w:start w:val="2"/>
      <w:numFmt w:val="decimal"/>
      <w:lvlText w:val="%1"/>
      <w:lvlJc w:val="left"/>
      <w:pPr>
        <w:ind w:left="559" w:hanging="541"/>
      </w:pPr>
      <w:rPr>
        <w:rFonts w:hint="default"/>
        <w:lang w:val="en-US" w:eastAsia="en-US" w:bidi="ar-SA"/>
      </w:rPr>
    </w:lvl>
    <w:lvl w:ilvl="1">
      <w:start w:val="37"/>
      <w:numFmt w:val="decimal"/>
      <w:lvlText w:val="%1.%2."/>
      <w:lvlJc w:val="left"/>
      <w:pPr>
        <w:ind w:left="559"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1471" w:hanging="552"/>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1279" w:hanging="900"/>
      </w:pPr>
      <w:rPr>
        <w:rFonts w:hint="default"/>
        <w:spacing w:val="-2"/>
        <w:w w:val="99"/>
        <w:lang w:val="en-US" w:eastAsia="en-US" w:bidi="ar-SA"/>
      </w:rPr>
    </w:lvl>
    <w:lvl w:ilvl="4">
      <w:start w:val="1"/>
      <w:numFmt w:val="decimal"/>
      <w:lvlText w:val="%1.%2.%3.%4.%5."/>
      <w:lvlJc w:val="left"/>
      <w:pPr>
        <w:ind w:left="1640" w:hanging="900"/>
      </w:pPr>
      <w:rPr>
        <w:rFonts w:ascii="Times New Roman" w:eastAsia="Times New Roman" w:hAnsi="Times New Roman" w:cs="Times New Roman" w:hint="default"/>
        <w:b/>
        <w:bCs/>
        <w:i w:val="0"/>
        <w:iCs w:val="0"/>
        <w:spacing w:val="-2"/>
        <w:w w:val="99"/>
        <w:sz w:val="20"/>
        <w:szCs w:val="20"/>
        <w:lang w:val="en-US" w:eastAsia="en-US" w:bidi="ar-SA"/>
      </w:rPr>
    </w:lvl>
    <w:lvl w:ilvl="5">
      <w:numFmt w:val="bullet"/>
      <w:lvlText w:val="•"/>
      <w:lvlJc w:val="left"/>
      <w:pPr>
        <w:ind w:left="1640" w:hanging="900"/>
      </w:pPr>
      <w:rPr>
        <w:rFonts w:hint="default"/>
        <w:lang w:val="en-US" w:eastAsia="en-US" w:bidi="ar-SA"/>
      </w:rPr>
    </w:lvl>
    <w:lvl w:ilvl="6">
      <w:numFmt w:val="bullet"/>
      <w:lvlText w:val="•"/>
      <w:lvlJc w:val="left"/>
      <w:pPr>
        <w:ind w:left="2080" w:hanging="900"/>
      </w:pPr>
      <w:rPr>
        <w:rFonts w:hint="default"/>
        <w:lang w:val="en-US" w:eastAsia="en-US" w:bidi="ar-SA"/>
      </w:rPr>
    </w:lvl>
    <w:lvl w:ilvl="7">
      <w:numFmt w:val="bullet"/>
      <w:lvlText w:val="•"/>
      <w:lvlJc w:val="left"/>
      <w:pPr>
        <w:ind w:left="4230" w:hanging="900"/>
      </w:pPr>
      <w:rPr>
        <w:rFonts w:hint="default"/>
        <w:lang w:val="en-US" w:eastAsia="en-US" w:bidi="ar-SA"/>
      </w:rPr>
    </w:lvl>
    <w:lvl w:ilvl="8">
      <w:numFmt w:val="bullet"/>
      <w:lvlText w:val="•"/>
      <w:lvlJc w:val="left"/>
      <w:pPr>
        <w:ind w:left="6380" w:hanging="900"/>
      </w:pPr>
      <w:rPr>
        <w:rFonts w:hint="default"/>
        <w:lang w:val="en-US" w:eastAsia="en-US" w:bidi="ar-SA"/>
      </w:rPr>
    </w:lvl>
  </w:abstractNum>
  <w:abstractNum w:abstractNumId="18"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2B372E"/>
    <w:multiLevelType w:val="hybridMultilevel"/>
    <w:tmpl w:val="2E7A7432"/>
    <w:lvl w:ilvl="0" w:tplc="FFFFFFFF">
      <w:start w:val="3"/>
      <w:numFmt w:val="lowerLetter"/>
      <w:lvlText w:val="(%1)"/>
      <w:lvlJc w:val="left"/>
      <w:pPr>
        <w:tabs>
          <w:tab w:val="num" w:pos="1440"/>
        </w:tabs>
        <w:ind w:left="1440" w:hanging="360"/>
      </w:pPr>
      <w:rPr>
        <w:rFonts w:cs="Times New Roman"/>
        <w:b w:val="0"/>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B46A5"/>
    <w:multiLevelType w:val="hybridMultilevel"/>
    <w:tmpl w:val="5C1AC19C"/>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19256755"/>
    <w:multiLevelType w:val="hybridMultilevel"/>
    <w:tmpl w:val="DFE62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026712"/>
    <w:multiLevelType w:val="hybridMultilevel"/>
    <w:tmpl w:val="B26A2E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25" w15:restartNumberingAfterBreak="0">
    <w:nsid w:val="248671EB"/>
    <w:multiLevelType w:val="multilevel"/>
    <w:tmpl w:val="EDE406B0"/>
    <w:lvl w:ilvl="0">
      <w:start w:val="1"/>
      <w:numFmt w:val="decimal"/>
      <w:lvlText w:val="%1."/>
      <w:lvlJc w:val="left"/>
      <w:pPr>
        <w:tabs>
          <w:tab w:val="num" w:pos="360"/>
        </w:tabs>
        <w:ind w:left="360" w:hanging="360"/>
      </w:pPr>
    </w:lvl>
    <w:lvl w:ilvl="1">
      <w:start w:val="14"/>
      <w:numFmt w:val="decimal"/>
      <w:isLgl/>
      <w:lvlText w:val="%1.%2."/>
      <w:lvlJc w:val="left"/>
      <w:pPr>
        <w:ind w:left="522" w:hanging="612"/>
      </w:pPr>
    </w:lvl>
    <w:lvl w:ilvl="2">
      <w:start w:val="1"/>
      <w:numFmt w:val="decimal"/>
      <w:isLgl/>
      <w:lvlText w:val="%1.%2.%3."/>
      <w:lvlJc w:val="left"/>
      <w:pPr>
        <w:ind w:left="1170" w:hanging="720"/>
      </w:pPr>
    </w:lvl>
    <w:lvl w:ilvl="3">
      <w:start w:val="1"/>
      <w:numFmt w:val="decimal"/>
      <w:isLgl/>
      <w:lvlText w:val="%1.%2.%3.%4."/>
      <w:lvlJc w:val="left"/>
      <w:pPr>
        <w:ind w:left="1395" w:hanging="720"/>
      </w:pPr>
    </w:lvl>
    <w:lvl w:ilvl="4">
      <w:start w:val="1"/>
      <w:numFmt w:val="decimal"/>
      <w:isLgl/>
      <w:lvlText w:val="%1.%2.%3.%4.%5."/>
      <w:lvlJc w:val="left"/>
      <w:pPr>
        <w:ind w:left="1980" w:hanging="1080"/>
      </w:pPr>
    </w:lvl>
    <w:lvl w:ilvl="5">
      <w:start w:val="1"/>
      <w:numFmt w:val="decimal"/>
      <w:isLgl/>
      <w:lvlText w:val="%1.%2.%3.%4.%5.%6."/>
      <w:lvlJc w:val="left"/>
      <w:pPr>
        <w:ind w:left="2205" w:hanging="1080"/>
      </w:pPr>
    </w:lvl>
    <w:lvl w:ilvl="6">
      <w:start w:val="1"/>
      <w:numFmt w:val="decimal"/>
      <w:isLgl/>
      <w:lvlText w:val="%1.%2.%3.%4.%5.%6.%7."/>
      <w:lvlJc w:val="left"/>
      <w:pPr>
        <w:ind w:left="2790" w:hanging="1440"/>
      </w:pPr>
    </w:lvl>
    <w:lvl w:ilvl="7">
      <w:start w:val="1"/>
      <w:numFmt w:val="decimal"/>
      <w:isLgl/>
      <w:lvlText w:val="%1.%2.%3.%4.%5.%6.%7.%8."/>
      <w:lvlJc w:val="left"/>
      <w:pPr>
        <w:ind w:left="3015" w:hanging="1440"/>
      </w:pPr>
    </w:lvl>
    <w:lvl w:ilvl="8">
      <w:start w:val="1"/>
      <w:numFmt w:val="decimal"/>
      <w:isLgl/>
      <w:lvlText w:val="%1.%2.%3.%4.%5.%6.%7.%8.%9."/>
      <w:lvlJc w:val="left"/>
      <w:pPr>
        <w:ind w:left="3600" w:hanging="1800"/>
      </w:pPr>
    </w:lvl>
  </w:abstractNum>
  <w:abstractNum w:abstractNumId="26"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ED97629"/>
    <w:multiLevelType w:val="hybridMultilevel"/>
    <w:tmpl w:val="69A09E00"/>
    <w:lvl w:ilvl="0" w:tplc="0409000F">
      <w:start w:val="1"/>
      <w:numFmt w:val="decimal"/>
      <w:lvlText w:val="%1."/>
      <w:lvlJc w:val="left"/>
      <w:pPr>
        <w:tabs>
          <w:tab w:val="num" w:pos="720"/>
        </w:tabs>
        <w:ind w:left="720" w:hanging="360"/>
      </w:pPr>
    </w:lvl>
    <w:lvl w:ilvl="1" w:tplc="04090019">
      <w:numFmt w:val="decimal"/>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1"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start w:val="1"/>
      <w:numFmt w:val="bullet"/>
      <w:lvlText w:val="o"/>
      <w:lvlJc w:val="left"/>
      <w:pPr>
        <w:tabs>
          <w:tab w:val="num" w:pos="1900"/>
        </w:tabs>
        <w:ind w:left="1900" w:hanging="360"/>
      </w:pPr>
      <w:rPr>
        <w:rFonts w:ascii="Courier New" w:hAnsi="Courier New" w:cs="Times New Roman" w:hint="default"/>
      </w:rPr>
    </w:lvl>
    <w:lvl w:ilvl="2" w:tplc="0409001B">
      <w:start w:val="1"/>
      <w:numFmt w:val="bullet"/>
      <w:lvlText w:val=""/>
      <w:lvlJc w:val="left"/>
      <w:pPr>
        <w:tabs>
          <w:tab w:val="num" w:pos="2620"/>
        </w:tabs>
        <w:ind w:left="2620" w:hanging="360"/>
      </w:pPr>
      <w:rPr>
        <w:rFonts w:ascii="Wingdings" w:hAnsi="Wingdings" w:hint="default"/>
      </w:rPr>
    </w:lvl>
    <w:lvl w:ilvl="3" w:tplc="0409000F">
      <w:start w:val="1"/>
      <w:numFmt w:val="bullet"/>
      <w:lvlText w:val=""/>
      <w:lvlJc w:val="left"/>
      <w:pPr>
        <w:tabs>
          <w:tab w:val="num" w:pos="3340"/>
        </w:tabs>
        <w:ind w:left="3340" w:hanging="360"/>
      </w:pPr>
      <w:rPr>
        <w:rFonts w:ascii="Symbol" w:hAnsi="Symbol" w:hint="default"/>
      </w:rPr>
    </w:lvl>
    <w:lvl w:ilvl="4" w:tplc="04090019">
      <w:start w:val="1"/>
      <w:numFmt w:val="bullet"/>
      <w:lvlText w:val="o"/>
      <w:lvlJc w:val="left"/>
      <w:pPr>
        <w:tabs>
          <w:tab w:val="num" w:pos="4060"/>
        </w:tabs>
        <w:ind w:left="4060" w:hanging="360"/>
      </w:pPr>
      <w:rPr>
        <w:rFonts w:ascii="Courier New" w:hAnsi="Courier New" w:cs="Times New Roman" w:hint="default"/>
      </w:rPr>
    </w:lvl>
    <w:lvl w:ilvl="5" w:tplc="0409001B">
      <w:start w:val="1"/>
      <w:numFmt w:val="bullet"/>
      <w:lvlText w:val=""/>
      <w:lvlJc w:val="left"/>
      <w:pPr>
        <w:tabs>
          <w:tab w:val="num" w:pos="4780"/>
        </w:tabs>
        <w:ind w:left="4780" w:hanging="360"/>
      </w:pPr>
      <w:rPr>
        <w:rFonts w:ascii="Wingdings" w:hAnsi="Wingdings" w:hint="default"/>
      </w:rPr>
    </w:lvl>
    <w:lvl w:ilvl="6" w:tplc="0409000F">
      <w:start w:val="1"/>
      <w:numFmt w:val="bullet"/>
      <w:lvlText w:val=""/>
      <w:lvlJc w:val="left"/>
      <w:pPr>
        <w:tabs>
          <w:tab w:val="num" w:pos="5500"/>
        </w:tabs>
        <w:ind w:left="5500" w:hanging="360"/>
      </w:pPr>
      <w:rPr>
        <w:rFonts w:ascii="Symbol" w:hAnsi="Symbol" w:hint="default"/>
      </w:rPr>
    </w:lvl>
    <w:lvl w:ilvl="7" w:tplc="04090019">
      <w:start w:val="1"/>
      <w:numFmt w:val="bullet"/>
      <w:lvlText w:val="o"/>
      <w:lvlJc w:val="left"/>
      <w:pPr>
        <w:tabs>
          <w:tab w:val="num" w:pos="6220"/>
        </w:tabs>
        <w:ind w:left="6220" w:hanging="360"/>
      </w:pPr>
      <w:rPr>
        <w:rFonts w:ascii="Courier New" w:hAnsi="Courier New" w:cs="Times New Roman" w:hint="default"/>
      </w:rPr>
    </w:lvl>
    <w:lvl w:ilvl="8" w:tplc="0409001B">
      <w:start w:val="1"/>
      <w:numFmt w:val="bullet"/>
      <w:lvlText w:val=""/>
      <w:lvlJc w:val="left"/>
      <w:pPr>
        <w:tabs>
          <w:tab w:val="num" w:pos="6940"/>
        </w:tabs>
        <w:ind w:left="6940" w:hanging="360"/>
      </w:pPr>
      <w:rPr>
        <w:rFonts w:ascii="Wingdings" w:hAnsi="Wingdings" w:hint="default"/>
      </w:rPr>
    </w:lvl>
  </w:abstractNum>
  <w:abstractNum w:abstractNumId="32" w15:restartNumberingAfterBreak="0">
    <w:nsid w:val="34AB2FE4"/>
    <w:multiLevelType w:val="hybridMultilevel"/>
    <w:tmpl w:val="5C1AC19C"/>
    <w:lvl w:ilvl="0" w:tplc="BF0CC6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8AE2FDF"/>
    <w:multiLevelType w:val="hybridMultilevel"/>
    <w:tmpl w:val="10501D16"/>
    <w:lvl w:ilvl="0" w:tplc="03425C9A">
      <w:start w:val="2"/>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9D564D1"/>
    <w:multiLevelType w:val="multilevel"/>
    <w:tmpl w:val="D684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3AFD3FC7"/>
    <w:multiLevelType w:val="hybridMultilevel"/>
    <w:tmpl w:val="941A3AF4"/>
    <w:lvl w:ilvl="0" w:tplc="A87AEC9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A504D3"/>
    <w:multiLevelType w:val="hybridMultilevel"/>
    <w:tmpl w:val="69A09E0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3472F1"/>
    <w:multiLevelType w:val="multilevel"/>
    <w:tmpl w:val="D430CA70"/>
    <w:lvl w:ilvl="0">
      <w:start w:val="3"/>
      <w:numFmt w:val="decimal"/>
      <w:lvlText w:val="%1"/>
      <w:lvlJc w:val="left"/>
      <w:pPr>
        <w:ind w:left="384" w:hanging="384"/>
      </w:pPr>
      <w:rPr>
        <w:rFonts w:hint="default"/>
      </w:rPr>
    </w:lvl>
    <w:lvl w:ilvl="1">
      <w:start w:val="11"/>
      <w:numFmt w:val="decimal"/>
      <w:lvlText w:val="%1.%2"/>
      <w:lvlJc w:val="left"/>
      <w:pPr>
        <w:ind w:left="74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3DF7AE8"/>
    <w:multiLevelType w:val="hybridMultilevel"/>
    <w:tmpl w:val="DB7E2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cs="Times New Roman" w:hint="default"/>
      </w:rPr>
    </w:lvl>
    <w:lvl w:ilvl="2" w:tplc="04090005">
      <w:start w:val="1"/>
      <w:numFmt w:val="bullet"/>
      <w:lvlText w:val=""/>
      <w:lvlJc w:val="left"/>
      <w:pPr>
        <w:tabs>
          <w:tab w:val="num" w:pos="2620"/>
        </w:tabs>
        <w:ind w:left="2620" w:hanging="360"/>
      </w:pPr>
      <w:rPr>
        <w:rFonts w:ascii="Wingdings" w:hAnsi="Wingdings" w:hint="default"/>
      </w:rPr>
    </w:lvl>
    <w:lvl w:ilvl="3" w:tplc="04090001">
      <w:start w:val="1"/>
      <w:numFmt w:val="bullet"/>
      <w:lvlText w:val=""/>
      <w:lvlJc w:val="left"/>
      <w:pPr>
        <w:tabs>
          <w:tab w:val="num" w:pos="3340"/>
        </w:tabs>
        <w:ind w:left="3340" w:hanging="360"/>
      </w:pPr>
      <w:rPr>
        <w:rFonts w:ascii="Symbol" w:hAnsi="Symbol" w:hint="default"/>
      </w:rPr>
    </w:lvl>
    <w:lvl w:ilvl="4" w:tplc="04090003">
      <w:start w:val="1"/>
      <w:numFmt w:val="bullet"/>
      <w:lvlText w:val="o"/>
      <w:lvlJc w:val="left"/>
      <w:pPr>
        <w:tabs>
          <w:tab w:val="num" w:pos="4060"/>
        </w:tabs>
        <w:ind w:left="4060" w:hanging="360"/>
      </w:pPr>
      <w:rPr>
        <w:rFonts w:ascii="Courier New" w:hAnsi="Courier New" w:cs="Times New Roman" w:hint="default"/>
      </w:rPr>
    </w:lvl>
    <w:lvl w:ilvl="5" w:tplc="04090005">
      <w:start w:val="1"/>
      <w:numFmt w:val="bullet"/>
      <w:lvlText w:val=""/>
      <w:lvlJc w:val="left"/>
      <w:pPr>
        <w:tabs>
          <w:tab w:val="num" w:pos="4780"/>
        </w:tabs>
        <w:ind w:left="4780" w:hanging="360"/>
      </w:pPr>
      <w:rPr>
        <w:rFonts w:ascii="Wingdings" w:hAnsi="Wingdings" w:hint="default"/>
      </w:rPr>
    </w:lvl>
    <w:lvl w:ilvl="6" w:tplc="04090001">
      <w:start w:val="1"/>
      <w:numFmt w:val="bullet"/>
      <w:lvlText w:val=""/>
      <w:lvlJc w:val="left"/>
      <w:pPr>
        <w:tabs>
          <w:tab w:val="num" w:pos="5500"/>
        </w:tabs>
        <w:ind w:left="5500" w:hanging="360"/>
      </w:pPr>
      <w:rPr>
        <w:rFonts w:ascii="Symbol" w:hAnsi="Symbol" w:hint="default"/>
      </w:rPr>
    </w:lvl>
    <w:lvl w:ilvl="7" w:tplc="04090003">
      <w:start w:val="1"/>
      <w:numFmt w:val="bullet"/>
      <w:lvlText w:val="o"/>
      <w:lvlJc w:val="left"/>
      <w:pPr>
        <w:tabs>
          <w:tab w:val="num" w:pos="6220"/>
        </w:tabs>
        <w:ind w:left="6220" w:hanging="360"/>
      </w:pPr>
      <w:rPr>
        <w:rFonts w:ascii="Courier New" w:hAnsi="Courier New" w:cs="Times New Roman" w:hint="default"/>
      </w:rPr>
    </w:lvl>
    <w:lvl w:ilvl="8" w:tplc="04090005">
      <w:start w:val="1"/>
      <w:numFmt w:val="bullet"/>
      <w:lvlText w:val=""/>
      <w:lvlJc w:val="left"/>
      <w:pPr>
        <w:tabs>
          <w:tab w:val="num" w:pos="6940"/>
        </w:tabs>
        <w:ind w:left="6940" w:hanging="360"/>
      </w:pPr>
      <w:rPr>
        <w:rFonts w:ascii="Wingdings" w:hAnsi="Wingdings" w:hint="default"/>
      </w:rPr>
    </w:lvl>
  </w:abstractNum>
  <w:abstractNum w:abstractNumId="45"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15:restartNumberingAfterBreak="0">
    <w:nsid w:val="4FF10B7F"/>
    <w:multiLevelType w:val="hybridMultilevel"/>
    <w:tmpl w:val="09846CCA"/>
    <w:lvl w:ilvl="0" w:tplc="9C9EDD36">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01324B3"/>
    <w:multiLevelType w:val="hybridMultilevel"/>
    <w:tmpl w:val="626062B2"/>
    <w:lvl w:ilvl="0" w:tplc="CAA806D2">
      <w:start w:val="1"/>
      <w:numFmt w:val="decimal"/>
      <w:lvlText w:val="(%1)"/>
      <w:lvlJc w:val="left"/>
      <w:pPr>
        <w:ind w:left="1440" w:hanging="360"/>
      </w:pPr>
      <w:rPr>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55986447"/>
    <w:multiLevelType w:val="hybridMultilevel"/>
    <w:tmpl w:val="FC0CF918"/>
    <w:lvl w:ilvl="0" w:tplc="8F588AD2">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4"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5"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6"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7"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58" w15:restartNumberingAfterBreak="0">
    <w:nsid w:val="61E25EF6"/>
    <w:multiLevelType w:val="multilevel"/>
    <w:tmpl w:val="FE0EE978"/>
    <w:lvl w:ilvl="0">
      <w:start w:val="4"/>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59" w15:restartNumberingAfterBreak="0">
    <w:nsid w:val="62594559"/>
    <w:multiLevelType w:val="hybridMultilevel"/>
    <w:tmpl w:val="C7CA34A0"/>
    <w:lvl w:ilvl="0" w:tplc="387C805E">
      <w:start w:val="1"/>
      <w:numFmt w:val="lowerLetter"/>
      <w:lvlText w:val="(%1)"/>
      <w:lvlJc w:val="left"/>
      <w:pPr>
        <w:ind w:left="117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6A1875FD"/>
    <w:multiLevelType w:val="multilevel"/>
    <w:tmpl w:val="EDE406B0"/>
    <w:lvl w:ilvl="0">
      <w:start w:val="1"/>
      <w:numFmt w:val="decimal"/>
      <w:lvlText w:val="%1."/>
      <w:lvlJc w:val="left"/>
      <w:pPr>
        <w:tabs>
          <w:tab w:val="num" w:pos="720"/>
        </w:tabs>
        <w:ind w:left="720" w:hanging="360"/>
      </w:pPr>
    </w:lvl>
    <w:lvl w:ilvl="1">
      <w:start w:val="14"/>
      <w:numFmt w:val="decimal"/>
      <w:isLgl/>
      <w:lvlText w:val="%1.%2."/>
      <w:lvlJc w:val="left"/>
      <w:pPr>
        <w:ind w:left="882" w:hanging="612"/>
      </w:pPr>
    </w:lvl>
    <w:lvl w:ilvl="2">
      <w:start w:val="1"/>
      <w:numFmt w:val="decimal"/>
      <w:isLgl/>
      <w:lvlText w:val="%1.%2.%3."/>
      <w:lvlJc w:val="left"/>
      <w:pPr>
        <w:ind w:left="1530" w:hanging="720"/>
      </w:pPr>
    </w:lvl>
    <w:lvl w:ilvl="3">
      <w:start w:val="1"/>
      <w:numFmt w:val="decimal"/>
      <w:isLgl/>
      <w:lvlText w:val="%1.%2.%3.%4."/>
      <w:lvlJc w:val="left"/>
      <w:pPr>
        <w:ind w:left="1755" w:hanging="720"/>
      </w:pPr>
    </w:lvl>
    <w:lvl w:ilvl="4">
      <w:start w:val="1"/>
      <w:numFmt w:val="decimal"/>
      <w:isLgl/>
      <w:lvlText w:val="%1.%2.%3.%4.%5."/>
      <w:lvlJc w:val="left"/>
      <w:pPr>
        <w:ind w:left="2340" w:hanging="1080"/>
      </w:pPr>
    </w:lvl>
    <w:lvl w:ilvl="5">
      <w:start w:val="1"/>
      <w:numFmt w:val="decimal"/>
      <w:isLgl/>
      <w:lvlText w:val="%1.%2.%3.%4.%5.%6."/>
      <w:lvlJc w:val="left"/>
      <w:pPr>
        <w:ind w:left="2565" w:hanging="1080"/>
      </w:pPr>
    </w:lvl>
    <w:lvl w:ilvl="6">
      <w:start w:val="1"/>
      <w:numFmt w:val="decimal"/>
      <w:isLgl/>
      <w:lvlText w:val="%1.%2.%3.%4.%5.%6.%7."/>
      <w:lvlJc w:val="left"/>
      <w:pPr>
        <w:ind w:left="3150" w:hanging="1440"/>
      </w:pPr>
    </w:lvl>
    <w:lvl w:ilvl="7">
      <w:start w:val="1"/>
      <w:numFmt w:val="decimal"/>
      <w:isLgl/>
      <w:lvlText w:val="%1.%2.%3.%4.%5.%6.%7.%8."/>
      <w:lvlJc w:val="left"/>
      <w:pPr>
        <w:ind w:left="3375" w:hanging="1440"/>
      </w:pPr>
    </w:lvl>
    <w:lvl w:ilvl="8">
      <w:start w:val="1"/>
      <w:numFmt w:val="decimal"/>
      <w:isLgl/>
      <w:lvlText w:val="%1.%2.%3.%4.%5.%6.%7.%8.%9."/>
      <w:lvlJc w:val="left"/>
      <w:pPr>
        <w:ind w:left="3960" w:hanging="1800"/>
      </w:pPr>
    </w:lvl>
  </w:abstractNum>
  <w:abstractNum w:abstractNumId="61"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6EF63042"/>
    <w:multiLevelType w:val="multilevel"/>
    <w:tmpl w:val="928ECFCA"/>
    <w:lvl w:ilvl="0">
      <w:start w:val="10"/>
      <w:numFmt w:val="decimal"/>
      <w:lvlText w:val="%1"/>
      <w:lvlJc w:val="left"/>
      <w:pPr>
        <w:ind w:left="811" w:hanging="704"/>
      </w:pPr>
      <w:rPr>
        <w:rFonts w:hint="default"/>
        <w:lang w:val="en-US" w:eastAsia="en-US" w:bidi="ar-SA"/>
      </w:rPr>
    </w:lvl>
    <w:lvl w:ilvl="1">
      <w:start w:val="11"/>
      <w:numFmt w:val="decimal"/>
      <w:lvlText w:val="%1.%2."/>
      <w:lvlJc w:val="left"/>
      <w:pPr>
        <w:ind w:left="811" w:hanging="704"/>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468" w:hanging="702"/>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lowerLetter"/>
      <w:lvlText w:val="(%4)"/>
      <w:lvlJc w:val="left"/>
      <w:pPr>
        <w:ind w:left="1157" w:hanging="375"/>
      </w:pPr>
      <w:rPr>
        <w:rFonts w:ascii="Times New Roman" w:eastAsia="Times New Roman" w:hAnsi="Times New Roman" w:cs="Times New Roman" w:hint="default"/>
        <w:b w:val="0"/>
        <w:bCs w:val="0"/>
        <w:i w:val="0"/>
        <w:iCs w:val="0"/>
        <w:color w:val="212121"/>
        <w:w w:val="99"/>
        <w:sz w:val="20"/>
        <w:szCs w:val="20"/>
        <w:lang w:val="en-US" w:eastAsia="en-US" w:bidi="ar-SA"/>
      </w:rPr>
    </w:lvl>
    <w:lvl w:ilvl="4">
      <w:numFmt w:val="bullet"/>
      <w:lvlText w:val="•"/>
      <w:lvlJc w:val="left"/>
      <w:pPr>
        <w:ind w:left="3518" w:hanging="375"/>
      </w:pPr>
      <w:rPr>
        <w:rFonts w:hint="default"/>
        <w:lang w:val="en-US" w:eastAsia="en-US" w:bidi="ar-SA"/>
      </w:rPr>
    </w:lvl>
    <w:lvl w:ilvl="5">
      <w:numFmt w:val="bullet"/>
      <w:lvlText w:val="•"/>
      <w:lvlJc w:val="left"/>
      <w:pPr>
        <w:ind w:left="4697" w:hanging="375"/>
      </w:pPr>
      <w:rPr>
        <w:rFonts w:hint="default"/>
        <w:lang w:val="en-US" w:eastAsia="en-US" w:bidi="ar-SA"/>
      </w:rPr>
    </w:lvl>
    <w:lvl w:ilvl="6">
      <w:numFmt w:val="bullet"/>
      <w:lvlText w:val="•"/>
      <w:lvlJc w:val="left"/>
      <w:pPr>
        <w:ind w:left="5876" w:hanging="375"/>
      </w:pPr>
      <w:rPr>
        <w:rFonts w:hint="default"/>
        <w:lang w:val="en-US" w:eastAsia="en-US" w:bidi="ar-SA"/>
      </w:rPr>
    </w:lvl>
    <w:lvl w:ilvl="7">
      <w:numFmt w:val="bullet"/>
      <w:lvlText w:val="•"/>
      <w:lvlJc w:val="left"/>
      <w:pPr>
        <w:ind w:left="7055" w:hanging="375"/>
      </w:pPr>
      <w:rPr>
        <w:rFonts w:hint="default"/>
        <w:lang w:val="en-US" w:eastAsia="en-US" w:bidi="ar-SA"/>
      </w:rPr>
    </w:lvl>
    <w:lvl w:ilvl="8">
      <w:numFmt w:val="bullet"/>
      <w:lvlText w:val="•"/>
      <w:lvlJc w:val="left"/>
      <w:pPr>
        <w:ind w:left="8234" w:hanging="375"/>
      </w:pPr>
      <w:rPr>
        <w:rFonts w:hint="default"/>
        <w:lang w:val="en-US" w:eastAsia="en-US" w:bidi="ar-SA"/>
      </w:rPr>
    </w:lvl>
  </w:abstractNum>
  <w:abstractNum w:abstractNumId="64" w15:restartNumberingAfterBreak="0">
    <w:nsid w:val="75CA099B"/>
    <w:multiLevelType w:val="hybridMultilevel"/>
    <w:tmpl w:val="09846CCA"/>
    <w:lvl w:ilvl="0" w:tplc="FFFFFFFF">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97F53F9"/>
    <w:multiLevelType w:val="hybridMultilevel"/>
    <w:tmpl w:val="822071D6"/>
    <w:lvl w:ilvl="0" w:tplc="00B6C77C">
      <w:start w:val="1"/>
      <w:numFmt w:val="bullet"/>
      <w:lvlText w:val=""/>
      <w:lvlJc w:val="left"/>
      <w:pPr>
        <w:tabs>
          <w:tab w:val="num" w:pos="1080"/>
        </w:tabs>
        <w:ind w:left="1080" w:hanging="360"/>
      </w:pPr>
      <w:rPr>
        <w:rFonts w:ascii="Symbol" w:hAnsi="Symbol" w:hint="default"/>
      </w:rPr>
    </w:lvl>
    <w:lvl w:ilvl="1" w:tplc="57A6E34E" w:tentative="1">
      <w:start w:val="1"/>
      <w:numFmt w:val="bullet"/>
      <w:lvlText w:val="o"/>
      <w:lvlJc w:val="left"/>
      <w:pPr>
        <w:tabs>
          <w:tab w:val="num" w:pos="1800"/>
        </w:tabs>
        <w:ind w:left="1800" w:hanging="360"/>
      </w:pPr>
      <w:rPr>
        <w:rFonts w:ascii="Courier New" w:hAnsi="Courier New" w:hint="default"/>
      </w:rPr>
    </w:lvl>
    <w:lvl w:ilvl="2" w:tplc="B7B64F70" w:tentative="1">
      <w:start w:val="1"/>
      <w:numFmt w:val="bullet"/>
      <w:lvlText w:val=""/>
      <w:lvlJc w:val="left"/>
      <w:pPr>
        <w:tabs>
          <w:tab w:val="num" w:pos="2520"/>
        </w:tabs>
        <w:ind w:left="2520" w:hanging="360"/>
      </w:pPr>
      <w:rPr>
        <w:rFonts w:ascii="Wingdings" w:hAnsi="Wingdings" w:hint="default"/>
      </w:rPr>
    </w:lvl>
    <w:lvl w:ilvl="3" w:tplc="F5183BF6" w:tentative="1">
      <w:start w:val="1"/>
      <w:numFmt w:val="bullet"/>
      <w:lvlText w:val=""/>
      <w:lvlJc w:val="left"/>
      <w:pPr>
        <w:tabs>
          <w:tab w:val="num" w:pos="3240"/>
        </w:tabs>
        <w:ind w:left="3240" w:hanging="360"/>
      </w:pPr>
      <w:rPr>
        <w:rFonts w:ascii="Symbol" w:hAnsi="Symbol" w:hint="default"/>
      </w:rPr>
    </w:lvl>
    <w:lvl w:ilvl="4" w:tplc="B0EA9DFE" w:tentative="1">
      <w:start w:val="1"/>
      <w:numFmt w:val="bullet"/>
      <w:lvlText w:val="o"/>
      <w:lvlJc w:val="left"/>
      <w:pPr>
        <w:tabs>
          <w:tab w:val="num" w:pos="3960"/>
        </w:tabs>
        <w:ind w:left="3960" w:hanging="360"/>
      </w:pPr>
      <w:rPr>
        <w:rFonts w:ascii="Courier New" w:hAnsi="Courier New" w:hint="default"/>
      </w:rPr>
    </w:lvl>
    <w:lvl w:ilvl="5" w:tplc="896434D6" w:tentative="1">
      <w:start w:val="1"/>
      <w:numFmt w:val="bullet"/>
      <w:lvlText w:val=""/>
      <w:lvlJc w:val="left"/>
      <w:pPr>
        <w:tabs>
          <w:tab w:val="num" w:pos="4680"/>
        </w:tabs>
        <w:ind w:left="4680" w:hanging="360"/>
      </w:pPr>
      <w:rPr>
        <w:rFonts w:ascii="Wingdings" w:hAnsi="Wingdings" w:hint="default"/>
      </w:rPr>
    </w:lvl>
    <w:lvl w:ilvl="6" w:tplc="3E467312" w:tentative="1">
      <w:start w:val="1"/>
      <w:numFmt w:val="bullet"/>
      <w:lvlText w:val=""/>
      <w:lvlJc w:val="left"/>
      <w:pPr>
        <w:tabs>
          <w:tab w:val="num" w:pos="5400"/>
        </w:tabs>
        <w:ind w:left="5400" w:hanging="360"/>
      </w:pPr>
      <w:rPr>
        <w:rFonts w:ascii="Symbol" w:hAnsi="Symbol" w:hint="default"/>
      </w:rPr>
    </w:lvl>
    <w:lvl w:ilvl="7" w:tplc="E4FE6D64" w:tentative="1">
      <w:start w:val="1"/>
      <w:numFmt w:val="bullet"/>
      <w:lvlText w:val="o"/>
      <w:lvlJc w:val="left"/>
      <w:pPr>
        <w:tabs>
          <w:tab w:val="num" w:pos="6120"/>
        </w:tabs>
        <w:ind w:left="6120" w:hanging="360"/>
      </w:pPr>
      <w:rPr>
        <w:rFonts w:ascii="Courier New" w:hAnsi="Courier New" w:hint="default"/>
      </w:rPr>
    </w:lvl>
    <w:lvl w:ilvl="8" w:tplc="FF1443BE" w:tentative="1">
      <w:start w:val="1"/>
      <w:numFmt w:val="bullet"/>
      <w:lvlText w:val=""/>
      <w:lvlJc w:val="left"/>
      <w:pPr>
        <w:tabs>
          <w:tab w:val="num" w:pos="6840"/>
        </w:tabs>
        <w:ind w:left="6840" w:hanging="360"/>
      </w:pPr>
      <w:rPr>
        <w:rFonts w:ascii="Wingdings" w:hAnsi="Wingdings" w:hint="default"/>
      </w:rPr>
    </w:lvl>
  </w:abstractNum>
  <w:num w:numId="1" w16cid:durableId="1959097170">
    <w:abstractNumId w:val="41"/>
  </w:num>
  <w:num w:numId="2" w16cid:durableId="1455713274">
    <w:abstractNumId w:val="37"/>
  </w:num>
  <w:num w:numId="3" w16cid:durableId="1553613286">
    <w:abstractNumId w:val="65"/>
  </w:num>
  <w:num w:numId="4" w16cid:durableId="320038670">
    <w:abstractNumId w:val="27"/>
  </w:num>
  <w:num w:numId="5" w16cid:durableId="1976712958">
    <w:abstractNumId w:val="26"/>
  </w:num>
  <w:num w:numId="6" w16cid:durableId="470951782">
    <w:abstractNumId w:val="55"/>
  </w:num>
  <w:num w:numId="7" w16cid:durableId="10969496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10"/>
  </w:num>
  <w:num w:numId="9" w16cid:durableId="322241458">
    <w:abstractNumId w:val="56"/>
  </w:num>
  <w:num w:numId="10" w16cid:durableId="659381644">
    <w:abstractNumId w:val="8"/>
  </w:num>
  <w:num w:numId="11" w16cid:durableId="1796604494">
    <w:abstractNumId w:val="48"/>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29"/>
  </w:num>
  <w:num w:numId="21" w16cid:durableId="1714040926">
    <w:abstractNumId w:val="40"/>
  </w:num>
  <w:num w:numId="22" w16cid:durableId="1978563621">
    <w:abstractNumId w:val="61"/>
  </w:num>
  <w:num w:numId="23" w16cid:durableId="557322368">
    <w:abstractNumId w:val="30"/>
  </w:num>
  <w:num w:numId="24" w16cid:durableId="1712070654">
    <w:abstractNumId w:val="18"/>
  </w:num>
  <w:num w:numId="25" w16cid:durableId="1318457612">
    <w:abstractNumId w:val="62"/>
  </w:num>
  <w:num w:numId="26" w16cid:durableId="1986616016">
    <w:abstractNumId w:val="23"/>
  </w:num>
  <w:num w:numId="27" w16cid:durableId="1240674324">
    <w:abstractNumId w:val="20"/>
  </w:num>
  <w:num w:numId="28" w16cid:durableId="1460345235">
    <w:abstractNumId w:val="33"/>
  </w:num>
  <w:num w:numId="29" w16cid:durableId="546648985">
    <w:abstractNumId w:val="57"/>
  </w:num>
  <w:num w:numId="30" w16cid:durableId="1654872336">
    <w:abstractNumId w:val="66"/>
  </w:num>
  <w:num w:numId="31" w16cid:durableId="161239115">
    <w:abstractNumId w:val="13"/>
  </w:num>
  <w:num w:numId="32" w16cid:durableId="2608442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16559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0368031">
    <w:abstractNumId w:val="15"/>
  </w:num>
  <w:num w:numId="35" w16cid:durableId="1871411499">
    <w:abstractNumId w:val="24"/>
  </w:num>
  <w:num w:numId="36" w16cid:durableId="103157294">
    <w:abstractNumId w:val="38"/>
  </w:num>
  <w:num w:numId="37" w16cid:durableId="889343977">
    <w:abstractNumId w:val="17"/>
  </w:num>
  <w:num w:numId="38" w16cid:durableId="405419509">
    <w:abstractNumId w:val="67"/>
  </w:num>
  <w:num w:numId="39" w16cid:durableId="963192701">
    <w:abstractNumId w:val="12"/>
  </w:num>
  <w:num w:numId="40" w16cid:durableId="1464539415">
    <w:abstractNumId w:val="47"/>
  </w:num>
  <w:num w:numId="41" w16cid:durableId="1805077566">
    <w:abstractNumId w:val="60"/>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3881955">
    <w:abstractNumId w:val="54"/>
  </w:num>
  <w:num w:numId="43" w16cid:durableId="1645037810">
    <w:abstractNumId w:val="53"/>
  </w:num>
  <w:num w:numId="44" w16cid:durableId="512916655">
    <w:abstractNumId w:val="46"/>
  </w:num>
  <w:num w:numId="45" w16cid:durableId="607397565">
    <w:abstractNumId w:val="39"/>
    <w:lvlOverride w:ilvl="0">
      <w:startOverride w:val="1"/>
    </w:lvlOverride>
    <w:lvlOverride w:ilvl="1"/>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6" w16cid:durableId="1260867650">
    <w:abstractNumId w:val="45"/>
  </w:num>
  <w:num w:numId="47" w16cid:durableId="1176651514">
    <w:abstractNumId w:val="44"/>
  </w:num>
  <w:num w:numId="48" w16cid:durableId="436367444">
    <w:abstractNumId w:val="31"/>
  </w:num>
  <w:num w:numId="49" w16cid:durableId="74983681">
    <w:abstractNumId w:val="14"/>
    <w:lvlOverride w:ilvl="0">
      <w:startOverride w:val="3"/>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54484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7914825">
    <w:abstractNumId w:val="35"/>
  </w:num>
  <w:num w:numId="52" w16cid:durableId="1211184085">
    <w:abstractNumId w:val="49"/>
  </w:num>
  <w:num w:numId="53" w16cid:durableId="1994523446">
    <w:abstractNumId w:val="63"/>
  </w:num>
  <w:num w:numId="54" w16cid:durableId="1347710725">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1200793">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2199861">
    <w:abstractNumId w:val="12"/>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9631303">
    <w:abstractNumId w:val="28"/>
  </w:num>
  <w:num w:numId="58" w16cid:durableId="1877429063">
    <w:abstractNumId w:val="36"/>
  </w:num>
  <w:num w:numId="59" w16cid:durableId="186956145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518110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79143882">
    <w:abstractNumId w:val="52"/>
  </w:num>
  <w:num w:numId="62" w16cid:durableId="807671258">
    <w:abstractNumId w:val="16"/>
  </w:num>
  <w:num w:numId="63" w16cid:durableId="1208683299">
    <w:abstractNumId w:val="43"/>
  </w:num>
  <w:num w:numId="64" w16cid:durableId="1681463419">
    <w:abstractNumId w:val="21"/>
  </w:num>
  <w:num w:numId="65" w16cid:durableId="1132940968">
    <w:abstractNumId w:val="64"/>
  </w:num>
  <w:num w:numId="66" w16cid:durableId="293100430">
    <w:abstractNumId w:val="22"/>
  </w:num>
  <w:num w:numId="67" w16cid:durableId="29498192">
    <w:abstractNumId w:val="11"/>
  </w:num>
  <w:num w:numId="68" w16cid:durableId="2111926999">
    <w:abstractNumId w:val="9"/>
  </w:num>
  <w:num w:numId="69" w16cid:durableId="1415124282">
    <w:abstractNumId w:val="42"/>
  </w:num>
  <w:num w:numId="70" w16cid:durableId="562831389">
    <w:abstractNumId w:val="25"/>
  </w:num>
  <w:num w:numId="71" w16cid:durableId="534387462">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64FAOQmu6ItAAAA"/>
  </w:docVars>
  <w:rsids>
    <w:rsidRoot w:val="00A12E0D"/>
    <w:rsid w:val="0000008F"/>
    <w:rsid w:val="000006B8"/>
    <w:rsid w:val="00000979"/>
    <w:rsid w:val="00000F3D"/>
    <w:rsid w:val="00000F89"/>
    <w:rsid w:val="000010C1"/>
    <w:rsid w:val="00001340"/>
    <w:rsid w:val="0000193D"/>
    <w:rsid w:val="000023DC"/>
    <w:rsid w:val="00002773"/>
    <w:rsid w:val="00002D2C"/>
    <w:rsid w:val="000036B8"/>
    <w:rsid w:val="00003F53"/>
    <w:rsid w:val="00004298"/>
    <w:rsid w:val="0000443B"/>
    <w:rsid w:val="000044CE"/>
    <w:rsid w:val="00004950"/>
    <w:rsid w:val="0000543A"/>
    <w:rsid w:val="00005885"/>
    <w:rsid w:val="00005B3F"/>
    <w:rsid w:val="00005EC3"/>
    <w:rsid w:val="00006175"/>
    <w:rsid w:val="00006761"/>
    <w:rsid w:val="00006AF9"/>
    <w:rsid w:val="00006D7F"/>
    <w:rsid w:val="000074C0"/>
    <w:rsid w:val="0000772E"/>
    <w:rsid w:val="00007DC0"/>
    <w:rsid w:val="00007E3C"/>
    <w:rsid w:val="000102C9"/>
    <w:rsid w:val="00010309"/>
    <w:rsid w:val="00010F22"/>
    <w:rsid w:val="0001154E"/>
    <w:rsid w:val="000115B8"/>
    <w:rsid w:val="0001166D"/>
    <w:rsid w:val="0001178B"/>
    <w:rsid w:val="00011BC1"/>
    <w:rsid w:val="000122F0"/>
    <w:rsid w:val="000123D3"/>
    <w:rsid w:val="000125E9"/>
    <w:rsid w:val="000126FA"/>
    <w:rsid w:val="0001283A"/>
    <w:rsid w:val="00012A49"/>
    <w:rsid w:val="00012E40"/>
    <w:rsid w:val="000132BC"/>
    <w:rsid w:val="00013593"/>
    <w:rsid w:val="0001381E"/>
    <w:rsid w:val="00013D11"/>
    <w:rsid w:val="00013F63"/>
    <w:rsid w:val="0001432E"/>
    <w:rsid w:val="00014605"/>
    <w:rsid w:val="00014FF3"/>
    <w:rsid w:val="0001515B"/>
    <w:rsid w:val="0001538E"/>
    <w:rsid w:val="000154EB"/>
    <w:rsid w:val="00015D26"/>
    <w:rsid w:val="00015DB8"/>
    <w:rsid w:val="00015E81"/>
    <w:rsid w:val="00016304"/>
    <w:rsid w:val="00016E46"/>
    <w:rsid w:val="00017394"/>
    <w:rsid w:val="000176F1"/>
    <w:rsid w:val="000177CC"/>
    <w:rsid w:val="000178E3"/>
    <w:rsid w:val="000179CC"/>
    <w:rsid w:val="000179F8"/>
    <w:rsid w:val="00017BB3"/>
    <w:rsid w:val="00017F3A"/>
    <w:rsid w:val="000202D1"/>
    <w:rsid w:val="000208ED"/>
    <w:rsid w:val="00020A63"/>
    <w:rsid w:val="00021045"/>
    <w:rsid w:val="00021370"/>
    <w:rsid w:val="0002151B"/>
    <w:rsid w:val="0002165E"/>
    <w:rsid w:val="000218BC"/>
    <w:rsid w:val="00021AC8"/>
    <w:rsid w:val="000224E8"/>
    <w:rsid w:val="00022A1A"/>
    <w:rsid w:val="00022AE7"/>
    <w:rsid w:val="00022BA2"/>
    <w:rsid w:val="00022DF5"/>
    <w:rsid w:val="00022F42"/>
    <w:rsid w:val="00022FCB"/>
    <w:rsid w:val="000231AE"/>
    <w:rsid w:val="00023C2A"/>
    <w:rsid w:val="00023D2E"/>
    <w:rsid w:val="00023E63"/>
    <w:rsid w:val="000244AC"/>
    <w:rsid w:val="000250E8"/>
    <w:rsid w:val="000251D2"/>
    <w:rsid w:val="000252CF"/>
    <w:rsid w:val="00025374"/>
    <w:rsid w:val="0002547A"/>
    <w:rsid w:val="00025579"/>
    <w:rsid w:val="000257D4"/>
    <w:rsid w:val="000257F7"/>
    <w:rsid w:val="00025C12"/>
    <w:rsid w:val="000262CA"/>
    <w:rsid w:val="00026722"/>
    <w:rsid w:val="0002685D"/>
    <w:rsid w:val="00026A66"/>
    <w:rsid w:val="00026E33"/>
    <w:rsid w:val="00026E93"/>
    <w:rsid w:val="00026EFE"/>
    <w:rsid w:val="00026F55"/>
    <w:rsid w:val="0002719B"/>
    <w:rsid w:val="00027266"/>
    <w:rsid w:val="00027A39"/>
    <w:rsid w:val="00027B2A"/>
    <w:rsid w:val="00027D05"/>
    <w:rsid w:val="00030FAB"/>
    <w:rsid w:val="00031160"/>
    <w:rsid w:val="000312A9"/>
    <w:rsid w:val="00031353"/>
    <w:rsid w:val="00031A34"/>
    <w:rsid w:val="000320D7"/>
    <w:rsid w:val="000328C1"/>
    <w:rsid w:val="00032971"/>
    <w:rsid w:val="00032A72"/>
    <w:rsid w:val="0003330D"/>
    <w:rsid w:val="0003331E"/>
    <w:rsid w:val="00033358"/>
    <w:rsid w:val="00033524"/>
    <w:rsid w:val="00033965"/>
    <w:rsid w:val="00033E53"/>
    <w:rsid w:val="000340AC"/>
    <w:rsid w:val="00034572"/>
    <w:rsid w:val="00034772"/>
    <w:rsid w:val="00034AE8"/>
    <w:rsid w:val="00034FC4"/>
    <w:rsid w:val="000350CA"/>
    <w:rsid w:val="000356D4"/>
    <w:rsid w:val="00035942"/>
    <w:rsid w:val="00035B0B"/>
    <w:rsid w:val="00035CE8"/>
    <w:rsid w:val="00035DB9"/>
    <w:rsid w:val="000365BA"/>
    <w:rsid w:val="000366C8"/>
    <w:rsid w:val="00036902"/>
    <w:rsid w:val="00036BB4"/>
    <w:rsid w:val="00036C53"/>
    <w:rsid w:val="000370E4"/>
    <w:rsid w:val="00037A39"/>
    <w:rsid w:val="00037B89"/>
    <w:rsid w:val="000401D1"/>
    <w:rsid w:val="00040792"/>
    <w:rsid w:val="00040840"/>
    <w:rsid w:val="00040B1E"/>
    <w:rsid w:val="00041225"/>
    <w:rsid w:val="00041766"/>
    <w:rsid w:val="00041957"/>
    <w:rsid w:val="00041E04"/>
    <w:rsid w:val="000428B4"/>
    <w:rsid w:val="00042AAE"/>
    <w:rsid w:val="00042B5F"/>
    <w:rsid w:val="00043120"/>
    <w:rsid w:val="000431ED"/>
    <w:rsid w:val="00043B43"/>
    <w:rsid w:val="0004540F"/>
    <w:rsid w:val="00045805"/>
    <w:rsid w:val="00045EBF"/>
    <w:rsid w:val="00046A43"/>
    <w:rsid w:val="00046F68"/>
    <w:rsid w:val="00047127"/>
    <w:rsid w:val="00047442"/>
    <w:rsid w:val="000477D4"/>
    <w:rsid w:val="00047DB7"/>
    <w:rsid w:val="0005052B"/>
    <w:rsid w:val="00050CBB"/>
    <w:rsid w:val="00051186"/>
    <w:rsid w:val="00051199"/>
    <w:rsid w:val="0005121F"/>
    <w:rsid w:val="000522C1"/>
    <w:rsid w:val="00052354"/>
    <w:rsid w:val="0005249C"/>
    <w:rsid w:val="00052A5C"/>
    <w:rsid w:val="00052B10"/>
    <w:rsid w:val="00052C7A"/>
    <w:rsid w:val="000530E4"/>
    <w:rsid w:val="000535CA"/>
    <w:rsid w:val="00053D3F"/>
    <w:rsid w:val="000540E4"/>
    <w:rsid w:val="00054372"/>
    <w:rsid w:val="000548CC"/>
    <w:rsid w:val="00054F06"/>
    <w:rsid w:val="0005507D"/>
    <w:rsid w:val="00055D56"/>
    <w:rsid w:val="000560E6"/>
    <w:rsid w:val="00056203"/>
    <w:rsid w:val="00056BDE"/>
    <w:rsid w:val="00057007"/>
    <w:rsid w:val="00057229"/>
    <w:rsid w:val="000573DB"/>
    <w:rsid w:val="00057AB1"/>
    <w:rsid w:val="00060085"/>
    <w:rsid w:val="000600E5"/>
    <w:rsid w:val="0006045C"/>
    <w:rsid w:val="000607B0"/>
    <w:rsid w:val="00060CCE"/>
    <w:rsid w:val="000610B5"/>
    <w:rsid w:val="00061729"/>
    <w:rsid w:val="00061891"/>
    <w:rsid w:val="00062274"/>
    <w:rsid w:val="0006236E"/>
    <w:rsid w:val="00062681"/>
    <w:rsid w:val="00062699"/>
    <w:rsid w:val="00062ABA"/>
    <w:rsid w:val="000636EC"/>
    <w:rsid w:val="00063F7E"/>
    <w:rsid w:val="0006419F"/>
    <w:rsid w:val="00064682"/>
    <w:rsid w:val="00064FC8"/>
    <w:rsid w:val="000652D3"/>
    <w:rsid w:val="0006536C"/>
    <w:rsid w:val="00065683"/>
    <w:rsid w:val="00065A05"/>
    <w:rsid w:val="00065B9F"/>
    <w:rsid w:val="00066986"/>
    <w:rsid w:val="00066AD9"/>
    <w:rsid w:val="00066C69"/>
    <w:rsid w:val="00066D8E"/>
    <w:rsid w:val="000670DD"/>
    <w:rsid w:val="000675D8"/>
    <w:rsid w:val="000676C8"/>
    <w:rsid w:val="00067AF4"/>
    <w:rsid w:val="00067BE2"/>
    <w:rsid w:val="00067E4C"/>
    <w:rsid w:val="00067F21"/>
    <w:rsid w:val="00067F80"/>
    <w:rsid w:val="0007015D"/>
    <w:rsid w:val="000703BB"/>
    <w:rsid w:val="000703DF"/>
    <w:rsid w:val="0007064E"/>
    <w:rsid w:val="00070851"/>
    <w:rsid w:val="00070D52"/>
    <w:rsid w:val="00070EFD"/>
    <w:rsid w:val="00071104"/>
    <w:rsid w:val="00071240"/>
    <w:rsid w:val="0007152D"/>
    <w:rsid w:val="00071572"/>
    <w:rsid w:val="00071B09"/>
    <w:rsid w:val="0007232B"/>
    <w:rsid w:val="000725EB"/>
    <w:rsid w:val="000728BF"/>
    <w:rsid w:val="00072DBA"/>
    <w:rsid w:val="00073641"/>
    <w:rsid w:val="00073E2E"/>
    <w:rsid w:val="000744C7"/>
    <w:rsid w:val="000745A9"/>
    <w:rsid w:val="00075392"/>
    <w:rsid w:val="00075398"/>
    <w:rsid w:val="00076012"/>
    <w:rsid w:val="00076427"/>
    <w:rsid w:val="00076503"/>
    <w:rsid w:val="00076640"/>
    <w:rsid w:val="000768E8"/>
    <w:rsid w:val="00076A1F"/>
    <w:rsid w:val="00076D34"/>
    <w:rsid w:val="00076E4F"/>
    <w:rsid w:val="000771B7"/>
    <w:rsid w:val="0007743B"/>
    <w:rsid w:val="00077527"/>
    <w:rsid w:val="00077B5C"/>
    <w:rsid w:val="00077CC5"/>
    <w:rsid w:val="0008014E"/>
    <w:rsid w:val="000802E7"/>
    <w:rsid w:val="0008033C"/>
    <w:rsid w:val="0008035C"/>
    <w:rsid w:val="000803DF"/>
    <w:rsid w:val="000808AB"/>
    <w:rsid w:val="00080EAD"/>
    <w:rsid w:val="000813DF"/>
    <w:rsid w:val="0008151A"/>
    <w:rsid w:val="0008190B"/>
    <w:rsid w:val="000822AD"/>
    <w:rsid w:val="00082695"/>
    <w:rsid w:val="00083146"/>
    <w:rsid w:val="000831D1"/>
    <w:rsid w:val="0008366F"/>
    <w:rsid w:val="00083B65"/>
    <w:rsid w:val="00083EA0"/>
    <w:rsid w:val="0008410C"/>
    <w:rsid w:val="00084373"/>
    <w:rsid w:val="000845DB"/>
    <w:rsid w:val="00084640"/>
    <w:rsid w:val="000848AC"/>
    <w:rsid w:val="00084CB2"/>
    <w:rsid w:val="00084D42"/>
    <w:rsid w:val="00084E2D"/>
    <w:rsid w:val="00085352"/>
    <w:rsid w:val="0008553F"/>
    <w:rsid w:val="0008567B"/>
    <w:rsid w:val="000857CD"/>
    <w:rsid w:val="00085BDB"/>
    <w:rsid w:val="00085F6D"/>
    <w:rsid w:val="00086CCA"/>
    <w:rsid w:val="00086CE3"/>
    <w:rsid w:val="000872C0"/>
    <w:rsid w:val="000873EF"/>
    <w:rsid w:val="0008792D"/>
    <w:rsid w:val="0009019E"/>
    <w:rsid w:val="000902A6"/>
    <w:rsid w:val="000903D8"/>
    <w:rsid w:val="00090920"/>
    <w:rsid w:val="00091684"/>
    <w:rsid w:val="0009179E"/>
    <w:rsid w:val="0009191C"/>
    <w:rsid w:val="00091A49"/>
    <w:rsid w:val="000921EC"/>
    <w:rsid w:val="00092496"/>
    <w:rsid w:val="000924C2"/>
    <w:rsid w:val="0009251F"/>
    <w:rsid w:val="00092E46"/>
    <w:rsid w:val="00093296"/>
    <w:rsid w:val="000937B8"/>
    <w:rsid w:val="0009402A"/>
    <w:rsid w:val="00094450"/>
    <w:rsid w:val="000946F4"/>
    <w:rsid w:val="00094824"/>
    <w:rsid w:val="00094D1D"/>
    <w:rsid w:val="00095079"/>
    <w:rsid w:val="000953B4"/>
    <w:rsid w:val="000953F0"/>
    <w:rsid w:val="00095590"/>
    <w:rsid w:val="00095AA6"/>
    <w:rsid w:val="00095DE0"/>
    <w:rsid w:val="00096662"/>
    <w:rsid w:val="00096736"/>
    <w:rsid w:val="00096B4C"/>
    <w:rsid w:val="00096CC5"/>
    <w:rsid w:val="00096D70"/>
    <w:rsid w:val="00097609"/>
    <w:rsid w:val="00097D7B"/>
    <w:rsid w:val="000A02E9"/>
    <w:rsid w:val="000A0448"/>
    <w:rsid w:val="000A04D3"/>
    <w:rsid w:val="000A1062"/>
    <w:rsid w:val="000A1210"/>
    <w:rsid w:val="000A1280"/>
    <w:rsid w:val="000A18B4"/>
    <w:rsid w:val="000A1C46"/>
    <w:rsid w:val="000A2712"/>
    <w:rsid w:val="000A2A7F"/>
    <w:rsid w:val="000A2DF5"/>
    <w:rsid w:val="000A382C"/>
    <w:rsid w:val="000A385A"/>
    <w:rsid w:val="000A3A18"/>
    <w:rsid w:val="000A3B22"/>
    <w:rsid w:val="000A3DCE"/>
    <w:rsid w:val="000A3E79"/>
    <w:rsid w:val="000A42A0"/>
    <w:rsid w:val="000A43C5"/>
    <w:rsid w:val="000A4637"/>
    <w:rsid w:val="000A4716"/>
    <w:rsid w:val="000A4EA2"/>
    <w:rsid w:val="000A5345"/>
    <w:rsid w:val="000A5E4A"/>
    <w:rsid w:val="000A6268"/>
    <w:rsid w:val="000A6363"/>
    <w:rsid w:val="000A653B"/>
    <w:rsid w:val="000A6602"/>
    <w:rsid w:val="000A67C7"/>
    <w:rsid w:val="000A6C4B"/>
    <w:rsid w:val="000A6D8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0ED3"/>
    <w:rsid w:val="000B1024"/>
    <w:rsid w:val="000B1141"/>
    <w:rsid w:val="000B16D9"/>
    <w:rsid w:val="000B1B57"/>
    <w:rsid w:val="000B1D83"/>
    <w:rsid w:val="000B201F"/>
    <w:rsid w:val="000B2416"/>
    <w:rsid w:val="000B2692"/>
    <w:rsid w:val="000B2CB1"/>
    <w:rsid w:val="000B2F6B"/>
    <w:rsid w:val="000B3329"/>
    <w:rsid w:val="000B3405"/>
    <w:rsid w:val="000B359B"/>
    <w:rsid w:val="000B3B5C"/>
    <w:rsid w:val="000B3E16"/>
    <w:rsid w:val="000B4116"/>
    <w:rsid w:val="000B4621"/>
    <w:rsid w:val="000B46D3"/>
    <w:rsid w:val="000B4B16"/>
    <w:rsid w:val="000B5096"/>
    <w:rsid w:val="000B5242"/>
    <w:rsid w:val="000B554A"/>
    <w:rsid w:val="000B5718"/>
    <w:rsid w:val="000B5DBF"/>
    <w:rsid w:val="000B5ED1"/>
    <w:rsid w:val="000B6225"/>
    <w:rsid w:val="000B6387"/>
    <w:rsid w:val="000B667D"/>
    <w:rsid w:val="000B66FE"/>
    <w:rsid w:val="000B6B3D"/>
    <w:rsid w:val="000B6CF2"/>
    <w:rsid w:val="000B7564"/>
    <w:rsid w:val="000B761D"/>
    <w:rsid w:val="000B7AC6"/>
    <w:rsid w:val="000B7E95"/>
    <w:rsid w:val="000B7F8D"/>
    <w:rsid w:val="000B7FE8"/>
    <w:rsid w:val="000C1167"/>
    <w:rsid w:val="000C14A0"/>
    <w:rsid w:val="000C1D81"/>
    <w:rsid w:val="000C247F"/>
    <w:rsid w:val="000C2F06"/>
    <w:rsid w:val="000C3052"/>
    <w:rsid w:val="000C30D7"/>
    <w:rsid w:val="000C3250"/>
    <w:rsid w:val="000C35A4"/>
    <w:rsid w:val="000C366E"/>
    <w:rsid w:val="000C397F"/>
    <w:rsid w:val="000C3D2E"/>
    <w:rsid w:val="000C46A2"/>
    <w:rsid w:val="000C4707"/>
    <w:rsid w:val="000C474E"/>
    <w:rsid w:val="000C53DE"/>
    <w:rsid w:val="000C5776"/>
    <w:rsid w:val="000C57A1"/>
    <w:rsid w:val="000C5C9E"/>
    <w:rsid w:val="000C649B"/>
    <w:rsid w:val="000C64EE"/>
    <w:rsid w:val="000C6CC5"/>
    <w:rsid w:val="000C74C0"/>
    <w:rsid w:val="000C753E"/>
    <w:rsid w:val="000C7629"/>
    <w:rsid w:val="000C788C"/>
    <w:rsid w:val="000C7B7D"/>
    <w:rsid w:val="000D020A"/>
    <w:rsid w:val="000D0418"/>
    <w:rsid w:val="000D04A3"/>
    <w:rsid w:val="000D08F9"/>
    <w:rsid w:val="000D0AE3"/>
    <w:rsid w:val="000D0DDB"/>
    <w:rsid w:val="000D0F2A"/>
    <w:rsid w:val="000D0F60"/>
    <w:rsid w:val="000D1555"/>
    <w:rsid w:val="000D1BEC"/>
    <w:rsid w:val="000D2550"/>
    <w:rsid w:val="000D29D7"/>
    <w:rsid w:val="000D2C5B"/>
    <w:rsid w:val="000D3017"/>
    <w:rsid w:val="000D3042"/>
    <w:rsid w:val="000D3417"/>
    <w:rsid w:val="000D3520"/>
    <w:rsid w:val="000D3679"/>
    <w:rsid w:val="000D3B86"/>
    <w:rsid w:val="000D3D7C"/>
    <w:rsid w:val="000D4AB2"/>
    <w:rsid w:val="000D4ADC"/>
    <w:rsid w:val="000D4BE2"/>
    <w:rsid w:val="000D4CF3"/>
    <w:rsid w:val="000D4E47"/>
    <w:rsid w:val="000D544D"/>
    <w:rsid w:val="000D5560"/>
    <w:rsid w:val="000D5CDD"/>
    <w:rsid w:val="000D5F8F"/>
    <w:rsid w:val="000D60A5"/>
    <w:rsid w:val="000D6264"/>
    <w:rsid w:val="000D6B70"/>
    <w:rsid w:val="000D6E0B"/>
    <w:rsid w:val="000D7062"/>
    <w:rsid w:val="000D7174"/>
    <w:rsid w:val="000D77CF"/>
    <w:rsid w:val="000D77D0"/>
    <w:rsid w:val="000D7EE9"/>
    <w:rsid w:val="000E0139"/>
    <w:rsid w:val="000E01A2"/>
    <w:rsid w:val="000E0201"/>
    <w:rsid w:val="000E02AA"/>
    <w:rsid w:val="000E0941"/>
    <w:rsid w:val="000E0AE4"/>
    <w:rsid w:val="000E106C"/>
    <w:rsid w:val="000E180E"/>
    <w:rsid w:val="000E19CF"/>
    <w:rsid w:val="000E1B48"/>
    <w:rsid w:val="000E1C6A"/>
    <w:rsid w:val="000E1D4C"/>
    <w:rsid w:val="000E1F2C"/>
    <w:rsid w:val="000E216C"/>
    <w:rsid w:val="000E2214"/>
    <w:rsid w:val="000E22A0"/>
    <w:rsid w:val="000E23FB"/>
    <w:rsid w:val="000E27D3"/>
    <w:rsid w:val="000E2972"/>
    <w:rsid w:val="000E29DA"/>
    <w:rsid w:val="000E2DB3"/>
    <w:rsid w:val="000E2DC0"/>
    <w:rsid w:val="000E2EB3"/>
    <w:rsid w:val="000E304E"/>
    <w:rsid w:val="000E3196"/>
    <w:rsid w:val="000E38A4"/>
    <w:rsid w:val="000E38EB"/>
    <w:rsid w:val="000E3A74"/>
    <w:rsid w:val="000E4239"/>
    <w:rsid w:val="000E424F"/>
    <w:rsid w:val="000E4B8E"/>
    <w:rsid w:val="000E4C99"/>
    <w:rsid w:val="000E548B"/>
    <w:rsid w:val="000E5AC1"/>
    <w:rsid w:val="000E5C64"/>
    <w:rsid w:val="000E5E04"/>
    <w:rsid w:val="000E5F8F"/>
    <w:rsid w:val="000E639C"/>
    <w:rsid w:val="000E6636"/>
    <w:rsid w:val="000E7496"/>
    <w:rsid w:val="000E7C78"/>
    <w:rsid w:val="000F02B3"/>
    <w:rsid w:val="000F035D"/>
    <w:rsid w:val="000F0417"/>
    <w:rsid w:val="000F0A27"/>
    <w:rsid w:val="000F17C2"/>
    <w:rsid w:val="000F18BE"/>
    <w:rsid w:val="000F1BE1"/>
    <w:rsid w:val="000F1EDF"/>
    <w:rsid w:val="000F2269"/>
    <w:rsid w:val="000F2B14"/>
    <w:rsid w:val="000F2B3E"/>
    <w:rsid w:val="000F2B55"/>
    <w:rsid w:val="000F2D78"/>
    <w:rsid w:val="000F2FCE"/>
    <w:rsid w:val="000F316D"/>
    <w:rsid w:val="000F31CD"/>
    <w:rsid w:val="000F3230"/>
    <w:rsid w:val="000F37F8"/>
    <w:rsid w:val="000F3F21"/>
    <w:rsid w:val="000F3F5E"/>
    <w:rsid w:val="000F4189"/>
    <w:rsid w:val="000F432B"/>
    <w:rsid w:val="000F4EB7"/>
    <w:rsid w:val="000F5016"/>
    <w:rsid w:val="000F55B3"/>
    <w:rsid w:val="000F6F57"/>
    <w:rsid w:val="000F740D"/>
    <w:rsid w:val="000F7953"/>
    <w:rsid w:val="000F7AE5"/>
    <w:rsid w:val="00100945"/>
    <w:rsid w:val="00101594"/>
    <w:rsid w:val="001016F7"/>
    <w:rsid w:val="00101893"/>
    <w:rsid w:val="00101CBE"/>
    <w:rsid w:val="00101F45"/>
    <w:rsid w:val="00102074"/>
    <w:rsid w:val="0010223A"/>
    <w:rsid w:val="001024D7"/>
    <w:rsid w:val="0010263A"/>
    <w:rsid w:val="00102AAC"/>
    <w:rsid w:val="00103114"/>
    <w:rsid w:val="0010351A"/>
    <w:rsid w:val="001038EB"/>
    <w:rsid w:val="00103CAB"/>
    <w:rsid w:val="00104305"/>
    <w:rsid w:val="00104AF6"/>
    <w:rsid w:val="0010561A"/>
    <w:rsid w:val="00105655"/>
    <w:rsid w:val="001056B0"/>
    <w:rsid w:val="001059E9"/>
    <w:rsid w:val="00105A2C"/>
    <w:rsid w:val="00105E26"/>
    <w:rsid w:val="00105E2E"/>
    <w:rsid w:val="00105EC6"/>
    <w:rsid w:val="001063FA"/>
    <w:rsid w:val="0010688F"/>
    <w:rsid w:val="00106AB5"/>
    <w:rsid w:val="00106D4B"/>
    <w:rsid w:val="00107013"/>
    <w:rsid w:val="001070BE"/>
    <w:rsid w:val="00107825"/>
    <w:rsid w:val="00107923"/>
    <w:rsid w:val="00107993"/>
    <w:rsid w:val="00107DC0"/>
    <w:rsid w:val="00107E07"/>
    <w:rsid w:val="00110129"/>
    <w:rsid w:val="00110723"/>
    <w:rsid w:val="00110849"/>
    <w:rsid w:val="0011085D"/>
    <w:rsid w:val="00110949"/>
    <w:rsid w:val="00110B20"/>
    <w:rsid w:val="00110E84"/>
    <w:rsid w:val="0011146E"/>
    <w:rsid w:val="00111737"/>
    <w:rsid w:val="00111824"/>
    <w:rsid w:val="00111EAB"/>
    <w:rsid w:val="001127CC"/>
    <w:rsid w:val="00112D81"/>
    <w:rsid w:val="00112E54"/>
    <w:rsid w:val="00113157"/>
    <w:rsid w:val="0011315C"/>
    <w:rsid w:val="00113272"/>
    <w:rsid w:val="0011345D"/>
    <w:rsid w:val="001136BA"/>
    <w:rsid w:val="00113A67"/>
    <w:rsid w:val="00113C73"/>
    <w:rsid w:val="001142A5"/>
    <w:rsid w:val="00114792"/>
    <w:rsid w:val="00114967"/>
    <w:rsid w:val="001154BC"/>
    <w:rsid w:val="001155B7"/>
    <w:rsid w:val="001157A1"/>
    <w:rsid w:val="0011595C"/>
    <w:rsid w:val="00115C9E"/>
    <w:rsid w:val="00116107"/>
    <w:rsid w:val="00116536"/>
    <w:rsid w:val="00116778"/>
    <w:rsid w:val="001169E7"/>
    <w:rsid w:val="00116C91"/>
    <w:rsid w:val="00116D89"/>
    <w:rsid w:val="00116F76"/>
    <w:rsid w:val="00116F96"/>
    <w:rsid w:val="00117011"/>
    <w:rsid w:val="00117871"/>
    <w:rsid w:val="0011799C"/>
    <w:rsid w:val="00117BD7"/>
    <w:rsid w:val="00117C42"/>
    <w:rsid w:val="001201EE"/>
    <w:rsid w:val="0012032B"/>
    <w:rsid w:val="00120477"/>
    <w:rsid w:val="00120547"/>
    <w:rsid w:val="0012085A"/>
    <w:rsid w:val="001208BC"/>
    <w:rsid w:val="00120AB4"/>
    <w:rsid w:val="00120CA6"/>
    <w:rsid w:val="001212F8"/>
    <w:rsid w:val="00121624"/>
    <w:rsid w:val="00121994"/>
    <w:rsid w:val="00121D2E"/>
    <w:rsid w:val="00122464"/>
    <w:rsid w:val="00122ABE"/>
    <w:rsid w:val="00122B88"/>
    <w:rsid w:val="00122D54"/>
    <w:rsid w:val="00122F75"/>
    <w:rsid w:val="00123198"/>
    <w:rsid w:val="00123454"/>
    <w:rsid w:val="00123E2B"/>
    <w:rsid w:val="00123EC8"/>
    <w:rsid w:val="00124827"/>
    <w:rsid w:val="0012484C"/>
    <w:rsid w:val="00124EA4"/>
    <w:rsid w:val="00125018"/>
    <w:rsid w:val="0012505F"/>
    <w:rsid w:val="00125727"/>
    <w:rsid w:val="00125DB7"/>
    <w:rsid w:val="001262E2"/>
    <w:rsid w:val="00126464"/>
    <w:rsid w:val="0012648F"/>
    <w:rsid w:val="00126681"/>
    <w:rsid w:val="00126726"/>
    <w:rsid w:val="00126D59"/>
    <w:rsid w:val="00127108"/>
    <w:rsid w:val="00127CD1"/>
    <w:rsid w:val="00130446"/>
    <w:rsid w:val="00130729"/>
    <w:rsid w:val="00130C0C"/>
    <w:rsid w:val="001313A9"/>
    <w:rsid w:val="0013172A"/>
    <w:rsid w:val="00131799"/>
    <w:rsid w:val="001317E7"/>
    <w:rsid w:val="001318C1"/>
    <w:rsid w:val="00132053"/>
    <w:rsid w:val="001320E4"/>
    <w:rsid w:val="001322D2"/>
    <w:rsid w:val="001324B9"/>
    <w:rsid w:val="001326AB"/>
    <w:rsid w:val="0013285B"/>
    <w:rsid w:val="00132886"/>
    <w:rsid w:val="00132E3F"/>
    <w:rsid w:val="0013309A"/>
    <w:rsid w:val="00133849"/>
    <w:rsid w:val="001339FB"/>
    <w:rsid w:val="00133AA5"/>
    <w:rsid w:val="00133B86"/>
    <w:rsid w:val="00133C60"/>
    <w:rsid w:val="001340C3"/>
    <w:rsid w:val="0013443E"/>
    <w:rsid w:val="00134A98"/>
    <w:rsid w:val="0013524A"/>
    <w:rsid w:val="0013577A"/>
    <w:rsid w:val="00135B2B"/>
    <w:rsid w:val="00135B5F"/>
    <w:rsid w:val="00135F91"/>
    <w:rsid w:val="00136009"/>
    <w:rsid w:val="001362BD"/>
    <w:rsid w:val="0013647F"/>
    <w:rsid w:val="00136D0D"/>
    <w:rsid w:val="00136EB7"/>
    <w:rsid w:val="00136F7F"/>
    <w:rsid w:val="001371FF"/>
    <w:rsid w:val="00137245"/>
    <w:rsid w:val="001375E8"/>
    <w:rsid w:val="00137653"/>
    <w:rsid w:val="001377CD"/>
    <w:rsid w:val="00137C2D"/>
    <w:rsid w:val="001405B0"/>
    <w:rsid w:val="00140A53"/>
    <w:rsid w:val="00140B35"/>
    <w:rsid w:val="00140B3E"/>
    <w:rsid w:val="001410C0"/>
    <w:rsid w:val="001411DE"/>
    <w:rsid w:val="00141BCF"/>
    <w:rsid w:val="00141D7F"/>
    <w:rsid w:val="00141DAF"/>
    <w:rsid w:val="00141F4A"/>
    <w:rsid w:val="001420B6"/>
    <w:rsid w:val="0014231E"/>
    <w:rsid w:val="001424F8"/>
    <w:rsid w:val="00142A60"/>
    <w:rsid w:val="00142A9B"/>
    <w:rsid w:val="00142CF3"/>
    <w:rsid w:val="00142E41"/>
    <w:rsid w:val="0014335B"/>
    <w:rsid w:val="00143507"/>
    <w:rsid w:val="00144339"/>
    <w:rsid w:val="00144365"/>
    <w:rsid w:val="0014458C"/>
    <w:rsid w:val="00144934"/>
    <w:rsid w:val="00144ACF"/>
    <w:rsid w:val="00144D09"/>
    <w:rsid w:val="00144EBA"/>
    <w:rsid w:val="00146199"/>
    <w:rsid w:val="0014652A"/>
    <w:rsid w:val="001469F6"/>
    <w:rsid w:val="00146BC9"/>
    <w:rsid w:val="00146DF3"/>
    <w:rsid w:val="001471AF"/>
    <w:rsid w:val="001474EA"/>
    <w:rsid w:val="00147896"/>
    <w:rsid w:val="00147ECA"/>
    <w:rsid w:val="00150212"/>
    <w:rsid w:val="001508E8"/>
    <w:rsid w:val="00150BA6"/>
    <w:rsid w:val="001512A3"/>
    <w:rsid w:val="001513F5"/>
    <w:rsid w:val="00151474"/>
    <w:rsid w:val="0015193F"/>
    <w:rsid w:val="00151D4E"/>
    <w:rsid w:val="00152216"/>
    <w:rsid w:val="00152452"/>
    <w:rsid w:val="00152496"/>
    <w:rsid w:val="001529DD"/>
    <w:rsid w:val="00152AB5"/>
    <w:rsid w:val="00152AF0"/>
    <w:rsid w:val="00152C01"/>
    <w:rsid w:val="00152EBA"/>
    <w:rsid w:val="0015300D"/>
    <w:rsid w:val="001530D1"/>
    <w:rsid w:val="001532D7"/>
    <w:rsid w:val="001537F4"/>
    <w:rsid w:val="00153A36"/>
    <w:rsid w:val="00153E70"/>
    <w:rsid w:val="001548BE"/>
    <w:rsid w:val="00154A06"/>
    <w:rsid w:val="00154A30"/>
    <w:rsid w:val="001554E1"/>
    <w:rsid w:val="001556F3"/>
    <w:rsid w:val="0015570F"/>
    <w:rsid w:val="001557C9"/>
    <w:rsid w:val="00155929"/>
    <w:rsid w:val="001559AA"/>
    <w:rsid w:val="001562B7"/>
    <w:rsid w:val="0015642E"/>
    <w:rsid w:val="001565BA"/>
    <w:rsid w:val="001573D4"/>
    <w:rsid w:val="001606F0"/>
    <w:rsid w:val="001606FE"/>
    <w:rsid w:val="0016167C"/>
    <w:rsid w:val="00161BD8"/>
    <w:rsid w:val="0016205E"/>
    <w:rsid w:val="00162310"/>
    <w:rsid w:val="001624D3"/>
    <w:rsid w:val="00162674"/>
    <w:rsid w:val="00162DF3"/>
    <w:rsid w:val="0016337C"/>
    <w:rsid w:val="0016350F"/>
    <w:rsid w:val="00163563"/>
    <w:rsid w:val="00163ED8"/>
    <w:rsid w:val="00164473"/>
    <w:rsid w:val="001646FF"/>
    <w:rsid w:val="001648B0"/>
    <w:rsid w:val="00165152"/>
    <w:rsid w:val="001651EF"/>
    <w:rsid w:val="00165BCA"/>
    <w:rsid w:val="00165CE0"/>
    <w:rsid w:val="001662AF"/>
    <w:rsid w:val="00166396"/>
    <w:rsid w:val="00166B2F"/>
    <w:rsid w:val="001673C6"/>
    <w:rsid w:val="0016749B"/>
    <w:rsid w:val="001675E8"/>
    <w:rsid w:val="0016777D"/>
    <w:rsid w:val="00167820"/>
    <w:rsid w:val="00167A5A"/>
    <w:rsid w:val="00167D56"/>
    <w:rsid w:val="00167F12"/>
    <w:rsid w:val="00167F76"/>
    <w:rsid w:val="00167FF3"/>
    <w:rsid w:val="00170092"/>
    <w:rsid w:val="0017016B"/>
    <w:rsid w:val="001703EE"/>
    <w:rsid w:val="001706B2"/>
    <w:rsid w:val="00170DDA"/>
    <w:rsid w:val="00171260"/>
    <w:rsid w:val="00171867"/>
    <w:rsid w:val="00171AF2"/>
    <w:rsid w:val="00171EA9"/>
    <w:rsid w:val="001724AF"/>
    <w:rsid w:val="0017266C"/>
    <w:rsid w:val="001729F3"/>
    <w:rsid w:val="00172A25"/>
    <w:rsid w:val="00172AC7"/>
    <w:rsid w:val="00172D9B"/>
    <w:rsid w:val="00172FA4"/>
    <w:rsid w:val="00173069"/>
    <w:rsid w:val="001732BD"/>
    <w:rsid w:val="00173A20"/>
    <w:rsid w:val="00173C19"/>
    <w:rsid w:val="00173D59"/>
    <w:rsid w:val="00173E17"/>
    <w:rsid w:val="00174137"/>
    <w:rsid w:val="0017488E"/>
    <w:rsid w:val="00174B48"/>
    <w:rsid w:val="00174DA6"/>
    <w:rsid w:val="00174E0D"/>
    <w:rsid w:val="00174FB8"/>
    <w:rsid w:val="001750C0"/>
    <w:rsid w:val="00175107"/>
    <w:rsid w:val="00175265"/>
    <w:rsid w:val="001757AF"/>
    <w:rsid w:val="0017595C"/>
    <w:rsid w:val="00175DAC"/>
    <w:rsid w:val="00175F57"/>
    <w:rsid w:val="00175FFD"/>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32C"/>
    <w:rsid w:val="001824CB"/>
    <w:rsid w:val="0018284A"/>
    <w:rsid w:val="0018299E"/>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5FAC"/>
    <w:rsid w:val="001862DC"/>
    <w:rsid w:val="0018694A"/>
    <w:rsid w:val="00186BE9"/>
    <w:rsid w:val="00186C22"/>
    <w:rsid w:val="001871E7"/>
    <w:rsid w:val="00187201"/>
    <w:rsid w:val="0018733A"/>
    <w:rsid w:val="00187D1A"/>
    <w:rsid w:val="001903E1"/>
    <w:rsid w:val="00190533"/>
    <w:rsid w:val="001908CA"/>
    <w:rsid w:val="00190FB8"/>
    <w:rsid w:val="0019164C"/>
    <w:rsid w:val="00191BCF"/>
    <w:rsid w:val="0019237A"/>
    <w:rsid w:val="001924C0"/>
    <w:rsid w:val="0019279A"/>
    <w:rsid w:val="00192973"/>
    <w:rsid w:val="00193114"/>
    <w:rsid w:val="00193F2A"/>
    <w:rsid w:val="00194550"/>
    <w:rsid w:val="001947CA"/>
    <w:rsid w:val="0019488F"/>
    <w:rsid w:val="00194B8F"/>
    <w:rsid w:val="00194F66"/>
    <w:rsid w:val="001956A7"/>
    <w:rsid w:val="00195E26"/>
    <w:rsid w:val="00195E9F"/>
    <w:rsid w:val="001960DB"/>
    <w:rsid w:val="00196926"/>
    <w:rsid w:val="00197548"/>
    <w:rsid w:val="00197D3B"/>
    <w:rsid w:val="00197F52"/>
    <w:rsid w:val="001A0039"/>
    <w:rsid w:val="001A027F"/>
    <w:rsid w:val="001A02A6"/>
    <w:rsid w:val="001A0621"/>
    <w:rsid w:val="001A072F"/>
    <w:rsid w:val="001A0E60"/>
    <w:rsid w:val="001A11BC"/>
    <w:rsid w:val="001A124E"/>
    <w:rsid w:val="001A19E5"/>
    <w:rsid w:val="001A1F70"/>
    <w:rsid w:val="001A21D6"/>
    <w:rsid w:val="001A23B5"/>
    <w:rsid w:val="001A2A6E"/>
    <w:rsid w:val="001A3111"/>
    <w:rsid w:val="001A322C"/>
    <w:rsid w:val="001A36A7"/>
    <w:rsid w:val="001A3A91"/>
    <w:rsid w:val="001A3BC6"/>
    <w:rsid w:val="001A4397"/>
    <w:rsid w:val="001A473F"/>
    <w:rsid w:val="001A4B67"/>
    <w:rsid w:val="001A5315"/>
    <w:rsid w:val="001A537A"/>
    <w:rsid w:val="001A53D0"/>
    <w:rsid w:val="001A59AD"/>
    <w:rsid w:val="001A5A3A"/>
    <w:rsid w:val="001A5C55"/>
    <w:rsid w:val="001A67AE"/>
    <w:rsid w:val="001A6F10"/>
    <w:rsid w:val="001A7151"/>
    <w:rsid w:val="001A755F"/>
    <w:rsid w:val="001A7788"/>
    <w:rsid w:val="001A78EF"/>
    <w:rsid w:val="001A7984"/>
    <w:rsid w:val="001B0136"/>
    <w:rsid w:val="001B05B0"/>
    <w:rsid w:val="001B0710"/>
    <w:rsid w:val="001B09EA"/>
    <w:rsid w:val="001B1102"/>
    <w:rsid w:val="001B120F"/>
    <w:rsid w:val="001B14A2"/>
    <w:rsid w:val="001B1DBD"/>
    <w:rsid w:val="001B1F61"/>
    <w:rsid w:val="001B249C"/>
    <w:rsid w:val="001B2575"/>
    <w:rsid w:val="001B26A5"/>
    <w:rsid w:val="001B2E80"/>
    <w:rsid w:val="001B3407"/>
    <w:rsid w:val="001B3A14"/>
    <w:rsid w:val="001B49E2"/>
    <w:rsid w:val="001B4BE0"/>
    <w:rsid w:val="001B4D58"/>
    <w:rsid w:val="001B4EB6"/>
    <w:rsid w:val="001B4F05"/>
    <w:rsid w:val="001B50AE"/>
    <w:rsid w:val="001B5628"/>
    <w:rsid w:val="001B5CB7"/>
    <w:rsid w:val="001B5CCF"/>
    <w:rsid w:val="001B5CE8"/>
    <w:rsid w:val="001B5DBA"/>
    <w:rsid w:val="001B71F0"/>
    <w:rsid w:val="001B7C4A"/>
    <w:rsid w:val="001B7DC5"/>
    <w:rsid w:val="001C0674"/>
    <w:rsid w:val="001C06FF"/>
    <w:rsid w:val="001C0BF8"/>
    <w:rsid w:val="001C0D05"/>
    <w:rsid w:val="001C1004"/>
    <w:rsid w:val="001C1249"/>
    <w:rsid w:val="001C13CD"/>
    <w:rsid w:val="001C1B73"/>
    <w:rsid w:val="001C1E0C"/>
    <w:rsid w:val="001C2180"/>
    <w:rsid w:val="001C2489"/>
    <w:rsid w:val="001C2A19"/>
    <w:rsid w:val="001C2ED1"/>
    <w:rsid w:val="001C2FDA"/>
    <w:rsid w:val="001C3171"/>
    <w:rsid w:val="001C35CA"/>
    <w:rsid w:val="001C3A4A"/>
    <w:rsid w:val="001C3A6B"/>
    <w:rsid w:val="001C3F3F"/>
    <w:rsid w:val="001C428A"/>
    <w:rsid w:val="001C492D"/>
    <w:rsid w:val="001C49F0"/>
    <w:rsid w:val="001C4A86"/>
    <w:rsid w:val="001C51BF"/>
    <w:rsid w:val="001C56CD"/>
    <w:rsid w:val="001C56EE"/>
    <w:rsid w:val="001C5950"/>
    <w:rsid w:val="001C5A81"/>
    <w:rsid w:val="001C5E70"/>
    <w:rsid w:val="001C5EBD"/>
    <w:rsid w:val="001C6320"/>
    <w:rsid w:val="001C676D"/>
    <w:rsid w:val="001C6E96"/>
    <w:rsid w:val="001C72C9"/>
    <w:rsid w:val="001C749A"/>
    <w:rsid w:val="001C7602"/>
    <w:rsid w:val="001C774F"/>
    <w:rsid w:val="001C77E5"/>
    <w:rsid w:val="001C78A4"/>
    <w:rsid w:val="001C7B94"/>
    <w:rsid w:val="001C7F14"/>
    <w:rsid w:val="001C7FB7"/>
    <w:rsid w:val="001D013E"/>
    <w:rsid w:val="001D0979"/>
    <w:rsid w:val="001D0E12"/>
    <w:rsid w:val="001D0EE0"/>
    <w:rsid w:val="001D116F"/>
    <w:rsid w:val="001D19BF"/>
    <w:rsid w:val="001D1F6D"/>
    <w:rsid w:val="001D2109"/>
    <w:rsid w:val="001D21CD"/>
    <w:rsid w:val="001D2ABC"/>
    <w:rsid w:val="001D37E9"/>
    <w:rsid w:val="001D38E5"/>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4C6"/>
    <w:rsid w:val="001E1A02"/>
    <w:rsid w:val="001E1D87"/>
    <w:rsid w:val="001E1DE5"/>
    <w:rsid w:val="001E1F14"/>
    <w:rsid w:val="001E260F"/>
    <w:rsid w:val="001E297F"/>
    <w:rsid w:val="001E2A52"/>
    <w:rsid w:val="001E2C78"/>
    <w:rsid w:val="001E2CA1"/>
    <w:rsid w:val="001E2DD0"/>
    <w:rsid w:val="001E3440"/>
    <w:rsid w:val="001E35EE"/>
    <w:rsid w:val="001E379B"/>
    <w:rsid w:val="001E3B27"/>
    <w:rsid w:val="001E4635"/>
    <w:rsid w:val="001E495F"/>
    <w:rsid w:val="001E4B81"/>
    <w:rsid w:val="001E571C"/>
    <w:rsid w:val="001E587E"/>
    <w:rsid w:val="001E5B41"/>
    <w:rsid w:val="001E5F46"/>
    <w:rsid w:val="001E6271"/>
    <w:rsid w:val="001E6315"/>
    <w:rsid w:val="001E6E7F"/>
    <w:rsid w:val="001E6EAF"/>
    <w:rsid w:val="001E6F1D"/>
    <w:rsid w:val="001E72EA"/>
    <w:rsid w:val="001E738D"/>
    <w:rsid w:val="001E742E"/>
    <w:rsid w:val="001E758B"/>
    <w:rsid w:val="001E784E"/>
    <w:rsid w:val="001F0181"/>
    <w:rsid w:val="001F058E"/>
    <w:rsid w:val="001F0BA7"/>
    <w:rsid w:val="001F0C51"/>
    <w:rsid w:val="001F0F8C"/>
    <w:rsid w:val="001F0FF1"/>
    <w:rsid w:val="001F14ED"/>
    <w:rsid w:val="001F1614"/>
    <w:rsid w:val="001F173B"/>
    <w:rsid w:val="001F1B00"/>
    <w:rsid w:val="001F2B85"/>
    <w:rsid w:val="001F35FE"/>
    <w:rsid w:val="001F37CC"/>
    <w:rsid w:val="001F3A38"/>
    <w:rsid w:val="001F3C23"/>
    <w:rsid w:val="001F3C85"/>
    <w:rsid w:val="001F3E3F"/>
    <w:rsid w:val="001F3F7F"/>
    <w:rsid w:val="001F491D"/>
    <w:rsid w:val="001F49B6"/>
    <w:rsid w:val="001F4A10"/>
    <w:rsid w:val="001F4C65"/>
    <w:rsid w:val="001F4DA1"/>
    <w:rsid w:val="001F4DCA"/>
    <w:rsid w:val="001F53EB"/>
    <w:rsid w:val="001F5590"/>
    <w:rsid w:val="001F55F9"/>
    <w:rsid w:val="001F57CF"/>
    <w:rsid w:val="001F5B03"/>
    <w:rsid w:val="001F5B57"/>
    <w:rsid w:val="001F5BEE"/>
    <w:rsid w:val="001F5ECE"/>
    <w:rsid w:val="001F6362"/>
    <w:rsid w:val="001F6670"/>
    <w:rsid w:val="001F67D6"/>
    <w:rsid w:val="001F69F6"/>
    <w:rsid w:val="001F76DF"/>
    <w:rsid w:val="001F785F"/>
    <w:rsid w:val="001F78D0"/>
    <w:rsid w:val="001F7DD0"/>
    <w:rsid w:val="0020033C"/>
    <w:rsid w:val="00200891"/>
    <w:rsid w:val="00200912"/>
    <w:rsid w:val="00200DED"/>
    <w:rsid w:val="00201259"/>
    <w:rsid w:val="00201369"/>
    <w:rsid w:val="0020152B"/>
    <w:rsid w:val="002019B0"/>
    <w:rsid w:val="00201CCB"/>
    <w:rsid w:val="0020200A"/>
    <w:rsid w:val="002020DF"/>
    <w:rsid w:val="002022F1"/>
    <w:rsid w:val="00202369"/>
    <w:rsid w:val="00202501"/>
    <w:rsid w:val="002026A6"/>
    <w:rsid w:val="00202D8D"/>
    <w:rsid w:val="00202EE2"/>
    <w:rsid w:val="0020319D"/>
    <w:rsid w:val="0020357E"/>
    <w:rsid w:val="00203764"/>
    <w:rsid w:val="00204E09"/>
    <w:rsid w:val="002052F0"/>
    <w:rsid w:val="00205900"/>
    <w:rsid w:val="00205D84"/>
    <w:rsid w:val="00205E4A"/>
    <w:rsid w:val="00206136"/>
    <w:rsid w:val="002065D5"/>
    <w:rsid w:val="00206774"/>
    <w:rsid w:val="002069A0"/>
    <w:rsid w:val="00206D60"/>
    <w:rsid w:val="0020701E"/>
    <w:rsid w:val="002075E0"/>
    <w:rsid w:val="00207C24"/>
    <w:rsid w:val="002106E1"/>
    <w:rsid w:val="00210981"/>
    <w:rsid w:val="00210C46"/>
    <w:rsid w:val="00210FBC"/>
    <w:rsid w:val="002117BA"/>
    <w:rsid w:val="002118C8"/>
    <w:rsid w:val="0021191E"/>
    <w:rsid w:val="00212203"/>
    <w:rsid w:val="00212590"/>
    <w:rsid w:val="0021279F"/>
    <w:rsid w:val="00212800"/>
    <w:rsid w:val="002135B0"/>
    <w:rsid w:val="00213BE8"/>
    <w:rsid w:val="00213C57"/>
    <w:rsid w:val="00213E78"/>
    <w:rsid w:val="00213F8F"/>
    <w:rsid w:val="00213F9B"/>
    <w:rsid w:val="00214662"/>
    <w:rsid w:val="00214738"/>
    <w:rsid w:val="002148B0"/>
    <w:rsid w:val="002149C1"/>
    <w:rsid w:val="00214A02"/>
    <w:rsid w:val="00214A24"/>
    <w:rsid w:val="00214C38"/>
    <w:rsid w:val="00214DE8"/>
    <w:rsid w:val="00214FCB"/>
    <w:rsid w:val="00215123"/>
    <w:rsid w:val="0021546A"/>
    <w:rsid w:val="002156B0"/>
    <w:rsid w:val="00216273"/>
    <w:rsid w:val="00216722"/>
    <w:rsid w:val="0021687B"/>
    <w:rsid w:val="00216A47"/>
    <w:rsid w:val="00217352"/>
    <w:rsid w:val="00217B29"/>
    <w:rsid w:val="00217CAF"/>
    <w:rsid w:val="00217CC0"/>
    <w:rsid w:val="00217F8D"/>
    <w:rsid w:val="002204C1"/>
    <w:rsid w:val="00220504"/>
    <w:rsid w:val="00220538"/>
    <w:rsid w:val="00220618"/>
    <w:rsid w:val="00220F59"/>
    <w:rsid w:val="002213F5"/>
    <w:rsid w:val="002216FE"/>
    <w:rsid w:val="002223D7"/>
    <w:rsid w:val="00222587"/>
    <w:rsid w:val="002229CB"/>
    <w:rsid w:val="00222ACD"/>
    <w:rsid w:val="00222B31"/>
    <w:rsid w:val="00222C0C"/>
    <w:rsid w:val="00222C91"/>
    <w:rsid w:val="002233DB"/>
    <w:rsid w:val="002236CE"/>
    <w:rsid w:val="00223C39"/>
    <w:rsid w:val="00224247"/>
    <w:rsid w:val="002242EF"/>
    <w:rsid w:val="002263F1"/>
    <w:rsid w:val="00226472"/>
    <w:rsid w:val="002264FB"/>
    <w:rsid w:val="00226777"/>
    <w:rsid w:val="00226950"/>
    <w:rsid w:val="0022712E"/>
    <w:rsid w:val="00227309"/>
    <w:rsid w:val="002275D8"/>
    <w:rsid w:val="002279F2"/>
    <w:rsid w:val="00227A56"/>
    <w:rsid w:val="00227E59"/>
    <w:rsid w:val="00230424"/>
    <w:rsid w:val="002304B4"/>
    <w:rsid w:val="002308C0"/>
    <w:rsid w:val="00230A62"/>
    <w:rsid w:val="00230DBA"/>
    <w:rsid w:val="00232135"/>
    <w:rsid w:val="002325C8"/>
    <w:rsid w:val="0023275E"/>
    <w:rsid w:val="00232955"/>
    <w:rsid w:val="00232CF9"/>
    <w:rsid w:val="00232DAB"/>
    <w:rsid w:val="00232FF4"/>
    <w:rsid w:val="00233506"/>
    <w:rsid w:val="002339AF"/>
    <w:rsid w:val="00233C4C"/>
    <w:rsid w:val="00233CEC"/>
    <w:rsid w:val="00233F03"/>
    <w:rsid w:val="00234BE6"/>
    <w:rsid w:val="00234C19"/>
    <w:rsid w:val="0023523A"/>
    <w:rsid w:val="00235E29"/>
    <w:rsid w:val="00236222"/>
    <w:rsid w:val="00236643"/>
    <w:rsid w:val="0023665E"/>
    <w:rsid w:val="00236F97"/>
    <w:rsid w:val="00237245"/>
    <w:rsid w:val="00237397"/>
    <w:rsid w:val="00237534"/>
    <w:rsid w:val="00237659"/>
    <w:rsid w:val="0024008E"/>
    <w:rsid w:val="00240175"/>
    <w:rsid w:val="002401F5"/>
    <w:rsid w:val="002407EB"/>
    <w:rsid w:val="0024081F"/>
    <w:rsid w:val="00240FD3"/>
    <w:rsid w:val="0024121A"/>
    <w:rsid w:val="00241A7C"/>
    <w:rsid w:val="00241D9B"/>
    <w:rsid w:val="00241F03"/>
    <w:rsid w:val="002423F2"/>
    <w:rsid w:val="0024285B"/>
    <w:rsid w:val="00242A75"/>
    <w:rsid w:val="00242C3E"/>
    <w:rsid w:val="00242DF0"/>
    <w:rsid w:val="00243176"/>
    <w:rsid w:val="00243D12"/>
    <w:rsid w:val="00243D2C"/>
    <w:rsid w:val="00243FD5"/>
    <w:rsid w:val="00244160"/>
    <w:rsid w:val="00244626"/>
    <w:rsid w:val="00244669"/>
    <w:rsid w:val="0024490D"/>
    <w:rsid w:val="00245278"/>
    <w:rsid w:val="002456FC"/>
    <w:rsid w:val="0024593F"/>
    <w:rsid w:val="00245D97"/>
    <w:rsid w:val="00245E35"/>
    <w:rsid w:val="002460BA"/>
    <w:rsid w:val="0024627C"/>
    <w:rsid w:val="0024674F"/>
    <w:rsid w:val="00246DCC"/>
    <w:rsid w:val="00247177"/>
    <w:rsid w:val="00247240"/>
    <w:rsid w:val="002472A5"/>
    <w:rsid w:val="0024759C"/>
    <w:rsid w:val="002478D8"/>
    <w:rsid w:val="00247A7C"/>
    <w:rsid w:val="00247B33"/>
    <w:rsid w:val="00247EAC"/>
    <w:rsid w:val="00250046"/>
    <w:rsid w:val="0025005B"/>
    <w:rsid w:val="002503E8"/>
    <w:rsid w:val="0025176B"/>
    <w:rsid w:val="0025184D"/>
    <w:rsid w:val="00251A22"/>
    <w:rsid w:val="00251D1C"/>
    <w:rsid w:val="00252340"/>
    <w:rsid w:val="002526A8"/>
    <w:rsid w:val="00252889"/>
    <w:rsid w:val="00252967"/>
    <w:rsid w:val="002531E2"/>
    <w:rsid w:val="00253815"/>
    <w:rsid w:val="0025388D"/>
    <w:rsid w:val="0025393A"/>
    <w:rsid w:val="00253967"/>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064"/>
    <w:rsid w:val="00257166"/>
    <w:rsid w:val="002579C5"/>
    <w:rsid w:val="00257CDB"/>
    <w:rsid w:val="0026048D"/>
    <w:rsid w:val="002605AF"/>
    <w:rsid w:val="00260BC7"/>
    <w:rsid w:val="00261332"/>
    <w:rsid w:val="00261531"/>
    <w:rsid w:val="002617CC"/>
    <w:rsid w:val="002619C8"/>
    <w:rsid w:val="00261B15"/>
    <w:rsid w:val="00261B2A"/>
    <w:rsid w:val="002627A8"/>
    <w:rsid w:val="00262A8B"/>
    <w:rsid w:val="00262BD6"/>
    <w:rsid w:val="002630AC"/>
    <w:rsid w:val="00263EF8"/>
    <w:rsid w:val="00264041"/>
    <w:rsid w:val="002647B9"/>
    <w:rsid w:val="00264886"/>
    <w:rsid w:val="00264B71"/>
    <w:rsid w:val="00264C11"/>
    <w:rsid w:val="00264E55"/>
    <w:rsid w:val="002651B8"/>
    <w:rsid w:val="00265918"/>
    <w:rsid w:val="00265E32"/>
    <w:rsid w:val="0026669E"/>
    <w:rsid w:val="002667F4"/>
    <w:rsid w:val="002671ED"/>
    <w:rsid w:val="002678A1"/>
    <w:rsid w:val="002679F4"/>
    <w:rsid w:val="00267A52"/>
    <w:rsid w:val="00270205"/>
    <w:rsid w:val="002704EB"/>
    <w:rsid w:val="00270533"/>
    <w:rsid w:val="0027097D"/>
    <w:rsid w:val="00270CC7"/>
    <w:rsid w:val="00270F72"/>
    <w:rsid w:val="00271D05"/>
    <w:rsid w:val="002724FB"/>
    <w:rsid w:val="00272990"/>
    <w:rsid w:val="00272AF2"/>
    <w:rsid w:val="00273DB9"/>
    <w:rsid w:val="00274C31"/>
    <w:rsid w:val="00274CF6"/>
    <w:rsid w:val="00274EB9"/>
    <w:rsid w:val="00275012"/>
    <w:rsid w:val="0027526B"/>
    <w:rsid w:val="002754BF"/>
    <w:rsid w:val="00275612"/>
    <w:rsid w:val="002758E3"/>
    <w:rsid w:val="00275EFD"/>
    <w:rsid w:val="0027676F"/>
    <w:rsid w:val="002769F8"/>
    <w:rsid w:val="00276B9B"/>
    <w:rsid w:val="00276CE5"/>
    <w:rsid w:val="00276E23"/>
    <w:rsid w:val="00277763"/>
    <w:rsid w:val="00277B43"/>
    <w:rsid w:val="00277D4A"/>
    <w:rsid w:val="00277F73"/>
    <w:rsid w:val="00280885"/>
    <w:rsid w:val="002809B7"/>
    <w:rsid w:val="00280FFD"/>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EEC"/>
    <w:rsid w:val="002841B9"/>
    <w:rsid w:val="00284BA6"/>
    <w:rsid w:val="00284D99"/>
    <w:rsid w:val="002850B2"/>
    <w:rsid w:val="0028517B"/>
    <w:rsid w:val="00285272"/>
    <w:rsid w:val="00285600"/>
    <w:rsid w:val="002857F4"/>
    <w:rsid w:val="00285DF6"/>
    <w:rsid w:val="00286058"/>
    <w:rsid w:val="00286317"/>
    <w:rsid w:val="00286783"/>
    <w:rsid w:val="002868BE"/>
    <w:rsid w:val="00286D22"/>
    <w:rsid w:val="002872A2"/>
    <w:rsid w:val="0028761A"/>
    <w:rsid w:val="0028781E"/>
    <w:rsid w:val="00287833"/>
    <w:rsid w:val="002879AA"/>
    <w:rsid w:val="002879BD"/>
    <w:rsid w:val="00287A3C"/>
    <w:rsid w:val="00287AF5"/>
    <w:rsid w:val="00287DE0"/>
    <w:rsid w:val="00290610"/>
    <w:rsid w:val="002908FC"/>
    <w:rsid w:val="00290EE5"/>
    <w:rsid w:val="00291000"/>
    <w:rsid w:val="00291437"/>
    <w:rsid w:val="00291979"/>
    <w:rsid w:val="002920C8"/>
    <w:rsid w:val="00292207"/>
    <w:rsid w:val="002923DC"/>
    <w:rsid w:val="002926A3"/>
    <w:rsid w:val="002927CC"/>
    <w:rsid w:val="00292980"/>
    <w:rsid w:val="00292E65"/>
    <w:rsid w:val="00293324"/>
    <w:rsid w:val="002936D5"/>
    <w:rsid w:val="00293995"/>
    <w:rsid w:val="0029414B"/>
    <w:rsid w:val="0029481A"/>
    <w:rsid w:val="002949B4"/>
    <w:rsid w:val="00294EEC"/>
    <w:rsid w:val="00294F32"/>
    <w:rsid w:val="00295068"/>
    <w:rsid w:val="00295299"/>
    <w:rsid w:val="0029529B"/>
    <w:rsid w:val="00295E95"/>
    <w:rsid w:val="00295F70"/>
    <w:rsid w:val="00296325"/>
    <w:rsid w:val="00296733"/>
    <w:rsid w:val="00296D91"/>
    <w:rsid w:val="00296F0A"/>
    <w:rsid w:val="002976C3"/>
    <w:rsid w:val="00297907"/>
    <w:rsid w:val="00297A20"/>
    <w:rsid w:val="00297A25"/>
    <w:rsid w:val="002A0323"/>
    <w:rsid w:val="002A052F"/>
    <w:rsid w:val="002A0A89"/>
    <w:rsid w:val="002A0C24"/>
    <w:rsid w:val="002A0DCB"/>
    <w:rsid w:val="002A0F58"/>
    <w:rsid w:val="002A100A"/>
    <w:rsid w:val="002A1AE4"/>
    <w:rsid w:val="002A1E45"/>
    <w:rsid w:val="002A23E5"/>
    <w:rsid w:val="002A27CE"/>
    <w:rsid w:val="002A2833"/>
    <w:rsid w:val="002A2E09"/>
    <w:rsid w:val="002A2F28"/>
    <w:rsid w:val="002A33DF"/>
    <w:rsid w:val="002A36F3"/>
    <w:rsid w:val="002A3752"/>
    <w:rsid w:val="002A3BCC"/>
    <w:rsid w:val="002A4287"/>
    <w:rsid w:val="002A4A96"/>
    <w:rsid w:val="002A4E3F"/>
    <w:rsid w:val="002A518E"/>
    <w:rsid w:val="002A53FD"/>
    <w:rsid w:val="002A558C"/>
    <w:rsid w:val="002A55C6"/>
    <w:rsid w:val="002A5944"/>
    <w:rsid w:val="002A5E3B"/>
    <w:rsid w:val="002A65A2"/>
    <w:rsid w:val="002A6B86"/>
    <w:rsid w:val="002A6D09"/>
    <w:rsid w:val="002A7360"/>
    <w:rsid w:val="002A73DE"/>
    <w:rsid w:val="002A7C39"/>
    <w:rsid w:val="002A7DC6"/>
    <w:rsid w:val="002B0241"/>
    <w:rsid w:val="002B0589"/>
    <w:rsid w:val="002B0B13"/>
    <w:rsid w:val="002B0B9B"/>
    <w:rsid w:val="002B0CB5"/>
    <w:rsid w:val="002B12CC"/>
    <w:rsid w:val="002B136E"/>
    <w:rsid w:val="002B1693"/>
    <w:rsid w:val="002B17D8"/>
    <w:rsid w:val="002B235E"/>
    <w:rsid w:val="002B264E"/>
    <w:rsid w:val="002B2900"/>
    <w:rsid w:val="002B2A28"/>
    <w:rsid w:val="002B2CB3"/>
    <w:rsid w:val="002B2FFA"/>
    <w:rsid w:val="002B3011"/>
    <w:rsid w:val="002B308B"/>
    <w:rsid w:val="002B309C"/>
    <w:rsid w:val="002B3506"/>
    <w:rsid w:val="002B3579"/>
    <w:rsid w:val="002B37B0"/>
    <w:rsid w:val="002B38AC"/>
    <w:rsid w:val="002B3C97"/>
    <w:rsid w:val="002B3CC4"/>
    <w:rsid w:val="002B45B0"/>
    <w:rsid w:val="002B48A1"/>
    <w:rsid w:val="002B48D8"/>
    <w:rsid w:val="002B4A46"/>
    <w:rsid w:val="002B4B63"/>
    <w:rsid w:val="002B4B6F"/>
    <w:rsid w:val="002B51C9"/>
    <w:rsid w:val="002B5B1C"/>
    <w:rsid w:val="002B6E6C"/>
    <w:rsid w:val="002B6E81"/>
    <w:rsid w:val="002B756C"/>
    <w:rsid w:val="002B79AE"/>
    <w:rsid w:val="002B7BC9"/>
    <w:rsid w:val="002B7CB1"/>
    <w:rsid w:val="002B7F4F"/>
    <w:rsid w:val="002C04B7"/>
    <w:rsid w:val="002C0764"/>
    <w:rsid w:val="002C07B1"/>
    <w:rsid w:val="002C07CA"/>
    <w:rsid w:val="002C083D"/>
    <w:rsid w:val="002C0B0E"/>
    <w:rsid w:val="002C10D7"/>
    <w:rsid w:val="002C16CC"/>
    <w:rsid w:val="002C180F"/>
    <w:rsid w:val="002C1881"/>
    <w:rsid w:val="002C213B"/>
    <w:rsid w:val="002C28AF"/>
    <w:rsid w:val="002C2B72"/>
    <w:rsid w:val="002C2CE9"/>
    <w:rsid w:val="002C30A7"/>
    <w:rsid w:val="002C30C6"/>
    <w:rsid w:val="002C328F"/>
    <w:rsid w:val="002C3722"/>
    <w:rsid w:val="002C376B"/>
    <w:rsid w:val="002C37BB"/>
    <w:rsid w:val="002C391F"/>
    <w:rsid w:val="002C392A"/>
    <w:rsid w:val="002C3B82"/>
    <w:rsid w:val="002C4321"/>
    <w:rsid w:val="002C47E1"/>
    <w:rsid w:val="002C4834"/>
    <w:rsid w:val="002C4DD8"/>
    <w:rsid w:val="002C4E7F"/>
    <w:rsid w:val="002C509D"/>
    <w:rsid w:val="002C53EA"/>
    <w:rsid w:val="002C5459"/>
    <w:rsid w:val="002C5564"/>
    <w:rsid w:val="002C592D"/>
    <w:rsid w:val="002C7044"/>
    <w:rsid w:val="002C746C"/>
    <w:rsid w:val="002C7623"/>
    <w:rsid w:val="002C77CB"/>
    <w:rsid w:val="002C78CE"/>
    <w:rsid w:val="002D0152"/>
    <w:rsid w:val="002D01A4"/>
    <w:rsid w:val="002D021D"/>
    <w:rsid w:val="002D0436"/>
    <w:rsid w:val="002D070A"/>
    <w:rsid w:val="002D084D"/>
    <w:rsid w:val="002D1F35"/>
    <w:rsid w:val="002D20D2"/>
    <w:rsid w:val="002D2516"/>
    <w:rsid w:val="002D29CD"/>
    <w:rsid w:val="002D355F"/>
    <w:rsid w:val="002D3CA1"/>
    <w:rsid w:val="002D409F"/>
    <w:rsid w:val="002D45A3"/>
    <w:rsid w:val="002D4EDF"/>
    <w:rsid w:val="002D4F29"/>
    <w:rsid w:val="002D5499"/>
    <w:rsid w:val="002D551A"/>
    <w:rsid w:val="002D600D"/>
    <w:rsid w:val="002D65FD"/>
    <w:rsid w:val="002D6756"/>
    <w:rsid w:val="002D707F"/>
    <w:rsid w:val="002D70E5"/>
    <w:rsid w:val="002D73B1"/>
    <w:rsid w:val="002D74B4"/>
    <w:rsid w:val="002D7E8E"/>
    <w:rsid w:val="002E0089"/>
    <w:rsid w:val="002E0498"/>
    <w:rsid w:val="002E0A28"/>
    <w:rsid w:val="002E0BBB"/>
    <w:rsid w:val="002E0C15"/>
    <w:rsid w:val="002E0E51"/>
    <w:rsid w:val="002E1244"/>
    <w:rsid w:val="002E15A8"/>
    <w:rsid w:val="002E19E7"/>
    <w:rsid w:val="002E1BBB"/>
    <w:rsid w:val="002E207A"/>
    <w:rsid w:val="002E22F7"/>
    <w:rsid w:val="002E2308"/>
    <w:rsid w:val="002E26B7"/>
    <w:rsid w:val="002E26C7"/>
    <w:rsid w:val="002E2BFB"/>
    <w:rsid w:val="002E2EEB"/>
    <w:rsid w:val="002E2FDF"/>
    <w:rsid w:val="002E36D4"/>
    <w:rsid w:val="002E40AA"/>
    <w:rsid w:val="002E4142"/>
    <w:rsid w:val="002E4379"/>
    <w:rsid w:val="002E456B"/>
    <w:rsid w:val="002E5277"/>
    <w:rsid w:val="002E5B68"/>
    <w:rsid w:val="002E603F"/>
    <w:rsid w:val="002E6205"/>
    <w:rsid w:val="002E63CA"/>
    <w:rsid w:val="002E683A"/>
    <w:rsid w:val="002E6BD3"/>
    <w:rsid w:val="002E6CA7"/>
    <w:rsid w:val="002E70CB"/>
    <w:rsid w:val="002E71AC"/>
    <w:rsid w:val="002E7325"/>
    <w:rsid w:val="002E7377"/>
    <w:rsid w:val="002E73FA"/>
    <w:rsid w:val="002E751C"/>
    <w:rsid w:val="002E76DC"/>
    <w:rsid w:val="002E7718"/>
    <w:rsid w:val="002E7EBB"/>
    <w:rsid w:val="002F0196"/>
    <w:rsid w:val="002F08AA"/>
    <w:rsid w:val="002F101A"/>
    <w:rsid w:val="002F1337"/>
    <w:rsid w:val="002F1655"/>
    <w:rsid w:val="002F1B20"/>
    <w:rsid w:val="002F20FA"/>
    <w:rsid w:val="002F23A8"/>
    <w:rsid w:val="002F2C9A"/>
    <w:rsid w:val="002F339A"/>
    <w:rsid w:val="002F3741"/>
    <w:rsid w:val="002F42D9"/>
    <w:rsid w:val="002F4663"/>
    <w:rsid w:val="002F46E9"/>
    <w:rsid w:val="002F4C96"/>
    <w:rsid w:val="002F4E07"/>
    <w:rsid w:val="002F4E5D"/>
    <w:rsid w:val="002F58E2"/>
    <w:rsid w:val="002F5A17"/>
    <w:rsid w:val="002F5B53"/>
    <w:rsid w:val="002F6815"/>
    <w:rsid w:val="002F6850"/>
    <w:rsid w:val="002F6B87"/>
    <w:rsid w:val="002F6F1F"/>
    <w:rsid w:val="002F7EFC"/>
    <w:rsid w:val="002F7FAA"/>
    <w:rsid w:val="00300066"/>
    <w:rsid w:val="00300136"/>
    <w:rsid w:val="0030051A"/>
    <w:rsid w:val="00300707"/>
    <w:rsid w:val="003009AD"/>
    <w:rsid w:val="00300D20"/>
    <w:rsid w:val="00301364"/>
    <w:rsid w:val="0030176F"/>
    <w:rsid w:val="00301AAA"/>
    <w:rsid w:val="00301D4B"/>
    <w:rsid w:val="0030227B"/>
    <w:rsid w:val="003027AB"/>
    <w:rsid w:val="00302F40"/>
    <w:rsid w:val="00303194"/>
    <w:rsid w:val="00303BE0"/>
    <w:rsid w:val="00304245"/>
    <w:rsid w:val="003043D8"/>
    <w:rsid w:val="003045E5"/>
    <w:rsid w:val="0030498E"/>
    <w:rsid w:val="003054B1"/>
    <w:rsid w:val="0030606D"/>
    <w:rsid w:val="00306405"/>
    <w:rsid w:val="00306531"/>
    <w:rsid w:val="0030670C"/>
    <w:rsid w:val="00306922"/>
    <w:rsid w:val="00306C02"/>
    <w:rsid w:val="00307003"/>
    <w:rsid w:val="00307C40"/>
    <w:rsid w:val="00307D9B"/>
    <w:rsid w:val="00307E00"/>
    <w:rsid w:val="003107EB"/>
    <w:rsid w:val="00310B34"/>
    <w:rsid w:val="00310B94"/>
    <w:rsid w:val="00310D67"/>
    <w:rsid w:val="00311A2A"/>
    <w:rsid w:val="00311D02"/>
    <w:rsid w:val="00311D60"/>
    <w:rsid w:val="0031202C"/>
    <w:rsid w:val="003122A0"/>
    <w:rsid w:val="003124F7"/>
    <w:rsid w:val="00312510"/>
    <w:rsid w:val="0031251B"/>
    <w:rsid w:val="00312796"/>
    <w:rsid w:val="003128A8"/>
    <w:rsid w:val="00312DF5"/>
    <w:rsid w:val="00313056"/>
    <w:rsid w:val="003139CF"/>
    <w:rsid w:val="00314361"/>
    <w:rsid w:val="0031464C"/>
    <w:rsid w:val="00314716"/>
    <w:rsid w:val="00315508"/>
    <w:rsid w:val="00315587"/>
    <w:rsid w:val="00315ADE"/>
    <w:rsid w:val="0031639B"/>
    <w:rsid w:val="003165B8"/>
    <w:rsid w:val="003166FF"/>
    <w:rsid w:val="00316777"/>
    <w:rsid w:val="00316978"/>
    <w:rsid w:val="00316D8C"/>
    <w:rsid w:val="00316FEF"/>
    <w:rsid w:val="00317D5E"/>
    <w:rsid w:val="00317F28"/>
    <w:rsid w:val="0032035D"/>
    <w:rsid w:val="00320630"/>
    <w:rsid w:val="003206BE"/>
    <w:rsid w:val="00320B2B"/>
    <w:rsid w:val="00320EB8"/>
    <w:rsid w:val="00320FFF"/>
    <w:rsid w:val="00321079"/>
    <w:rsid w:val="0032111F"/>
    <w:rsid w:val="00321E34"/>
    <w:rsid w:val="003232A7"/>
    <w:rsid w:val="003232B5"/>
    <w:rsid w:val="003236C8"/>
    <w:rsid w:val="00324120"/>
    <w:rsid w:val="0032431C"/>
    <w:rsid w:val="003243B0"/>
    <w:rsid w:val="00324576"/>
    <w:rsid w:val="003247EB"/>
    <w:rsid w:val="0032497D"/>
    <w:rsid w:val="003249DF"/>
    <w:rsid w:val="0032530E"/>
    <w:rsid w:val="003255C7"/>
    <w:rsid w:val="00325A14"/>
    <w:rsid w:val="00325AD5"/>
    <w:rsid w:val="00325D88"/>
    <w:rsid w:val="003265C9"/>
    <w:rsid w:val="003268D9"/>
    <w:rsid w:val="00326BBD"/>
    <w:rsid w:val="00326E27"/>
    <w:rsid w:val="00326E5E"/>
    <w:rsid w:val="00326FD4"/>
    <w:rsid w:val="00327076"/>
    <w:rsid w:val="00327615"/>
    <w:rsid w:val="00327CE6"/>
    <w:rsid w:val="00330501"/>
    <w:rsid w:val="003306E1"/>
    <w:rsid w:val="00331B49"/>
    <w:rsid w:val="00331C65"/>
    <w:rsid w:val="00331F94"/>
    <w:rsid w:val="003321C5"/>
    <w:rsid w:val="00332226"/>
    <w:rsid w:val="003325FE"/>
    <w:rsid w:val="0033297C"/>
    <w:rsid w:val="00332E31"/>
    <w:rsid w:val="0033314A"/>
    <w:rsid w:val="00333F79"/>
    <w:rsid w:val="00333FE1"/>
    <w:rsid w:val="003342F2"/>
    <w:rsid w:val="003345F8"/>
    <w:rsid w:val="00334D44"/>
    <w:rsid w:val="00334D98"/>
    <w:rsid w:val="00334DE0"/>
    <w:rsid w:val="003351F0"/>
    <w:rsid w:val="0033588E"/>
    <w:rsid w:val="00335A27"/>
    <w:rsid w:val="00335D2E"/>
    <w:rsid w:val="00335D90"/>
    <w:rsid w:val="00336C8D"/>
    <w:rsid w:val="0033741C"/>
    <w:rsid w:val="00337CE2"/>
    <w:rsid w:val="003402C6"/>
    <w:rsid w:val="0034106E"/>
    <w:rsid w:val="003414A8"/>
    <w:rsid w:val="00341980"/>
    <w:rsid w:val="00341F04"/>
    <w:rsid w:val="0034233B"/>
    <w:rsid w:val="00342F34"/>
    <w:rsid w:val="003431D5"/>
    <w:rsid w:val="0034346D"/>
    <w:rsid w:val="00343D16"/>
    <w:rsid w:val="00343DE2"/>
    <w:rsid w:val="003441B8"/>
    <w:rsid w:val="0034466D"/>
    <w:rsid w:val="0034474A"/>
    <w:rsid w:val="0034483B"/>
    <w:rsid w:val="0034587C"/>
    <w:rsid w:val="003462A3"/>
    <w:rsid w:val="0034676D"/>
    <w:rsid w:val="003476B3"/>
    <w:rsid w:val="0034796B"/>
    <w:rsid w:val="00347A0E"/>
    <w:rsid w:val="00347E8A"/>
    <w:rsid w:val="00350144"/>
    <w:rsid w:val="003503AF"/>
    <w:rsid w:val="00350600"/>
    <w:rsid w:val="00351109"/>
    <w:rsid w:val="00352049"/>
    <w:rsid w:val="0035211C"/>
    <w:rsid w:val="003522A8"/>
    <w:rsid w:val="0035232C"/>
    <w:rsid w:val="00352374"/>
    <w:rsid w:val="003527CF"/>
    <w:rsid w:val="0035292E"/>
    <w:rsid w:val="00352CE0"/>
    <w:rsid w:val="003531CD"/>
    <w:rsid w:val="00353209"/>
    <w:rsid w:val="00353D37"/>
    <w:rsid w:val="003542B1"/>
    <w:rsid w:val="00354316"/>
    <w:rsid w:val="00354446"/>
    <w:rsid w:val="0035482A"/>
    <w:rsid w:val="00354DD1"/>
    <w:rsid w:val="003556A0"/>
    <w:rsid w:val="00355FAD"/>
    <w:rsid w:val="0035647A"/>
    <w:rsid w:val="003564FA"/>
    <w:rsid w:val="00356662"/>
    <w:rsid w:val="00356815"/>
    <w:rsid w:val="00356951"/>
    <w:rsid w:val="00356DA2"/>
    <w:rsid w:val="00357154"/>
    <w:rsid w:val="00357B91"/>
    <w:rsid w:val="00357BFE"/>
    <w:rsid w:val="00357E0B"/>
    <w:rsid w:val="00357F70"/>
    <w:rsid w:val="00360C22"/>
    <w:rsid w:val="00360EEF"/>
    <w:rsid w:val="003614F7"/>
    <w:rsid w:val="003617AA"/>
    <w:rsid w:val="003618DD"/>
    <w:rsid w:val="00361AA7"/>
    <w:rsid w:val="00361B25"/>
    <w:rsid w:val="00361F43"/>
    <w:rsid w:val="003621DE"/>
    <w:rsid w:val="00362AA8"/>
    <w:rsid w:val="00362E50"/>
    <w:rsid w:val="003635BB"/>
    <w:rsid w:val="0036379B"/>
    <w:rsid w:val="003637B0"/>
    <w:rsid w:val="003639FC"/>
    <w:rsid w:val="00363CBA"/>
    <w:rsid w:val="00363D57"/>
    <w:rsid w:val="00363EF0"/>
    <w:rsid w:val="00364133"/>
    <w:rsid w:val="00364BCE"/>
    <w:rsid w:val="00364D0A"/>
    <w:rsid w:val="00364EE2"/>
    <w:rsid w:val="003655C2"/>
    <w:rsid w:val="00365837"/>
    <w:rsid w:val="00365E08"/>
    <w:rsid w:val="00365FBF"/>
    <w:rsid w:val="00366438"/>
    <w:rsid w:val="003665CD"/>
    <w:rsid w:val="00366CEC"/>
    <w:rsid w:val="003672B8"/>
    <w:rsid w:val="003672F4"/>
    <w:rsid w:val="003674F4"/>
    <w:rsid w:val="00367727"/>
    <w:rsid w:val="00367836"/>
    <w:rsid w:val="00367C57"/>
    <w:rsid w:val="00367D23"/>
    <w:rsid w:val="00367EB2"/>
    <w:rsid w:val="0037022A"/>
    <w:rsid w:val="00370397"/>
    <w:rsid w:val="0037087A"/>
    <w:rsid w:val="003708AF"/>
    <w:rsid w:val="00370B5B"/>
    <w:rsid w:val="00370CF6"/>
    <w:rsid w:val="00370EC9"/>
    <w:rsid w:val="0037101B"/>
    <w:rsid w:val="00371805"/>
    <w:rsid w:val="00371C05"/>
    <w:rsid w:val="003721B7"/>
    <w:rsid w:val="00372394"/>
    <w:rsid w:val="00372926"/>
    <w:rsid w:val="00372B1E"/>
    <w:rsid w:val="00372D8E"/>
    <w:rsid w:val="00372E98"/>
    <w:rsid w:val="00372F2B"/>
    <w:rsid w:val="00372F9A"/>
    <w:rsid w:val="00373260"/>
    <w:rsid w:val="00373888"/>
    <w:rsid w:val="00373CA6"/>
    <w:rsid w:val="00373ED0"/>
    <w:rsid w:val="0037441E"/>
    <w:rsid w:val="00374A5C"/>
    <w:rsid w:val="003752F4"/>
    <w:rsid w:val="003756B9"/>
    <w:rsid w:val="00375815"/>
    <w:rsid w:val="00375AC2"/>
    <w:rsid w:val="00375E03"/>
    <w:rsid w:val="00375F3C"/>
    <w:rsid w:val="00376238"/>
    <w:rsid w:val="00376386"/>
    <w:rsid w:val="00376A13"/>
    <w:rsid w:val="0037701C"/>
    <w:rsid w:val="0037757E"/>
    <w:rsid w:val="003778BF"/>
    <w:rsid w:val="003779B2"/>
    <w:rsid w:val="0038015B"/>
    <w:rsid w:val="003805C1"/>
    <w:rsid w:val="00380A85"/>
    <w:rsid w:val="00380CAB"/>
    <w:rsid w:val="00381166"/>
    <w:rsid w:val="003812E2"/>
    <w:rsid w:val="003816AB"/>
    <w:rsid w:val="0038213C"/>
    <w:rsid w:val="0038237B"/>
    <w:rsid w:val="003824DD"/>
    <w:rsid w:val="003825CC"/>
    <w:rsid w:val="0038282A"/>
    <w:rsid w:val="003829D0"/>
    <w:rsid w:val="00383040"/>
    <w:rsid w:val="00383512"/>
    <w:rsid w:val="0038353E"/>
    <w:rsid w:val="003836EA"/>
    <w:rsid w:val="0038377C"/>
    <w:rsid w:val="00383984"/>
    <w:rsid w:val="00383A58"/>
    <w:rsid w:val="00383F47"/>
    <w:rsid w:val="00384622"/>
    <w:rsid w:val="0038474D"/>
    <w:rsid w:val="00384DDD"/>
    <w:rsid w:val="0038520D"/>
    <w:rsid w:val="00385C1D"/>
    <w:rsid w:val="00385EE4"/>
    <w:rsid w:val="0038605C"/>
    <w:rsid w:val="0038624F"/>
    <w:rsid w:val="0038637F"/>
    <w:rsid w:val="00386B08"/>
    <w:rsid w:val="00386B22"/>
    <w:rsid w:val="00386CD6"/>
    <w:rsid w:val="00386ECA"/>
    <w:rsid w:val="003877DF"/>
    <w:rsid w:val="00387B4B"/>
    <w:rsid w:val="00387F7A"/>
    <w:rsid w:val="003903F3"/>
    <w:rsid w:val="003909C6"/>
    <w:rsid w:val="00390AE4"/>
    <w:rsid w:val="00390F91"/>
    <w:rsid w:val="0039138D"/>
    <w:rsid w:val="003918D6"/>
    <w:rsid w:val="003925A8"/>
    <w:rsid w:val="00392682"/>
    <w:rsid w:val="003927F2"/>
    <w:rsid w:val="00392888"/>
    <w:rsid w:val="003933E0"/>
    <w:rsid w:val="003933E2"/>
    <w:rsid w:val="003933EB"/>
    <w:rsid w:val="00393B61"/>
    <w:rsid w:val="0039400A"/>
    <w:rsid w:val="003941A1"/>
    <w:rsid w:val="003942F4"/>
    <w:rsid w:val="003948A4"/>
    <w:rsid w:val="00394F23"/>
    <w:rsid w:val="00394FE6"/>
    <w:rsid w:val="0039554A"/>
    <w:rsid w:val="00395553"/>
    <w:rsid w:val="0039580D"/>
    <w:rsid w:val="003958C9"/>
    <w:rsid w:val="00396A11"/>
    <w:rsid w:val="00396EBA"/>
    <w:rsid w:val="003976BF"/>
    <w:rsid w:val="003979F8"/>
    <w:rsid w:val="00397AFB"/>
    <w:rsid w:val="003A02F4"/>
    <w:rsid w:val="003A05C1"/>
    <w:rsid w:val="003A06A8"/>
    <w:rsid w:val="003A07E8"/>
    <w:rsid w:val="003A1110"/>
    <w:rsid w:val="003A15EC"/>
    <w:rsid w:val="003A1B78"/>
    <w:rsid w:val="003A20F5"/>
    <w:rsid w:val="003A2187"/>
    <w:rsid w:val="003A250D"/>
    <w:rsid w:val="003A2F94"/>
    <w:rsid w:val="003A3000"/>
    <w:rsid w:val="003A33B5"/>
    <w:rsid w:val="003A38E3"/>
    <w:rsid w:val="003A3BA9"/>
    <w:rsid w:val="003A3DF1"/>
    <w:rsid w:val="003A41E8"/>
    <w:rsid w:val="003A4D9C"/>
    <w:rsid w:val="003A505D"/>
    <w:rsid w:val="003A542D"/>
    <w:rsid w:val="003A54C1"/>
    <w:rsid w:val="003A5608"/>
    <w:rsid w:val="003A59F9"/>
    <w:rsid w:val="003A5A66"/>
    <w:rsid w:val="003A5CEE"/>
    <w:rsid w:val="003A5D14"/>
    <w:rsid w:val="003A5FCD"/>
    <w:rsid w:val="003A65B3"/>
    <w:rsid w:val="003A694B"/>
    <w:rsid w:val="003A6990"/>
    <w:rsid w:val="003A6AB5"/>
    <w:rsid w:val="003A71EF"/>
    <w:rsid w:val="003A78A1"/>
    <w:rsid w:val="003A79E2"/>
    <w:rsid w:val="003A7B91"/>
    <w:rsid w:val="003B0764"/>
    <w:rsid w:val="003B0942"/>
    <w:rsid w:val="003B100D"/>
    <w:rsid w:val="003B12F2"/>
    <w:rsid w:val="003B137C"/>
    <w:rsid w:val="003B159B"/>
    <w:rsid w:val="003B16AA"/>
    <w:rsid w:val="003B186F"/>
    <w:rsid w:val="003B18E0"/>
    <w:rsid w:val="003B1A9B"/>
    <w:rsid w:val="003B1AB6"/>
    <w:rsid w:val="003B1F27"/>
    <w:rsid w:val="003B26CD"/>
    <w:rsid w:val="003B2935"/>
    <w:rsid w:val="003B2D09"/>
    <w:rsid w:val="003B3004"/>
    <w:rsid w:val="003B323B"/>
    <w:rsid w:val="003B324C"/>
    <w:rsid w:val="003B37AF"/>
    <w:rsid w:val="003B3995"/>
    <w:rsid w:val="003B3B74"/>
    <w:rsid w:val="003B3E67"/>
    <w:rsid w:val="003B3E8F"/>
    <w:rsid w:val="003B3EF0"/>
    <w:rsid w:val="003B4CE3"/>
    <w:rsid w:val="003B4F1C"/>
    <w:rsid w:val="003B511D"/>
    <w:rsid w:val="003B54A3"/>
    <w:rsid w:val="003B54F6"/>
    <w:rsid w:val="003B5757"/>
    <w:rsid w:val="003B585F"/>
    <w:rsid w:val="003B5D9A"/>
    <w:rsid w:val="003B5E27"/>
    <w:rsid w:val="003B61BF"/>
    <w:rsid w:val="003B6213"/>
    <w:rsid w:val="003B6497"/>
    <w:rsid w:val="003B6B75"/>
    <w:rsid w:val="003B7CB5"/>
    <w:rsid w:val="003C035B"/>
    <w:rsid w:val="003C03CA"/>
    <w:rsid w:val="003C0A56"/>
    <w:rsid w:val="003C0C80"/>
    <w:rsid w:val="003C18B0"/>
    <w:rsid w:val="003C18C9"/>
    <w:rsid w:val="003C2403"/>
    <w:rsid w:val="003C2459"/>
    <w:rsid w:val="003C260A"/>
    <w:rsid w:val="003C299E"/>
    <w:rsid w:val="003C2CAC"/>
    <w:rsid w:val="003C2E30"/>
    <w:rsid w:val="003C2FFD"/>
    <w:rsid w:val="003C3432"/>
    <w:rsid w:val="003C3586"/>
    <w:rsid w:val="003C3995"/>
    <w:rsid w:val="003C4A21"/>
    <w:rsid w:val="003C4B56"/>
    <w:rsid w:val="003C4BD3"/>
    <w:rsid w:val="003C4BE1"/>
    <w:rsid w:val="003C4FDF"/>
    <w:rsid w:val="003C500E"/>
    <w:rsid w:val="003C519A"/>
    <w:rsid w:val="003C53CE"/>
    <w:rsid w:val="003C545E"/>
    <w:rsid w:val="003C55A9"/>
    <w:rsid w:val="003C5689"/>
    <w:rsid w:val="003C5829"/>
    <w:rsid w:val="003C64E0"/>
    <w:rsid w:val="003C6856"/>
    <w:rsid w:val="003C6BF2"/>
    <w:rsid w:val="003C6F67"/>
    <w:rsid w:val="003C719B"/>
    <w:rsid w:val="003C74EE"/>
    <w:rsid w:val="003C76D2"/>
    <w:rsid w:val="003D01A4"/>
    <w:rsid w:val="003D02B4"/>
    <w:rsid w:val="003D04B6"/>
    <w:rsid w:val="003D0DA3"/>
    <w:rsid w:val="003D11C5"/>
    <w:rsid w:val="003D14E1"/>
    <w:rsid w:val="003D1576"/>
    <w:rsid w:val="003D17E5"/>
    <w:rsid w:val="003D201C"/>
    <w:rsid w:val="003D2053"/>
    <w:rsid w:val="003D229B"/>
    <w:rsid w:val="003D25B3"/>
    <w:rsid w:val="003D2CF4"/>
    <w:rsid w:val="003D2D62"/>
    <w:rsid w:val="003D2E9D"/>
    <w:rsid w:val="003D3159"/>
    <w:rsid w:val="003D33AB"/>
    <w:rsid w:val="003D43DD"/>
    <w:rsid w:val="003D4C05"/>
    <w:rsid w:val="003D4E93"/>
    <w:rsid w:val="003D5162"/>
    <w:rsid w:val="003D5375"/>
    <w:rsid w:val="003D5742"/>
    <w:rsid w:val="003D63A7"/>
    <w:rsid w:val="003D73FE"/>
    <w:rsid w:val="003D760C"/>
    <w:rsid w:val="003D7617"/>
    <w:rsid w:val="003D7907"/>
    <w:rsid w:val="003D7D23"/>
    <w:rsid w:val="003D7E27"/>
    <w:rsid w:val="003E0679"/>
    <w:rsid w:val="003E0D8D"/>
    <w:rsid w:val="003E144B"/>
    <w:rsid w:val="003E14A1"/>
    <w:rsid w:val="003E1505"/>
    <w:rsid w:val="003E2339"/>
    <w:rsid w:val="003E2577"/>
    <w:rsid w:val="003E265C"/>
    <w:rsid w:val="003E318B"/>
    <w:rsid w:val="003E3257"/>
    <w:rsid w:val="003E347E"/>
    <w:rsid w:val="003E3877"/>
    <w:rsid w:val="003E3A45"/>
    <w:rsid w:val="003E3C90"/>
    <w:rsid w:val="003E4214"/>
    <w:rsid w:val="003E4224"/>
    <w:rsid w:val="003E42FE"/>
    <w:rsid w:val="003E454F"/>
    <w:rsid w:val="003E46A4"/>
    <w:rsid w:val="003E4A4D"/>
    <w:rsid w:val="003E4EEF"/>
    <w:rsid w:val="003E5028"/>
    <w:rsid w:val="003E5A3F"/>
    <w:rsid w:val="003E5A4A"/>
    <w:rsid w:val="003E61B9"/>
    <w:rsid w:val="003E6380"/>
    <w:rsid w:val="003E652A"/>
    <w:rsid w:val="003E6BD8"/>
    <w:rsid w:val="003E6CB2"/>
    <w:rsid w:val="003E70E6"/>
    <w:rsid w:val="003E72C3"/>
    <w:rsid w:val="003E746B"/>
    <w:rsid w:val="003E75B3"/>
    <w:rsid w:val="003E782C"/>
    <w:rsid w:val="003E795D"/>
    <w:rsid w:val="003E7ACB"/>
    <w:rsid w:val="003E7B43"/>
    <w:rsid w:val="003E7CBB"/>
    <w:rsid w:val="003F0480"/>
    <w:rsid w:val="003F0708"/>
    <w:rsid w:val="003F0952"/>
    <w:rsid w:val="003F0A41"/>
    <w:rsid w:val="003F0D35"/>
    <w:rsid w:val="003F0E62"/>
    <w:rsid w:val="003F0E83"/>
    <w:rsid w:val="003F115B"/>
    <w:rsid w:val="003F1316"/>
    <w:rsid w:val="003F14E0"/>
    <w:rsid w:val="003F19CC"/>
    <w:rsid w:val="003F19D8"/>
    <w:rsid w:val="003F1AC6"/>
    <w:rsid w:val="003F1BA4"/>
    <w:rsid w:val="003F1FE0"/>
    <w:rsid w:val="003F2663"/>
    <w:rsid w:val="003F3725"/>
    <w:rsid w:val="003F38D8"/>
    <w:rsid w:val="003F3F9C"/>
    <w:rsid w:val="003F4155"/>
    <w:rsid w:val="003F4C29"/>
    <w:rsid w:val="003F4CF9"/>
    <w:rsid w:val="003F529B"/>
    <w:rsid w:val="003F5AF1"/>
    <w:rsid w:val="003F5C51"/>
    <w:rsid w:val="003F5D50"/>
    <w:rsid w:val="003F5E64"/>
    <w:rsid w:val="003F5F61"/>
    <w:rsid w:val="003F62F9"/>
    <w:rsid w:val="003F6754"/>
    <w:rsid w:val="003F6DB4"/>
    <w:rsid w:val="003F7082"/>
    <w:rsid w:val="003F76F6"/>
    <w:rsid w:val="003F78F9"/>
    <w:rsid w:val="003F7EE2"/>
    <w:rsid w:val="003F7F6D"/>
    <w:rsid w:val="00400264"/>
    <w:rsid w:val="004006E3"/>
    <w:rsid w:val="004009E7"/>
    <w:rsid w:val="00400FA2"/>
    <w:rsid w:val="0040113D"/>
    <w:rsid w:val="0040140D"/>
    <w:rsid w:val="004014ED"/>
    <w:rsid w:val="00401BA6"/>
    <w:rsid w:val="00401E8F"/>
    <w:rsid w:val="00401FFE"/>
    <w:rsid w:val="00402006"/>
    <w:rsid w:val="00402AA3"/>
    <w:rsid w:val="00402C0E"/>
    <w:rsid w:val="00402DC5"/>
    <w:rsid w:val="00402EE5"/>
    <w:rsid w:val="004030F6"/>
    <w:rsid w:val="004032B5"/>
    <w:rsid w:val="00403776"/>
    <w:rsid w:val="004039D9"/>
    <w:rsid w:val="00403A38"/>
    <w:rsid w:val="00403C52"/>
    <w:rsid w:val="00403D64"/>
    <w:rsid w:val="0040404F"/>
    <w:rsid w:val="00404180"/>
    <w:rsid w:val="0040426A"/>
    <w:rsid w:val="0040436F"/>
    <w:rsid w:val="004046AF"/>
    <w:rsid w:val="004048E2"/>
    <w:rsid w:val="00404B2F"/>
    <w:rsid w:val="00405897"/>
    <w:rsid w:val="00405C53"/>
    <w:rsid w:val="00406698"/>
    <w:rsid w:val="00406B1F"/>
    <w:rsid w:val="00406B22"/>
    <w:rsid w:val="00406D19"/>
    <w:rsid w:val="00406FC8"/>
    <w:rsid w:val="00407160"/>
    <w:rsid w:val="0040758E"/>
    <w:rsid w:val="004077AF"/>
    <w:rsid w:val="00407B89"/>
    <w:rsid w:val="00407F1E"/>
    <w:rsid w:val="00407F30"/>
    <w:rsid w:val="00410033"/>
    <w:rsid w:val="00410045"/>
    <w:rsid w:val="0041012A"/>
    <w:rsid w:val="00410C19"/>
    <w:rsid w:val="0041103D"/>
    <w:rsid w:val="00411220"/>
    <w:rsid w:val="00411AE7"/>
    <w:rsid w:val="00411B7B"/>
    <w:rsid w:val="00411E66"/>
    <w:rsid w:val="004121A4"/>
    <w:rsid w:val="0041236D"/>
    <w:rsid w:val="004125EE"/>
    <w:rsid w:val="00412B18"/>
    <w:rsid w:val="00412CA9"/>
    <w:rsid w:val="00412CC6"/>
    <w:rsid w:val="00412E63"/>
    <w:rsid w:val="00413CAF"/>
    <w:rsid w:val="004140E9"/>
    <w:rsid w:val="00414267"/>
    <w:rsid w:val="00414637"/>
    <w:rsid w:val="00414BEF"/>
    <w:rsid w:val="00415028"/>
    <w:rsid w:val="00415163"/>
    <w:rsid w:val="00415408"/>
    <w:rsid w:val="0041570A"/>
    <w:rsid w:val="00415A7F"/>
    <w:rsid w:val="00415E9C"/>
    <w:rsid w:val="00416D7B"/>
    <w:rsid w:val="00416E4D"/>
    <w:rsid w:val="004173AF"/>
    <w:rsid w:val="0041746E"/>
    <w:rsid w:val="004174B1"/>
    <w:rsid w:val="00417589"/>
    <w:rsid w:val="00417A66"/>
    <w:rsid w:val="00417AD6"/>
    <w:rsid w:val="00417D71"/>
    <w:rsid w:val="00417FA2"/>
    <w:rsid w:val="00420048"/>
    <w:rsid w:val="004202FA"/>
    <w:rsid w:val="00420484"/>
    <w:rsid w:val="004209E6"/>
    <w:rsid w:val="00420CA1"/>
    <w:rsid w:val="0042133E"/>
    <w:rsid w:val="0042173A"/>
    <w:rsid w:val="00421866"/>
    <w:rsid w:val="00421F4E"/>
    <w:rsid w:val="0042216E"/>
    <w:rsid w:val="00422507"/>
    <w:rsid w:val="004226F6"/>
    <w:rsid w:val="00422BB9"/>
    <w:rsid w:val="004238FF"/>
    <w:rsid w:val="004239C2"/>
    <w:rsid w:val="00423C22"/>
    <w:rsid w:val="0042426A"/>
    <w:rsid w:val="004243A7"/>
    <w:rsid w:val="00424648"/>
    <w:rsid w:val="004246EC"/>
    <w:rsid w:val="0042492B"/>
    <w:rsid w:val="004249AD"/>
    <w:rsid w:val="004256BE"/>
    <w:rsid w:val="004260E5"/>
    <w:rsid w:val="0042618B"/>
    <w:rsid w:val="00426BA3"/>
    <w:rsid w:val="004271E0"/>
    <w:rsid w:val="0042759C"/>
    <w:rsid w:val="00427957"/>
    <w:rsid w:val="00430B91"/>
    <w:rsid w:val="00431288"/>
    <w:rsid w:val="00431FB5"/>
    <w:rsid w:val="0043226C"/>
    <w:rsid w:val="0043228E"/>
    <w:rsid w:val="00432434"/>
    <w:rsid w:val="004324DE"/>
    <w:rsid w:val="0043257E"/>
    <w:rsid w:val="0043264D"/>
    <w:rsid w:val="00433094"/>
    <w:rsid w:val="00433273"/>
    <w:rsid w:val="0043345A"/>
    <w:rsid w:val="00433596"/>
    <w:rsid w:val="004336D6"/>
    <w:rsid w:val="00433D83"/>
    <w:rsid w:val="00433FB7"/>
    <w:rsid w:val="00434AAD"/>
    <w:rsid w:val="00434DC8"/>
    <w:rsid w:val="004351A6"/>
    <w:rsid w:val="00435492"/>
    <w:rsid w:val="004355AB"/>
    <w:rsid w:val="004358D8"/>
    <w:rsid w:val="00435A82"/>
    <w:rsid w:val="00436072"/>
    <w:rsid w:val="0043622E"/>
    <w:rsid w:val="004362BE"/>
    <w:rsid w:val="00436416"/>
    <w:rsid w:val="00436E07"/>
    <w:rsid w:val="00437218"/>
    <w:rsid w:val="0043760D"/>
    <w:rsid w:val="004376E9"/>
    <w:rsid w:val="00437725"/>
    <w:rsid w:val="00437FF4"/>
    <w:rsid w:val="004400BC"/>
    <w:rsid w:val="0044082F"/>
    <w:rsid w:val="00440E3F"/>
    <w:rsid w:val="00440E50"/>
    <w:rsid w:val="00441AB2"/>
    <w:rsid w:val="00442B42"/>
    <w:rsid w:val="00442CBB"/>
    <w:rsid w:val="004437DB"/>
    <w:rsid w:val="00443A38"/>
    <w:rsid w:val="00443EF1"/>
    <w:rsid w:val="00443F3C"/>
    <w:rsid w:val="00443F58"/>
    <w:rsid w:val="00444276"/>
    <w:rsid w:val="004442EE"/>
    <w:rsid w:val="004444BA"/>
    <w:rsid w:val="004448EE"/>
    <w:rsid w:val="004449EE"/>
    <w:rsid w:val="00444CDB"/>
    <w:rsid w:val="0044528D"/>
    <w:rsid w:val="00445312"/>
    <w:rsid w:val="0044535F"/>
    <w:rsid w:val="0044615A"/>
    <w:rsid w:val="0044619C"/>
    <w:rsid w:val="00446362"/>
    <w:rsid w:val="0044664B"/>
    <w:rsid w:val="00446A64"/>
    <w:rsid w:val="00446B1E"/>
    <w:rsid w:val="00446FF7"/>
    <w:rsid w:val="0044705C"/>
    <w:rsid w:val="004473F8"/>
    <w:rsid w:val="0044744B"/>
    <w:rsid w:val="004474C3"/>
    <w:rsid w:val="00447A81"/>
    <w:rsid w:val="00447B41"/>
    <w:rsid w:val="00447E1E"/>
    <w:rsid w:val="00447FE4"/>
    <w:rsid w:val="00451056"/>
    <w:rsid w:val="00451229"/>
    <w:rsid w:val="004513AA"/>
    <w:rsid w:val="00451B1C"/>
    <w:rsid w:val="00451EEC"/>
    <w:rsid w:val="004521A2"/>
    <w:rsid w:val="004524C1"/>
    <w:rsid w:val="00452A5E"/>
    <w:rsid w:val="00452AB2"/>
    <w:rsid w:val="00452B7B"/>
    <w:rsid w:val="00453B91"/>
    <w:rsid w:val="00453CFC"/>
    <w:rsid w:val="00454082"/>
    <w:rsid w:val="00454228"/>
    <w:rsid w:val="0045422D"/>
    <w:rsid w:val="0045425D"/>
    <w:rsid w:val="0045456F"/>
    <w:rsid w:val="00454954"/>
    <w:rsid w:val="00454A7E"/>
    <w:rsid w:val="0045527B"/>
    <w:rsid w:val="00455371"/>
    <w:rsid w:val="004563CD"/>
    <w:rsid w:val="00456445"/>
    <w:rsid w:val="00456BB6"/>
    <w:rsid w:val="00456EA2"/>
    <w:rsid w:val="0045726F"/>
    <w:rsid w:val="0045765F"/>
    <w:rsid w:val="0045771C"/>
    <w:rsid w:val="00457767"/>
    <w:rsid w:val="00457835"/>
    <w:rsid w:val="00457ED2"/>
    <w:rsid w:val="0046023D"/>
    <w:rsid w:val="004602C8"/>
    <w:rsid w:val="00460ADA"/>
    <w:rsid w:val="00460DC3"/>
    <w:rsid w:val="00461341"/>
    <w:rsid w:val="004615E7"/>
    <w:rsid w:val="00461C1A"/>
    <w:rsid w:val="00461CC7"/>
    <w:rsid w:val="0046245E"/>
    <w:rsid w:val="0046248E"/>
    <w:rsid w:val="0046267A"/>
    <w:rsid w:val="0046280B"/>
    <w:rsid w:val="0046298E"/>
    <w:rsid w:val="004632C1"/>
    <w:rsid w:val="004635F4"/>
    <w:rsid w:val="00464057"/>
    <w:rsid w:val="004643AE"/>
    <w:rsid w:val="004649CD"/>
    <w:rsid w:val="00464DA2"/>
    <w:rsid w:val="004653A4"/>
    <w:rsid w:val="00465424"/>
    <w:rsid w:val="0046582A"/>
    <w:rsid w:val="0046621D"/>
    <w:rsid w:val="004667E2"/>
    <w:rsid w:val="004667F3"/>
    <w:rsid w:val="00466D6E"/>
    <w:rsid w:val="004675FE"/>
    <w:rsid w:val="0046775B"/>
    <w:rsid w:val="00470064"/>
    <w:rsid w:val="004701BF"/>
    <w:rsid w:val="00470BFB"/>
    <w:rsid w:val="00470FAB"/>
    <w:rsid w:val="0047114F"/>
    <w:rsid w:val="004711BA"/>
    <w:rsid w:val="004714B5"/>
    <w:rsid w:val="004716E5"/>
    <w:rsid w:val="0047198A"/>
    <w:rsid w:val="00471AA8"/>
    <w:rsid w:val="004724AC"/>
    <w:rsid w:val="00472CA8"/>
    <w:rsid w:val="00472CD3"/>
    <w:rsid w:val="00473241"/>
    <w:rsid w:val="00473422"/>
    <w:rsid w:val="00473439"/>
    <w:rsid w:val="004749E0"/>
    <w:rsid w:val="00474AB0"/>
    <w:rsid w:val="00474BB7"/>
    <w:rsid w:val="00475111"/>
    <w:rsid w:val="004751D7"/>
    <w:rsid w:val="004756C1"/>
    <w:rsid w:val="00475E67"/>
    <w:rsid w:val="00476331"/>
    <w:rsid w:val="00476427"/>
    <w:rsid w:val="00476637"/>
    <w:rsid w:val="00476A5B"/>
    <w:rsid w:val="00476A8F"/>
    <w:rsid w:val="00476C20"/>
    <w:rsid w:val="00477A3D"/>
    <w:rsid w:val="004800B8"/>
    <w:rsid w:val="004803FF"/>
    <w:rsid w:val="00480AE9"/>
    <w:rsid w:val="00481310"/>
    <w:rsid w:val="00481869"/>
    <w:rsid w:val="00481AF4"/>
    <w:rsid w:val="00481CAA"/>
    <w:rsid w:val="00481D14"/>
    <w:rsid w:val="00481D3A"/>
    <w:rsid w:val="0048215A"/>
    <w:rsid w:val="00482B51"/>
    <w:rsid w:val="00482C0D"/>
    <w:rsid w:val="00482E4A"/>
    <w:rsid w:val="00482F42"/>
    <w:rsid w:val="00483450"/>
    <w:rsid w:val="00483EB6"/>
    <w:rsid w:val="00483F19"/>
    <w:rsid w:val="004843E8"/>
    <w:rsid w:val="004844A2"/>
    <w:rsid w:val="0048457F"/>
    <w:rsid w:val="00484F60"/>
    <w:rsid w:val="00484FE0"/>
    <w:rsid w:val="00485132"/>
    <w:rsid w:val="004852AE"/>
    <w:rsid w:val="004852F7"/>
    <w:rsid w:val="004853FA"/>
    <w:rsid w:val="00485598"/>
    <w:rsid w:val="00486607"/>
    <w:rsid w:val="004866E0"/>
    <w:rsid w:val="004866EA"/>
    <w:rsid w:val="00486A3A"/>
    <w:rsid w:val="00486C86"/>
    <w:rsid w:val="00487096"/>
    <w:rsid w:val="00487C4D"/>
    <w:rsid w:val="00487D95"/>
    <w:rsid w:val="0049011B"/>
    <w:rsid w:val="0049028E"/>
    <w:rsid w:val="00490B14"/>
    <w:rsid w:val="00490CDD"/>
    <w:rsid w:val="00490E0A"/>
    <w:rsid w:val="00490EF9"/>
    <w:rsid w:val="0049101A"/>
    <w:rsid w:val="0049126B"/>
    <w:rsid w:val="004915B2"/>
    <w:rsid w:val="004916DC"/>
    <w:rsid w:val="004917C4"/>
    <w:rsid w:val="004917E5"/>
    <w:rsid w:val="0049184C"/>
    <w:rsid w:val="00491854"/>
    <w:rsid w:val="00491BCA"/>
    <w:rsid w:val="0049213C"/>
    <w:rsid w:val="004923DA"/>
    <w:rsid w:val="0049286D"/>
    <w:rsid w:val="004931E9"/>
    <w:rsid w:val="004933BD"/>
    <w:rsid w:val="004943F7"/>
    <w:rsid w:val="004943F8"/>
    <w:rsid w:val="00494735"/>
    <w:rsid w:val="00494E37"/>
    <w:rsid w:val="00494F1B"/>
    <w:rsid w:val="004952D6"/>
    <w:rsid w:val="00495BF7"/>
    <w:rsid w:val="004962E7"/>
    <w:rsid w:val="004974BC"/>
    <w:rsid w:val="004974E8"/>
    <w:rsid w:val="00497A30"/>
    <w:rsid w:val="00497B27"/>
    <w:rsid w:val="004A04E9"/>
    <w:rsid w:val="004A0779"/>
    <w:rsid w:val="004A0AB1"/>
    <w:rsid w:val="004A0B10"/>
    <w:rsid w:val="004A0C3E"/>
    <w:rsid w:val="004A0C5C"/>
    <w:rsid w:val="004A10E3"/>
    <w:rsid w:val="004A149D"/>
    <w:rsid w:val="004A16FB"/>
    <w:rsid w:val="004A1AEB"/>
    <w:rsid w:val="004A1C0A"/>
    <w:rsid w:val="004A1CD3"/>
    <w:rsid w:val="004A1D7A"/>
    <w:rsid w:val="004A2074"/>
    <w:rsid w:val="004A29C0"/>
    <w:rsid w:val="004A3346"/>
    <w:rsid w:val="004A34F1"/>
    <w:rsid w:val="004A3614"/>
    <w:rsid w:val="004A36E1"/>
    <w:rsid w:val="004A39EE"/>
    <w:rsid w:val="004A4A38"/>
    <w:rsid w:val="004A4EBE"/>
    <w:rsid w:val="004A50DB"/>
    <w:rsid w:val="004A57A5"/>
    <w:rsid w:val="004A5B38"/>
    <w:rsid w:val="004A5ECD"/>
    <w:rsid w:val="004A6546"/>
    <w:rsid w:val="004A65B9"/>
    <w:rsid w:val="004A6D01"/>
    <w:rsid w:val="004A6F4E"/>
    <w:rsid w:val="004A7319"/>
    <w:rsid w:val="004A73F9"/>
    <w:rsid w:val="004A74F5"/>
    <w:rsid w:val="004A7520"/>
    <w:rsid w:val="004A7BB4"/>
    <w:rsid w:val="004B0101"/>
    <w:rsid w:val="004B09BA"/>
    <w:rsid w:val="004B1915"/>
    <w:rsid w:val="004B2170"/>
    <w:rsid w:val="004B23B6"/>
    <w:rsid w:val="004B2559"/>
    <w:rsid w:val="004B27A6"/>
    <w:rsid w:val="004B3787"/>
    <w:rsid w:val="004B3DB4"/>
    <w:rsid w:val="004B4182"/>
    <w:rsid w:val="004B490B"/>
    <w:rsid w:val="004B5084"/>
    <w:rsid w:val="004B5BA8"/>
    <w:rsid w:val="004B641B"/>
    <w:rsid w:val="004B684F"/>
    <w:rsid w:val="004B6869"/>
    <w:rsid w:val="004B72CF"/>
    <w:rsid w:val="004B743C"/>
    <w:rsid w:val="004B7671"/>
    <w:rsid w:val="004B78DD"/>
    <w:rsid w:val="004B7A08"/>
    <w:rsid w:val="004B7C1D"/>
    <w:rsid w:val="004B7C9A"/>
    <w:rsid w:val="004C02C0"/>
    <w:rsid w:val="004C049E"/>
    <w:rsid w:val="004C0D8C"/>
    <w:rsid w:val="004C1362"/>
    <w:rsid w:val="004C1618"/>
    <w:rsid w:val="004C1636"/>
    <w:rsid w:val="004C1B60"/>
    <w:rsid w:val="004C1F0B"/>
    <w:rsid w:val="004C200C"/>
    <w:rsid w:val="004C20FC"/>
    <w:rsid w:val="004C2570"/>
    <w:rsid w:val="004C2C5D"/>
    <w:rsid w:val="004C33F0"/>
    <w:rsid w:val="004C343C"/>
    <w:rsid w:val="004C36CD"/>
    <w:rsid w:val="004C3C6F"/>
    <w:rsid w:val="004C3F97"/>
    <w:rsid w:val="004C5A4D"/>
    <w:rsid w:val="004C608D"/>
    <w:rsid w:val="004C616D"/>
    <w:rsid w:val="004C68BD"/>
    <w:rsid w:val="004C7121"/>
    <w:rsid w:val="004C716F"/>
    <w:rsid w:val="004C791C"/>
    <w:rsid w:val="004C793F"/>
    <w:rsid w:val="004C7942"/>
    <w:rsid w:val="004C7C11"/>
    <w:rsid w:val="004C7FB0"/>
    <w:rsid w:val="004C7FD5"/>
    <w:rsid w:val="004D0321"/>
    <w:rsid w:val="004D0784"/>
    <w:rsid w:val="004D07C2"/>
    <w:rsid w:val="004D1046"/>
    <w:rsid w:val="004D132F"/>
    <w:rsid w:val="004D18F7"/>
    <w:rsid w:val="004D1B04"/>
    <w:rsid w:val="004D1F3A"/>
    <w:rsid w:val="004D20C8"/>
    <w:rsid w:val="004D24DC"/>
    <w:rsid w:val="004D277B"/>
    <w:rsid w:val="004D2978"/>
    <w:rsid w:val="004D383B"/>
    <w:rsid w:val="004D39FC"/>
    <w:rsid w:val="004D3D1D"/>
    <w:rsid w:val="004D3D94"/>
    <w:rsid w:val="004D401E"/>
    <w:rsid w:val="004D41F6"/>
    <w:rsid w:val="004D44D6"/>
    <w:rsid w:val="004D469D"/>
    <w:rsid w:val="004D493C"/>
    <w:rsid w:val="004D4BDF"/>
    <w:rsid w:val="004D5129"/>
    <w:rsid w:val="004D5461"/>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0BD5"/>
    <w:rsid w:val="004E103E"/>
    <w:rsid w:val="004E15EE"/>
    <w:rsid w:val="004E17FA"/>
    <w:rsid w:val="004E190D"/>
    <w:rsid w:val="004E1923"/>
    <w:rsid w:val="004E1A7E"/>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E7718"/>
    <w:rsid w:val="004F079E"/>
    <w:rsid w:val="004F0921"/>
    <w:rsid w:val="004F0928"/>
    <w:rsid w:val="004F0C02"/>
    <w:rsid w:val="004F0C1A"/>
    <w:rsid w:val="004F0D2D"/>
    <w:rsid w:val="004F152B"/>
    <w:rsid w:val="004F15E6"/>
    <w:rsid w:val="004F1855"/>
    <w:rsid w:val="004F19F8"/>
    <w:rsid w:val="004F1B07"/>
    <w:rsid w:val="004F1E41"/>
    <w:rsid w:val="004F232F"/>
    <w:rsid w:val="004F260F"/>
    <w:rsid w:val="004F265B"/>
    <w:rsid w:val="004F2B7E"/>
    <w:rsid w:val="004F2C0B"/>
    <w:rsid w:val="004F2C91"/>
    <w:rsid w:val="004F30F9"/>
    <w:rsid w:val="004F32B7"/>
    <w:rsid w:val="004F33DF"/>
    <w:rsid w:val="004F3C11"/>
    <w:rsid w:val="004F3E39"/>
    <w:rsid w:val="004F3E8C"/>
    <w:rsid w:val="004F460B"/>
    <w:rsid w:val="004F471C"/>
    <w:rsid w:val="004F490C"/>
    <w:rsid w:val="004F4941"/>
    <w:rsid w:val="004F4A85"/>
    <w:rsid w:val="004F5281"/>
    <w:rsid w:val="004F5457"/>
    <w:rsid w:val="004F5553"/>
    <w:rsid w:val="004F5565"/>
    <w:rsid w:val="004F612A"/>
    <w:rsid w:val="004F61E2"/>
    <w:rsid w:val="004F63D5"/>
    <w:rsid w:val="004F649F"/>
    <w:rsid w:val="004F6665"/>
    <w:rsid w:val="004F6798"/>
    <w:rsid w:val="004F7FB8"/>
    <w:rsid w:val="005000B5"/>
    <w:rsid w:val="005001A5"/>
    <w:rsid w:val="005009F9"/>
    <w:rsid w:val="00500B21"/>
    <w:rsid w:val="005010EC"/>
    <w:rsid w:val="005012C1"/>
    <w:rsid w:val="005013C9"/>
    <w:rsid w:val="005015B3"/>
    <w:rsid w:val="00501A7E"/>
    <w:rsid w:val="00501A88"/>
    <w:rsid w:val="00501C44"/>
    <w:rsid w:val="0050223A"/>
    <w:rsid w:val="00502AD3"/>
    <w:rsid w:val="00502ADE"/>
    <w:rsid w:val="00502B5F"/>
    <w:rsid w:val="00502D1A"/>
    <w:rsid w:val="00502DB9"/>
    <w:rsid w:val="00502EE8"/>
    <w:rsid w:val="005031D8"/>
    <w:rsid w:val="00503DEF"/>
    <w:rsid w:val="00503DF4"/>
    <w:rsid w:val="00504684"/>
    <w:rsid w:val="00504D47"/>
    <w:rsid w:val="0050538F"/>
    <w:rsid w:val="0050567D"/>
    <w:rsid w:val="00505E67"/>
    <w:rsid w:val="00505EE2"/>
    <w:rsid w:val="00505EE8"/>
    <w:rsid w:val="00506006"/>
    <w:rsid w:val="0050629C"/>
    <w:rsid w:val="005065F8"/>
    <w:rsid w:val="0050674A"/>
    <w:rsid w:val="005067C4"/>
    <w:rsid w:val="00506A95"/>
    <w:rsid w:val="00506E11"/>
    <w:rsid w:val="00506E4D"/>
    <w:rsid w:val="00507650"/>
    <w:rsid w:val="00510056"/>
    <w:rsid w:val="00510215"/>
    <w:rsid w:val="005107D5"/>
    <w:rsid w:val="00510B78"/>
    <w:rsid w:val="00510ED0"/>
    <w:rsid w:val="00511EE8"/>
    <w:rsid w:val="00511F7A"/>
    <w:rsid w:val="0051304B"/>
    <w:rsid w:val="00513215"/>
    <w:rsid w:val="0051342A"/>
    <w:rsid w:val="00513951"/>
    <w:rsid w:val="00513CB0"/>
    <w:rsid w:val="00513E59"/>
    <w:rsid w:val="00513FB8"/>
    <w:rsid w:val="00514180"/>
    <w:rsid w:val="0051426D"/>
    <w:rsid w:val="005143DC"/>
    <w:rsid w:val="00514418"/>
    <w:rsid w:val="005147CD"/>
    <w:rsid w:val="00514F01"/>
    <w:rsid w:val="00514FF1"/>
    <w:rsid w:val="0051500A"/>
    <w:rsid w:val="0051526B"/>
    <w:rsid w:val="00515535"/>
    <w:rsid w:val="00515909"/>
    <w:rsid w:val="0051633F"/>
    <w:rsid w:val="00516735"/>
    <w:rsid w:val="0051745D"/>
    <w:rsid w:val="005174BA"/>
    <w:rsid w:val="00517D93"/>
    <w:rsid w:val="005204DF"/>
    <w:rsid w:val="005213F8"/>
    <w:rsid w:val="0052151D"/>
    <w:rsid w:val="005216B0"/>
    <w:rsid w:val="00521762"/>
    <w:rsid w:val="00521EC9"/>
    <w:rsid w:val="005220E6"/>
    <w:rsid w:val="00522104"/>
    <w:rsid w:val="005227CB"/>
    <w:rsid w:val="005228DD"/>
    <w:rsid w:val="00523039"/>
    <w:rsid w:val="0052318E"/>
    <w:rsid w:val="00523258"/>
    <w:rsid w:val="00523918"/>
    <w:rsid w:val="00523FF4"/>
    <w:rsid w:val="005246A2"/>
    <w:rsid w:val="0052493D"/>
    <w:rsid w:val="00524CBF"/>
    <w:rsid w:val="005258EE"/>
    <w:rsid w:val="00525FF1"/>
    <w:rsid w:val="00525FF2"/>
    <w:rsid w:val="0052614C"/>
    <w:rsid w:val="00526612"/>
    <w:rsid w:val="00526A08"/>
    <w:rsid w:val="00526AAE"/>
    <w:rsid w:val="00526EF7"/>
    <w:rsid w:val="00527067"/>
    <w:rsid w:val="005274A0"/>
    <w:rsid w:val="00527C68"/>
    <w:rsid w:val="00527D87"/>
    <w:rsid w:val="00527E76"/>
    <w:rsid w:val="0053000E"/>
    <w:rsid w:val="0053016C"/>
    <w:rsid w:val="005304B2"/>
    <w:rsid w:val="00530B61"/>
    <w:rsid w:val="00530C2D"/>
    <w:rsid w:val="00531257"/>
    <w:rsid w:val="005319F2"/>
    <w:rsid w:val="00531A91"/>
    <w:rsid w:val="00531E79"/>
    <w:rsid w:val="00531F18"/>
    <w:rsid w:val="00531FB8"/>
    <w:rsid w:val="0053230E"/>
    <w:rsid w:val="0053251E"/>
    <w:rsid w:val="00532D53"/>
    <w:rsid w:val="00532E79"/>
    <w:rsid w:val="00533E31"/>
    <w:rsid w:val="00534133"/>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400B0"/>
    <w:rsid w:val="00540330"/>
    <w:rsid w:val="0054048C"/>
    <w:rsid w:val="0054093E"/>
    <w:rsid w:val="0054098C"/>
    <w:rsid w:val="00540F4A"/>
    <w:rsid w:val="0054156B"/>
    <w:rsid w:val="00541707"/>
    <w:rsid w:val="0054172F"/>
    <w:rsid w:val="00541D98"/>
    <w:rsid w:val="00542081"/>
    <w:rsid w:val="00542427"/>
    <w:rsid w:val="005429B7"/>
    <w:rsid w:val="005431FB"/>
    <w:rsid w:val="00543768"/>
    <w:rsid w:val="0054431B"/>
    <w:rsid w:val="005443D7"/>
    <w:rsid w:val="00544409"/>
    <w:rsid w:val="00544A34"/>
    <w:rsid w:val="00544B77"/>
    <w:rsid w:val="00544ED3"/>
    <w:rsid w:val="005452BA"/>
    <w:rsid w:val="00545443"/>
    <w:rsid w:val="005455B1"/>
    <w:rsid w:val="00545D03"/>
    <w:rsid w:val="00545FAE"/>
    <w:rsid w:val="00546ED0"/>
    <w:rsid w:val="00547AD7"/>
    <w:rsid w:val="005504C9"/>
    <w:rsid w:val="00550675"/>
    <w:rsid w:val="00550E1D"/>
    <w:rsid w:val="00551E9D"/>
    <w:rsid w:val="00552061"/>
    <w:rsid w:val="0055211B"/>
    <w:rsid w:val="00552EDD"/>
    <w:rsid w:val="0055306F"/>
    <w:rsid w:val="005531F0"/>
    <w:rsid w:val="00553307"/>
    <w:rsid w:val="005538CC"/>
    <w:rsid w:val="00553AF2"/>
    <w:rsid w:val="00553BB5"/>
    <w:rsid w:val="00553D3D"/>
    <w:rsid w:val="00554DBA"/>
    <w:rsid w:val="00555755"/>
    <w:rsid w:val="0055629F"/>
    <w:rsid w:val="0055657C"/>
    <w:rsid w:val="005568DE"/>
    <w:rsid w:val="00556E92"/>
    <w:rsid w:val="005574A0"/>
    <w:rsid w:val="005576F9"/>
    <w:rsid w:val="00557753"/>
    <w:rsid w:val="00557BB8"/>
    <w:rsid w:val="00557E48"/>
    <w:rsid w:val="00557E4E"/>
    <w:rsid w:val="0056020F"/>
    <w:rsid w:val="00560761"/>
    <w:rsid w:val="0056096E"/>
    <w:rsid w:val="00560DFB"/>
    <w:rsid w:val="00561194"/>
    <w:rsid w:val="00561AFE"/>
    <w:rsid w:val="00562087"/>
    <w:rsid w:val="00562550"/>
    <w:rsid w:val="005628AB"/>
    <w:rsid w:val="005628C9"/>
    <w:rsid w:val="00562B61"/>
    <w:rsid w:val="00562C36"/>
    <w:rsid w:val="00562D7C"/>
    <w:rsid w:val="00562E8D"/>
    <w:rsid w:val="00563647"/>
    <w:rsid w:val="00563775"/>
    <w:rsid w:val="00564083"/>
    <w:rsid w:val="005647FD"/>
    <w:rsid w:val="005649B8"/>
    <w:rsid w:val="00564C2B"/>
    <w:rsid w:val="00564E07"/>
    <w:rsid w:val="00564F4D"/>
    <w:rsid w:val="0056541C"/>
    <w:rsid w:val="00565464"/>
    <w:rsid w:val="0056554C"/>
    <w:rsid w:val="00565697"/>
    <w:rsid w:val="005656B1"/>
    <w:rsid w:val="00565804"/>
    <w:rsid w:val="00565B04"/>
    <w:rsid w:val="00565E81"/>
    <w:rsid w:val="005664E6"/>
    <w:rsid w:val="00566B3D"/>
    <w:rsid w:val="00566D69"/>
    <w:rsid w:val="005672E5"/>
    <w:rsid w:val="00567725"/>
    <w:rsid w:val="00567759"/>
    <w:rsid w:val="00570630"/>
    <w:rsid w:val="00570E04"/>
    <w:rsid w:val="005710C3"/>
    <w:rsid w:val="005711CB"/>
    <w:rsid w:val="005711FB"/>
    <w:rsid w:val="00571339"/>
    <w:rsid w:val="00571350"/>
    <w:rsid w:val="00571DBC"/>
    <w:rsid w:val="00571F02"/>
    <w:rsid w:val="0057227A"/>
    <w:rsid w:val="00573198"/>
    <w:rsid w:val="00573545"/>
    <w:rsid w:val="00573585"/>
    <w:rsid w:val="005736F5"/>
    <w:rsid w:val="00573B5A"/>
    <w:rsid w:val="005746B1"/>
    <w:rsid w:val="005748EA"/>
    <w:rsid w:val="0057494E"/>
    <w:rsid w:val="00574A47"/>
    <w:rsid w:val="00574CB8"/>
    <w:rsid w:val="0057522A"/>
    <w:rsid w:val="00575526"/>
    <w:rsid w:val="00575705"/>
    <w:rsid w:val="0057598F"/>
    <w:rsid w:val="00575E73"/>
    <w:rsid w:val="005764E7"/>
    <w:rsid w:val="0057683E"/>
    <w:rsid w:val="005769BC"/>
    <w:rsid w:val="00576A3B"/>
    <w:rsid w:val="00576DBB"/>
    <w:rsid w:val="00576DD7"/>
    <w:rsid w:val="0057710F"/>
    <w:rsid w:val="0057724C"/>
    <w:rsid w:val="00577B78"/>
    <w:rsid w:val="00577D7D"/>
    <w:rsid w:val="00577DA9"/>
    <w:rsid w:val="00577E7A"/>
    <w:rsid w:val="00577EDF"/>
    <w:rsid w:val="00577F4C"/>
    <w:rsid w:val="00577FA2"/>
    <w:rsid w:val="0058077F"/>
    <w:rsid w:val="005807E2"/>
    <w:rsid w:val="00580F76"/>
    <w:rsid w:val="005813A8"/>
    <w:rsid w:val="005815DF"/>
    <w:rsid w:val="005817A1"/>
    <w:rsid w:val="00581AA9"/>
    <w:rsid w:val="00581C5A"/>
    <w:rsid w:val="0058203A"/>
    <w:rsid w:val="00582801"/>
    <w:rsid w:val="00582B64"/>
    <w:rsid w:val="00582E92"/>
    <w:rsid w:val="00583114"/>
    <w:rsid w:val="00583462"/>
    <w:rsid w:val="00583ABE"/>
    <w:rsid w:val="00583B11"/>
    <w:rsid w:val="00583BD4"/>
    <w:rsid w:val="00583DA6"/>
    <w:rsid w:val="00584219"/>
    <w:rsid w:val="00584260"/>
    <w:rsid w:val="0058493D"/>
    <w:rsid w:val="00584C79"/>
    <w:rsid w:val="00584D53"/>
    <w:rsid w:val="00584D96"/>
    <w:rsid w:val="00585076"/>
    <w:rsid w:val="005850C6"/>
    <w:rsid w:val="005852E5"/>
    <w:rsid w:val="00585425"/>
    <w:rsid w:val="005855F8"/>
    <w:rsid w:val="00585E2F"/>
    <w:rsid w:val="005861B4"/>
    <w:rsid w:val="0058625C"/>
    <w:rsid w:val="0058631B"/>
    <w:rsid w:val="005863CB"/>
    <w:rsid w:val="005863F8"/>
    <w:rsid w:val="0058687C"/>
    <w:rsid w:val="00586F6C"/>
    <w:rsid w:val="00587015"/>
    <w:rsid w:val="0058707A"/>
    <w:rsid w:val="00587645"/>
    <w:rsid w:val="005876CA"/>
    <w:rsid w:val="00587D95"/>
    <w:rsid w:val="00587FF2"/>
    <w:rsid w:val="0059009F"/>
    <w:rsid w:val="0059027E"/>
    <w:rsid w:val="00590516"/>
    <w:rsid w:val="00590F49"/>
    <w:rsid w:val="00591029"/>
    <w:rsid w:val="0059138F"/>
    <w:rsid w:val="0059150F"/>
    <w:rsid w:val="00591B64"/>
    <w:rsid w:val="00591DFA"/>
    <w:rsid w:val="00591F36"/>
    <w:rsid w:val="00592085"/>
    <w:rsid w:val="00592CCD"/>
    <w:rsid w:val="0059321F"/>
    <w:rsid w:val="0059328B"/>
    <w:rsid w:val="005933EF"/>
    <w:rsid w:val="0059365E"/>
    <w:rsid w:val="00594352"/>
    <w:rsid w:val="005944E0"/>
    <w:rsid w:val="00594652"/>
    <w:rsid w:val="00594A21"/>
    <w:rsid w:val="00594E3A"/>
    <w:rsid w:val="0059544F"/>
    <w:rsid w:val="00595650"/>
    <w:rsid w:val="00595698"/>
    <w:rsid w:val="00595DDD"/>
    <w:rsid w:val="005960B6"/>
    <w:rsid w:val="00596244"/>
    <w:rsid w:val="00596A43"/>
    <w:rsid w:val="00596AF0"/>
    <w:rsid w:val="00596F91"/>
    <w:rsid w:val="00597134"/>
    <w:rsid w:val="00597443"/>
    <w:rsid w:val="0059759B"/>
    <w:rsid w:val="00597692"/>
    <w:rsid w:val="00597793"/>
    <w:rsid w:val="005979FB"/>
    <w:rsid w:val="00597E98"/>
    <w:rsid w:val="005A0066"/>
    <w:rsid w:val="005A0359"/>
    <w:rsid w:val="005A1485"/>
    <w:rsid w:val="005A14C2"/>
    <w:rsid w:val="005A20B7"/>
    <w:rsid w:val="005A24FE"/>
    <w:rsid w:val="005A26A0"/>
    <w:rsid w:val="005A27A0"/>
    <w:rsid w:val="005A297F"/>
    <w:rsid w:val="005A2A46"/>
    <w:rsid w:val="005A2E67"/>
    <w:rsid w:val="005A390E"/>
    <w:rsid w:val="005A3B21"/>
    <w:rsid w:val="005A3BCE"/>
    <w:rsid w:val="005A42E3"/>
    <w:rsid w:val="005A44F3"/>
    <w:rsid w:val="005A4CA8"/>
    <w:rsid w:val="005A526A"/>
    <w:rsid w:val="005A536A"/>
    <w:rsid w:val="005A53C6"/>
    <w:rsid w:val="005A5535"/>
    <w:rsid w:val="005A58A7"/>
    <w:rsid w:val="005A5966"/>
    <w:rsid w:val="005A5A48"/>
    <w:rsid w:val="005A6E90"/>
    <w:rsid w:val="005A6EC6"/>
    <w:rsid w:val="005A6FF9"/>
    <w:rsid w:val="005A7432"/>
    <w:rsid w:val="005A75C4"/>
    <w:rsid w:val="005B0905"/>
    <w:rsid w:val="005B0994"/>
    <w:rsid w:val="005B116D"/>
    <w:rsid w:val="005B1B57"/>
    <w:rsid w:val="005B1CB3"/>
    <w:rsid w:val="005B2600"/>
    <w:rsid w:val="005B2800"/>
    <w:rsid w:val="005B286E"/>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37E"/>
    <w:rsid w:val="005B6517"/>
    <w:rsid w:val="005B6CD4"/>
    <w:rsid w:val="005B7144"/>
    <w:rsid w:val="005B74AA"/>
    <w:rsid w:val="005B7A05"/>
    <w:rsid w:val="005B7D11"/>
    <w:rsid w:val="005C00BA"/>
    <w:rsid w:val="005C1EB1"/>
    <w:rsid w:val="005C24CD"/>
    <w:rsid w:val="005C25D8"/>
    <w:rsid w:val="005C2A67"/>
    <w:rsid w:val="005C2DE7"/>
    <w:rsid w:val="005C2FF1"/>
    <w:rsid w:val="005C377E"/>
    <w:rsid w:val="005C3B38"/>
    <w:rsid w:val="005C3FC5"/>
    <w:rsid w:val="005C431F"/>
    <w:rsid w:val="005C4D03"/>
    <w:rsid w:val="005C53B3"/>
    <w:rsid w:val="005C551D"/>
    <w:rsid w:val="005C5E38"/>
    <w:rsid w:val="005C60E2"/>
    <w:rsid w:val="005C6503"/>
    <w:rsid w:val="005C717B"/>
    <w:rsid w:val="005C7330"/>
    <w:rsid w:val="005C7334"/>
    <w:rsid w:val="005C7835"/>
    <w:rsid w:val="005C78D5"/>
    <w:rsid w:val="005D0118"/>
    <w:rsid w:val="005D0269"/>
    <w:rsid w:val="005D027E"/>
    <w:rsid w:val="005D0441"/>
    <w:rsid w:val="005D05C8"/>
    <w:rsid w:val="005D0699"/>
    <w:rsid w:val="005D07F4"/>
    <w:rsid w:val="005D098F"/>
    <w:rsid w:val="005D0E7E"/>
    <w:rsid w:val="005D1090"/>
    <w:rsid w:val="005D1593"/>
    <w:rsid w:val="005D1777"/>
    <w:rsid w:val="005D1B58"/>
    <w:rsid w:val="005D1B6D"/>
    <w:rsid w:val="005D23EE"/>
    <w:rsid w:val="005D2443"/>
    <w:rsid w:val="005D27BC"/>
    <w:rsid w:val="005D28D2"/>
    <w:rsid w:val="005D31B4"/>
    <w:rsid w:val="005D364F"/>
    <w:rsid w:val="005D37A0"/>
    <w:rsid w:val="005D382B"/>
    <w:rsid w:val="005D391D"/>
    <w:rsid w:val="005D416E"/>
    <w:rsid w:val="005D4239"/>
    <w:rsid w:val="005D4473"/>
    <w:rsid w:val="005D44D0"/>
    <w:rsid w:val="005D454B"/>
    <w:rsid w:val="005D45A7"/>
    <w:rsid w:val="005D48B4"/>
    <w:rsid w:val="005D4B92"/>
    <w:rsid w:val="005D4F43"/>
    <w:rsid w:val="005D50F4"/>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5D0"/>
    <w:rsid w:val="005E18BC"/>
    <w:rsid w:val="005E19D3"/>
    <w:rsid w:val="005E1CF5"/>
    <w:rsid w:val="005E1D5C"/>
    <w:rsid w:val="005E1F3F"/>
    <w:rsid w:val="005E20BD"/>
    <w:rsid w:val="005E2109"/>
    <w:rsid w:val="005E21B7"/>
    <w:rsid w:val="005E22CE"/>
    <w:rsid w:val="005E2321"/>
    <w:rsid w:val="005E259E"/>
    <w:rsid w:val="005E25F3"/>
    <w:rsid w:val="005E2907"/>
    <w:rsid w:val="005E2B25"/>
    <w:rsid w:val="005E2E19"/>
    <w:rsid w:val="005E335E"/>
    <w:rsid w:val="005E3620"/>
    <w:rsid w:val="005E3706"/>
    <w:rsid w:val="005E3A6F"/>
    <w:rsid w:val="005E3D73"/>
    <w:rsid w:val="005E3ECD"/>
    <w:rsid w:val="005E3F78"/>
    <w:rsid w:val="005E41CB"/>
    <w:rsid w:val="005E4357"/>
    <w:rsid w:val="005E4778"/>
    <w:rsid w:val="005E4929"/>
    <w:rsid w:val="005E4AEF"/>
    <w:rsid w:val="005E4B6F"/>
    <w:rsid w:val="005E4BBF"/>
    <w:rsid w:val="005E53B4"/>
    <w:rsid w:val="005E5636"/>
    <w:rsid w:val="005E653E"/>
    <w:rsid w:val="005E65F4"/>
    <w:rsid w:val="005E6AB5"/>
    <w:rsid w:val="005E6B63"/>
    <w:rsid w:val="005E7527"/>
    <w:rsid w:val="005E7838"/>
    <w:rsid w:val="005E7984"/>
    <w:rsid w:val="005E7B0A"/>
    <w:rsid w:val="005F00E0"/>
    <w:rsid w:val="005F128A"/>
    <w:rsid w:val="005F1544"/>
    <w:rsid w:val="005F17B7"/>
    <w:rsid w:val="005F1AF1"/>
    <w:rsid w:val="005F1BED"/>
    <w:rsid w:val="005F1CF3"/>
    <w:rsid w:val="005F260C"/>
    <w:rsid w:val="005F26D0"/>
    <w:rsid w:val="005F29AC"/>
    <w:rsid w:val="005F2B3C"/>
    <w:rsid w:val="005F2C78"/>
    <w:rsid w:val="005F2D7F"/>
    <w:rsid w:val="005F2EC6"/>
    <w:rsid w:val="005F320C"/>
    <w:rsid w:val="005F330C"/>
    <w:rsid w:val="005F39D4"/>
    <w:rsid w:val="005F3BFA"/>
    <w:rsid w:val="005F3E1E"/>
    <w:rsid w:val="005F4028"/>
    <w:rsid w:val="005F44D0"/>
    <w:rsid w:val="005F4C4A"/>
    <w:rsid w:val="005F4FD0"/>
    <w:rsid w:val="005F52A5"/>
    <w:rsid w:val="005F547E"/>
    <w:rsid w:val="005F570B"/>
    <w:rsid w:val="005F5E49"/>
    <w:rsid w:val="005F614C"/>
    <w:rsid w:val="005F637F"/>
    <w:rsid w:val="005F654F"/>
    <w:rsid w:val="005F661D"/>
    <w:rsid w:val="005F66F9"/>
    <w:rsid w:val="005F6A19"/>
    <w:rsid w:val="005F6D4B"/>
    <w:rsid w:val="005F6D5E"/>
    <w:rsid w:val="005F6F54"/>
    <w:rsid w:val="005F6F98"/>
    <w:rsid w:val="005F7392"/>
    <w:rsid w:val="005F7EB6"/>
    <w:rsid w:val="005F7EC2"/>
    <w:rsid w:val="0060022B"/>
    <w:rsid w:val="006004EB"/>
    <w:rsid w:val="00600ADA"/>
    <w:rsid w:val="00600AF9"/>
    <w:rsid w:val="00600F15"/>
    <w:rsid w:val="00600F37"/>
    <w:rsid w:val="00600FF6"/>
    <w:rsid w:val="00601165"/>
    <w:rsid w:val="0060129E"/>
    <w:rsid w:val="006016E1"/>
    <w:rsid w:val="00601A36"/>
    <w:rsid w:val="00602094"/>
    <w:rsid w:val="00602408"/>
    <w:rsid w:val="0060245B"/>
    <w:rsid w:val="00602960"/>
    <w:rsid w:val="00602EF0"/>
    <w:rsid w:val="00603086"/>
    <w:rsid w:val="006033DB"/>
    <w:rsid w:val="00603490"/>
    <w:rsid w:val="006034E2"/>
    <w:rsid w:val="006035AB"/>
    <w:rsid w:val="00603AE3"/>
    <w:rsid w:val="00603B21"/>
    <w:rsid w:val="00603D27"/>
    <w:rsid w:val="00603E3E"/>
    <w:rsid w:val="006047BD"/>
    <w:rsid w:val="006047EC"/>
    <w:rsid w:val="00604844"/>
    <w:rsid w:val="00604A24"/>
    <w:rsid w:val="00604A9C"/>
    <w:rsid w:val="00604D4C"/>
    <w:rsid w:val="00604E0B"/>
    <w:rsid w:val="00604E88"/>
    <w:rsid w:val="0060544F"/>
    <w:rsid w:val="006054F3"/>
    <w:rsid w:val="00605A91"/>
    <w:rsid w:val="006063E4"/>
    <w:rsid w:val="00606511"/>
    <w:rsid w:val="00606D92"/>
    <w:rsid w:val="00607174"/>
    <w:rsid w:val="00607434"/>
    <w:rsid w:val="0060794D"/>
    <w:rsid w:val="00607B02"/>
    <w:rsid w:val="00607D3B"/>
    <w:rsid w:val="00607E06"/>
    <w:rsid w:val="00607E3D"/>
    <w:rsid w:val="00607E73"/>
    <w:rsid w:val="00610246"/>
    <w:rsid w:val="006103D2"/>
    <w:rsid w:val="00610641"/>
    <w:rsid w:val="00610C3D"/>
    <w:rsid w:val="006111D2"/>
    <w:rsid w:val="0061124D"/>
    <w:rsid w:val="00611753"/>
    <w:rsid w:val="006118F1"/>
    <w:rsid w:val="006119D6"/>
    <w:rsid w:val="00611ECA"/>
    <w:rsid w:val="006121C4"/>
    <w:rsid w:val="0061287D"/>
    <w:rsid w:val="00612A3D"/>
    <w:rsid w:val="00612B53"/>
    <w:rsid w:val="00612E8F"/>
    <w:rsid w:val="006136A4"/>
    <w:rsid w:val="006139BF"/>
    <w:rsid w:val="006139E1"/>
    <w:rsid w:val="00613AAB"/>
    <w:rsid w:val="00613C59"/>
    <w:rsid w:val="00613CAD"/>
    <w:rsid w:val="00614579"/>
    <w:rsid w:val="00614F9F"/>
    <w:rsid w:val="00615CAF"/>
    <w:rsid w:val="006164C3"/>
    <w:rsid w:val="00616FC4"/>
    <w:rsid w:val="00617016"/>
    <w:rsid w:val="0061707B"/>
    <w:rsid w:val="0061709C"/>
    <w:rsid w:val="00617561"/>
    <w:rsid w:val="006178D2"/>
    <w:rsid w:val="006179FA"/>
    <w:rsid w:val="00617CC9"/>
    <w:rsid w:val="006202EA"/>
    <w:rsid w:val="006203CE"/>
    <w:rsid w:val="00620AA7"/>
    <w:rsid w:val="00620AB4"/>
    <w:rsid w:val="00620DBF"/>
    <w:rsid w:val="00621147"/>
    <w:rsid w:val="0062123D"/>
    <w:rsid w:val="00621EC1"/>
    <w:rsid w:val="0062244C"/>
    <w:rsid w:val="0062275A"/>
    <w:rsid w:val="006228D4"/>
    <w:rsid w:val="00622B9C"/>
    <w:rsid w:val="00622BFA"/>
    <w:rsid w:val="006232AC"/>
    <w:rsid w:val="0062346D"/>
    <w:rsid w:val="00623CAC"/>
    <w:rsid w:val="00623D77"/>
    <w:rsid w:val="0062422A"/>
    <w:rsid w:val="00624431"/>
    <w:rsid w:val="006245D4"/>
    <w:rsid w:val="00624696"/>
    <w:rsid w:val="00624ED3"/>
    <w:rsid w:val="00625D0F"/>
    <w:rsid w:val="00625E31"/>
    <w:rsid w:val="0062647C"/>
    <w:rsid w:val="00626F7B"/>
    <w:rsid w:val="00627321"/>
    <w:rsid w:val="00627D5C"/>
    <w:rsid w:val="006307EA"/>
    <w:rsid w:val="00630C50"/>
    <w:rsid w:val="00630E71"/>
    <w:rsid w:val="00630EA7"/>
    <w:rsid w:val="00630EDD"/>
    <w:rsid w:val="00630F43"/>
    <w:rsid w:val="0063103F"/>
    <w:rsid w:val="00631A59"/>
    <w:rsid w:val="00631CAB"/>
    <w:rsid w:val="00631E6A"/>
    <w:rsid w:val="00632B00"/>
    <w:rsid w:val="00632BDC"/>
    <w:rsid w:val="00632D8A"/>
    <w:rsid w:val="00632F1E"/>
    <w:rsid w:val="00632FBF"/>
    <w:rsid w:val="00633335"/>
    <w:rsid w:val="006334FD"/>
    <w:rsid w:val="0063399B"/>
    <w:rsid w:val="006339C6"/>
    <w:rsid w:val="00633DD4"/>
    <w:rsid w:val="006344F7"/>
    <w:rsid w:val="00634AF5"/>
    <w:rsid w:val="00634B0A"/>
    <w:rsid w:val="00635154"/>
    <w:rsid w:val="006352BF"/>
    <w:rsid w:val="00635527"/>
    <w:rsid w:val="00635C73"/>
    <w:rsid w:val="006360E4"/>
    <w:rsid w:val="00636695"/>
    <w:rsid w:val="00636856"/>
    <w:rsid w:val="00636950"/>
    <w:rsid w:val="00636A2F"/>
    <w:rsid w:val="00636CB0"/>
    <w:rsid w:val="0063722B"/>
    <w:rsid w:val="00637445"/>
    <w:rsid w:val="00637A2B"/>
    <w:rsid w:val="00637B0B"/>
    <w:rsid w:val="00637CFC"/>
    <w:rsid w:val="00637F73"/>
    <w:rsid w:val="00640373"/>
    <w:rsid w:val="00640452"/>
    <w:rsid w:val="006405A5"/>
    <w:rsid w:val="006407A0"/>
    <w:rsid w:val="00641081"/>
    <w:rsid w:val="00641691"/>
    <w:rsid w:val="006419FA"/>
    <w:rsid w:val="00641A36"/>
    <w:rsid w:val="00641A80"/>
    <w:rsid w:val="00641D15"/>
    <w:rsid w:val="00642E61"/>
    <w:rsid w:val="00643189"/>
    <w:rsid w:val="00643679"/>
    <w:rsid w:val="00643CA3"/>
    <w:rsid w:val="00644CB3"/>
    <w:rsid w:val="00644E67"/>
    <w:rsid w:val="006451DB"/>
    <w:rsid w:val="00645FEF"/>
    <w:rsid w:val="00646064"/>
    <w:rsid w:val="0064611B"/>
    <w:rsid w:val="00646A42"/>
    <w:rsid w:val="00646AD8"/>
    <w:rsid w:val="00646D01"/>
    <w:rsid w:val="00646EC1"/>
    <w:rsid w:val="006477FA"/>
    <w:rsid w:val="006478B3"/>
    <w:rsid w:val="00647A04"/>
    <w:rsid w:val="00647B41"/>
    <w:rsid w:val="006502ED"/>
    <w:rsid w:val="00650C86"/>
    <w:rsid w:val="00650C8A"/>
    <w:rsid w:val="00650D16"/>
    <w:rsid w:val="00651272"/>
    <w:rsid w:val="00651462"/>
    <w:rsid w:val="00651519"/>
    <w:rsid w:val="00651B34"/>
    <w:rsid w:val="006524F3"/>
    <w:rsid w:val="00652B72"/>
    <w:rsid w:val="00652E50"/>
    <w:rsid w:val="00653D48"/>
    <w:rsid w:val="00653E46"/>
    <w:rsid w:val="0065442F"/>
    <w:rsid w:val="0065481C"/>
    <w:rsid w:val="00654C77"/>
    <w:rsid w:val="00654C8F"/>
    <w:rsid w:val="00654CAA"/>
    <w:rsid w:val="006551C3"/>
    <w:rsid w:val="00655343"/>
    <w:rsid w:val="0065545C"/>
    <w:rsid w:val="0065586A"/>
    <w:rsid w:val="00655C23"/>
    <w:rsid w:val="0065605A"/>
    <w:rsid w:val="006560F0"/>
    <w:rsid w:val="0065651E"/>
    <w:rsid w:val="0065661F"/>
    <w:rsid w:val="0065671B"/>
    <w:rsid w:val="00656922"/>
    <w:rsid w:val="00656923"/>
    <w:rsid w:val="00657F94"/>
    <w:rsid w:val="006605D0"/>
    <w:rsid w:val="00660639"/>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14E"/>
    <w:rsid w:val="00664572"/>
    <w:rsid w:val="00664A8F"/>
    <w:rsid w:val="00664DCE"/>
    <w:rsid w:val="006651AB"/>
    <w:rsid w:val="0066544B"/>
    <w:rsid w:val="006655E0"/>
    <w:rsid w:val="00665839"/>
    <w:rsid w:val="00665C51"/>
    <w:rsid w:val="00666AF5"/>
    <w:rsid w:val="00666CFD"/>
    <w:rsid w:val="00666DE8"/>
    <w:rsid w:val="00666F56"/>
    <w:rsid w:val="0066704A"/>
    <w:rsid w:val="006670BF"/>
    <w:rsid w:val="0066717E"/>
    <w:rsid w:val="00667B7D"/>
    <w:rsid w:val="00667F06"/>
    <w:rsid w:val="006706D6"/>
    <w:rsid w:val="006708BB"/>
    <w:rsid w:val="00670A3E"/>
    <w:rsid w:val="00670C62"/>
    <w:rsid w:val="00670D5C"/>
    <w:rsid w:val="00670F5C"/>
    <w:rsid w:val="00671505"/>
    <w:rsid w:val="0067178A"/>
    <w:rsid w:val="006719D4"/>
    <w:rsid w:val="00671ADB"/>
    <w:rsid w:val="00671D68"/>
    <w:rsid w:val="00672244"/>
    <w:rsid w:val="006725C1"/>
    <w:rsid w:val="00672DF7"/>
    <w:rsid w:val="00672E21"/>
    <w:rsid w:val="00672F07"/>
    <w:rsid w:val="0067307A"/>
    <w:rsid w:val="00673112"/>
    <w:rsid w:val="006733E7"/>
    <w:rsid w:val="0067356A"/>
    <w:rsid w:val="0067363B"/>
    <w:rsid w:val="006743A9"/>
    <w:rsid w:val="00674446"/>
    <w:rsid w:val="006757B4"/>
    <w:rsid w:val="006759B3"/>
    <w:rsid w:val="00676710"/>
    <w:rsid w:val="00676886"/>
    <w:rsid w:val="006768EC"/>
    <w:rsid w:val="006769FB"/>
    <w:rsid w:val="00676D9A"/>
    <w:rsid w:val="00676DCB"/>
    <w:rsid w:val="0067711D"/>
    <w:rsid w:val="00677513"/>
    <w:rsid w:val="006778A2"/>
    <w:rsid w:val="00677963"/>
    <w:rsid w:val="00680627"/>
    <w:rsid w:val="00680974"/>
    <w:rsid w:val="00680A21"/>
    <w:rsid w:val="00680AFA"/>
    <w:rsid w:val="00680BE0"/>
    <w:rsid w:val="00680E9C"/>
    <w:rsid w:val="00681277"/>
    <w:rsid w:val="00681B0D"/>
    <w:rsid w:val="00681DDA"/>
    <w:rsid w:val="0068201A"/>
    <w:rsid w:val="00682142"/>
    <w:rsid w:val="0068227C"/>
    <w:rsid w:val="006824DC"/>
    <w:rsid w:val="00682C91"/>
    <w:rsid w:val="00682D86"/>
    <w:rsid w:val="00682F1F"/>
    <w:rsid w:val="006834A2"/>
    <w:rsid w:val="00683781"/>
    <w:rsid w:val="0068391A"/>
    <w:rsid w:val="0068394B"/>
    <w:rsid w:val="006839EF"/>
    <w:rsid w:val="00683C0E"/>
    <w:rsid w:val="00683FFD"/>
    <w:rsid w:val="00684420"/>
    <w:rsid w:val="006848C8"/>
    <w:rsid w:val="006848EE"/>
    <w:rsid w:val="00684FD9"/>
    <w:rsid w:val="00685252"/>
    <w:rsid w:val="00685490"/>
    <w:rsid w:val="00685C8F"/>
    <w:rsid w:val="00685D49"/>
    <w:rsid w:val="0068629A"/>
    <w:rsid w:val="006863C8"/>
    <w:rsid w:val="006863C9"/>
    <w:rsid w:val="006868C5"/>
    <w:rsid w:val="00686EBE"/>
    <w:rsid w:val="00686EE8"/>
    <w:rsid w:val="006872B3"/>
    <w:rsid w:val="0068768A"/>
    <w:rsid w:val="00687AAF"/>
    <w:rsid w:val="00687B7F"/>
    <w:rsid w:val="00687C43"/>
    <w:rsid w:val="00687F78"/>
    <w:rsid w:val="0069003D"/>
    <w:rsid w:val="006900D9"/>
    <w:rsid w:val="0069021D"/>
    <w:rsid w:val="00690269"/>
    <w:rsid w:val="0069039D"/>
    <w:rsid w:val="006904DE"/>
    <w:rsid w:val="00690621"/>
    <w:rsid w:val="00690BA6"/>
    <w:rsid w:val="0069107E"/>
    <w:rsid w:val="00691570"/>
    <w:rsid w:val="0069199F"/>
    <w:rsid w:val="00691B9B"/>
    <w:rsid w:val="006924AB"/>
    <w:rsid w:val="006924C1"/>
    <w:rsid w:val="00692568"/>
    <w:rsid w:val="006928C3"/>
    <w:rsid w:val="00692B92"/>
    <w:rsid w:val="00692D52"/>
    <w:rsid w:val="00692D64"/>
    <w:rsid w:val="006932D6"/>
    <w:rsid w:val="0069360A"/>
    <w:rsid w:val="00693C05"/>
    <w:rsid w:val="00693CA1"/>
    <w:rsid w:val="00693D64"/>
    <w:rsid w:val="00694466"/>
    <w:rsid w:val="00694644"/>
    <w:rsid w:val="00694C07"/>
    <w:rsid w:val="00694DEE"/>
    <w:rsid w:val="00694E9D"/>
    <w:rsid w:val="006959EF"/>
    <w:rsid w:val="00695B7A"/>
    <w:rsid w:val="00695F30"/>
    <w:rsid w:val="00696286"/>
    <w:rsid w:val="006966E9"/>
    <w:rsid w:val="0069671B"/>
    <w:rsid w:val="0069682A"/>
    <w:rsid w:val="00696F80"/>
    <w:rsid w:val="00697552"/>
    <w:rsid w:val="00697A94"/>
    <w:rsid w:val="00697B5A"/>
    <w:rsid w:val="006A0D3F"/>
    <w:rsid w:val="006A131A"/>
    <w:rsid w:val="006A16AE"/>
    <w:rsid w:val="006A1DCF"/>
    <w:rsid w:val="006A222B"/>
    <w:rsid w:val="006A225A"/>
    <w:rsid w:val="006A2B9D"/>
    <w:rsid w:val="006A2DF3"/>
    <w:rsid w:val="006A2FC8"/>
    <w:rsid w:val="006A3704"/>
    <w:rsid w:val="006A3A8A"/>
    <w:rsid w:val="006A3C6A"/>
    <w:rsid w:val="006A3D10"/>
    <w:rsid w:val="006A4AEB"/>
    <w:rsid w:val="006A4C24"/>
    <w:rsid w:val="006A4CBA"/>
    <w:rsid w:val="006A4FAD"/>
    <w:rsid w:val="006A5605"/>
    <w:rsid w:val="006A5B5A"/>
    <w:rsid w:val="006A5F88"/>
    <w:rsid w:val="006A62AE"/>
    <w:rsid w:val="006A678F"/>
    <w:rsid w:val="006A69B8"/>
    <w:rsid w:val="006A6AD9"/>
    <w:rsid w:val="006A7167"/>
    <w:rsid w:val="006A7524"/>
    <w:rsid w:val="006A7629"/>
    <w:rsid w:val="006A77F4"/>
    <w:rsid w:val="006A7935"/>
    <w:rsid w:val="006A7C99"/>
    <w:rsid w:val="006A7E7C"/>
    <w:rsid w:val="006A7FCC"/>
    <w:rsid w:val="006B00C9"/>
    <w:rsid w:val="006B0404"/>
    <w:rsid w:val="006B0450"/>
    <w:rsid w:val="006B0542"/>
    <w:rsid w:val="006B08DE"/>
    <w:rsid w:val="006B103E"/>
    <w:rsid w:val="006B183C"/>
    <w:rsid w:val="006B184D"/>
    <w:rsid w:val="006B1929"/>
    <w:rsid w:val="006B1FD0"/>
    <w:rsid w:val="006B22C7"/>
    <w:rsid w:val="006B242D"/>
    <w:rsid w:val="006B2F56"/>
    <w:rsid w:val="006B3316"/>
    <w:rsid w:val="006B3471"/>
    <w:rsid w:val="006B36ED"/>
    <w:rsid w:val="006B3AB1"/>
    <w:rsid w:val="006B3B6B"/>
    <w:rsid w:val="006B3CCA"/>
    <w:rsid w:val="006B472F"/>
    <w:rsid w:val="006B4890"/>
    <w:rsid w:val="006B4B57"/>
    <w:rsid w:val="006B4DCA"/>
    <w:rsid w:val="006B4EFA"/>
    <w:rsid w:val="006B522A"/>
    <w:rsid w:val="006B5312"/>
    <w:rsid w:val="006B57B4"/>
    <w:rsid w:val="006B604E"/>
    <w:rsid w:val="006B61D9"/>
    <w:rsid w:val="006B6ADC"/>
    <w:rsid w:val="006B6D68"/>
    <w:rsid w:val="006B6E2B"/>
    <w:rsid w:val="006B71DE"/>
    <w:rsid w:val="006B7458"/>
    <w:rsid w:val="006B7EB2"/>
    <w:rsid w:val="006C05F1"/>
    <w:rsid w:val="006C0D17"/>
    <w:rsid w:val="006C1459"/>
    <w:rsid w:val="006C1C1A"/>
    <w:rsid w:val="006C1D13"/>
    <w:rsid w:val="006C1E2F"/>
    <w:rsid w:val="006C2092"/>
    <w:rsid w:val="006C28EC"/>
    <w:rsid w:val="006C30A1"/>
    <w:rsid w:val="006C31BB"/>
    <w:rsid w:val="006C32CA"/>
    <w:rsid w:val="006C3353"/>
    <w:rsid w:val="006C33B3"/>
    <w:rsid w:val="006C3AF3"/>
    <w:rsid w:val="006C4110"/>
    <w:rsid w:val="006C453C"/>
    <w:rsid w:val="006C46B7"/>
    <w:rsid w:val="006C4BE6"/>
    <w:rsid w:val="006C4D44"/>
    <w:rsid w:val="006C4DC3"/>
    <w:rsid w:val="006C4E6E"/>
    <w:rsid w:val="006C5A80"/>
    <w:rsid w:val="006C5BA4"/>
    <w:rsid w:val="006C5BEB"/>
    <w:rsid w:val="006C5C1F"/>
    <w:rsid w:val="006C60D1"/>
    <w:rsid w:val="006C64CA"/>
    <w:rsid w:val="006C65BE"/>
    <w:rsid w:val="006C66D6"/>
    <w:rsid w:val="006C6BBB"/>
    <w:rsid w:val="006C6D5E"/>
    <w:rsid w:val="006C741A"/>
    <w:rsid w:val="006C7B53"/>
    <w:rsid w:val="006C7BC1"/>
    <w:rsid w:val="006C7BFB"/>
    <w:rsid w:val="006C7DA2"/>
    <w:rsid w:val="006D0236"/>
    <w:rsid w:val="006D04FB"/>
    <w:rsid w:val="006D0636"/>
    <w:rsid w:val="006D0BE3"/>
    <w:rsid w:val="006D0D76"/>
    <w:rsid w:val="006D1A86"/>
    <w:rsid w:val="006D1B98"/>
    <w:rsid w:val="006D1C2F"/>
    <w:rsid w:val="006D1D63"/>
    <w:rsid w:val="006D2229"/>
    <w:rsid w:val="006D22C0"/>
    <w:rsid w:val="006D326B"/>
    <w:rsid w:val="006D3AFB"/>
    <w:rsid w:val="006D3B3B"/>
    <w:rsid w:val="006D41D7"/>
    <w:rsid w:val="006D420D"/>
    <w:rsid w:val="006D45F6"/>
    <w:rsid w:val="006D4A30"/>
    <w:rsid w:val="006D4BCB"/>
    <w:rsid w:val="006D4D27"/>
    <w:rsid w:val="006D4FD0"/>
    <w:rsid w:val="006D5045"/>
    <w:rsid w:val="006D56A1"/>
    <w:rsid w:val="006D5CF8"/>
    <w:rsid w:val="006D5DE5"/>
    <w:rsid w:val="006D65FB"/>
    <w:rsid w:val="006D660C"/>
    <w:rsid w:val="006D6654"/>
    <w:rsid w:val="006D67C9"/>
    <w:rsid w:val="006D7368"/>
    <w:rsid w:val="006D7647"/>
    <w:rsid w:val="006D771E"/>
    <w:rsid w:val="006D790E"/>
    <w:rsid w:val="006D7A04"/>
    <w:rsid w:val="006D7B1B"/>
    <w:rsid w:val="006E0091"/>
    <w:rsid w:val="006E015B"/>
    <w:rsid w:val="006E0165"/>
    <w:rsid w:val="006E0231"/>
    <w:rsid w:val="006E03D3"/>
    <w:rsid w:val="006E050F"/>
    <w:rsid w:val="006E0762"/>
    <w:rsid w:val="006E079C"/>
    <w:rsid w:val="006E0871"/>
    <w:rsid w:val="006E0E48"/>
    <w:rsid w:val="006E0F19"/>
    <w:rsid w:val="006E1593"/>
    <w:rsid w:val="006E174B"/>
    <w:rsid w:val="006E1802"/>
    <w:rsid w:val="006E2382"/>
    <w:rsid w:val="006E25AE"/>
    <w:rsid w:val="006E2A96"/>
    <w:rsid w:val="006E2CE9"/>
    <w:rsid w:val="006E2DDD"/>
    <w:rsid w:val="006E3C2D"/>
    <w:rsid w:val="006E3DE9"/>
    <w:rsid w:val="006E3FD6"/>
    <w:rsid w:val="006E44D4"/>
    <w:rsid w:val="006E4551"/>
    <w:rsid w:val="006E4633"/>
    <w:rsid w:val="006E46A0"/>
    <w:rsid w:val="006E46D8"/>
    <w:rsid w:val="006E4DE2"/>
    <w:rsid w:val="006E5AE4"/>
    <w:rsid w:val="006E5B74"/>
    <w:rsid w:val="006E5D84"/>
    <w:rsid w:val="006E5E3C"/>
    <w:rsid w:val="006E60AB"/>
    <w:rsid w:val="006E67FC"/>
    <w:rsid w:val="006E6A1E"/>
    <w:rsid w:val="006E7507"/>
    <w:rsid w:val="006E7560"/>
    <w:rsid w:val="006E782B"/>
    <w:rsid w:val="006E783D"/>
    <w:rsid w:val="006E7CF9"/>
    <w:rsid w:val="006F010B"/>
    <w:rsid w:val="006F0D5D"/>
    <w:rsid w:val="006F0E67"/>
    <w:rsid w:val="006F1D68"/>
    <w:rsid w:val="006F1E8B"/>
    <w:rsid w:val="006F1F0B"/>
    <w:rsid w:val="006F20E8"/>
    <w:rsid w:val="006F25FC"/>
    <w:rsid w:val="006F2FEE"/>
    <w:rsid w:val="006F305B"/>
    <w:rsid w:val="006F323F"/>
    <w:rsid w:val="006F35F5"/>
    <w:rsid w:val="006F3907"/>
    <w:rsid w:val="006F394B"/>
    <w:rsid w:val="006F485C"/>
    <w:rsid w:val="006F494F"/>
    <w:rsid w:val="006F509E"/>
    <w:rsid w:val="006F57BB"/>
    <w:rsid w:val="006F7138"/>
    <w:rsid w:val="006F7372"/>
    <w:rsid w:val="006F761E"/>
    <w:rsid w:val="006F77C1"/>
    <w:rsid w:val="006F7AAB"/>
    <w:rsid w:val="0070030F"/>
    <w:rsid w:val="00700796"/>
    <w:rsid w:val="007009C1"/>
    <w:rsid w:val="00700D86"/>
    <w:rsid w:val="0070127C"/>
    <w:rsid w:val="007019C1"/>
    <w:rsid w:val="00701AA0"/>
    <w:rsid w:val="00701BC8"/>
    <w:rsid w:val="00701E08"/>
    <w:rsid w:val="00701E53"/>
    <w:rsid w:val="007024A3"/>
    <w:rsid w:val="0070265F"/>
    <w:rsid w:val="00702916"/>
    <w:rsid w:val="00702FE0"/>
    <w:rsid w:val="0070306E"/>
    <w:rsid w:val="00703424"/>
    <w:rsid w:val="007036DB"/>
    <w:rsid w:val="00703D39"/>
    <w:rsid w:val="00703EF8"/>
    <w:rsid w:val="00704145"/>
    <w:rsid w:val="00704311"/>
    <w:rsid w:val="00704326"/>
    <w:rsid w:val="00704562"/>
    <w:rsid w:val="007048D6"/>
    <w:rsid w:val="00704B2E"/>
    <w:rsid w:val="00704EA4"/>
    <w:rsid w:val="00704F3F"/>
    <w:rsid w:val="007050C5"/>
    <w:rsid w:val="007052A7"/>
    <w:rsid w:val="0070546B"/>
    <w:rsid w:val="00705B4C"/>
    <w:rsid w:val="0070618B"/>
    <w:rsid w:val="00706483"/>
    <w:rsid w:val="00706CB8"/>
    <w:rsid w:val="00706E1C"/>
    <w:rsid w:val="00707542"/>
    <w:rsid w:val="00707772"/>
    <w:rsid w:val="00707848"/>
    <w:rsid w:val="007100E2"/>
    <w:rsid w:val="0071056C"/>
    <w:rsid w:val="00710A1C"/>
    <w:rsid w:val="00710EAF"/>
    <w:rsid w:val="00711A14"/>
    <w:rsid w:val="00711A3B"/>
    <w:rsid w:val="00711C3A"/>
    <w:rsid w:val="00711E65"/>
    <w:rsid w:val="00711F6D"/>
    <w:rsid w:val="00712584"/>
    <w:rsid w:val="007125CC"/>
    <w:rsid w:val="007125E3"/>
    <w:rsid w:val="00712659"/>
    <w:rsid w:val="0071271C"/>
    <w:rsid w:val="0071297D"/>
    <w:rsid w:val="00713045"/>
    <w:rsid w:val="0071308B"/>
    <w:rsid w:val="0071329A"/>
    <w:rsid w:val="00714876"/>
    <w:rsid w:val="00715188"/>
    <w:rsid w:val="007154F7"/>
    <w:rsid w:val="007155C2"/>
    <w:rsid w:val="00715D6D"/>
    <w:rsid w:val="00715EEB"/>
    <w:rsid w:val="0071610F"/>
    <w:rsid w:val="00716437"/>
    <w:rsid w:val="00716831"/>
    <w:rsid w:val="00716CCD"/>
    <w:rsid w:val="00716D1B"/>
    <w:rsid w:val="00716F3E"/>
    <w:rsid w:val="007173E2"/>
    <w:rsid w:val="00717468"/>
    <w:rsid w:val="00717817"/>
    <w:rsid w:val="00717F55"/>
    <w:rsid w:val="0072005B"/>
    <w:rsid w:val="00720284"/>
    <w:rsid w:val="007202F9"/>
    <w:rsid w:val="007204B5"/>
    <w:rsid w:val="0072078F"/>
    <w:rsid w:val="00720868"/>
    <w:rsid w:val="00720869"/>
    <w:rsid w:val="007208A1"/>
    <w:rsid w:val="00720977"/>
    <w:rsid w:val="007209B8"/>
    <w:rsid w:val="00720C9A"/>
    <w:rsid w:val="00721137"/>
    <w:rsid w:val="007219FB"/>
    <w:rsid w:val="00721A1A"/>
    <w:rsid w:val="00721FB5"/>
    <w:rsid w:val="00722248"/>
    <w:rsid w:val="007223B0"/>
    <w:rsid w:val="007228D5"/>
    <w:rsid w:val="00722E50"/>
    <w:rsid w:val="00723A0E"/>
    <w:rsid w:val="00723E94"/>
    <w:rsid w:val="00723F81"/>
    <w:rsid w:val="00724461"/>
    <w:rsid w:val="00724551"/>
    <w:rsid w:val="00724597"/>
    <w:rsid w:val="00724837"/>
    <w:rsid w:val="0072495A"/>
    <w:rsid w:val="00724F45"/>
    <w:rsid w:val="007250D3"/>
    <w:rsid w:val="00725B90"/>
    <w:rsid w:val="00725E0D"/>
    <w:rsid w:val="0072625A"/>
    <w:rsid w:val="007265A2"/>
    <w:rsid w:val="007266EC"/>
    <w:rsid w:val="00726925"/>
    <w:rsid w:val="00726AFA"/>
    <w:rsid w:val="00727852"/>
    <w:rsid w:val="00727FA0"/>
    <w:rsid w:val="007303F0"/>
    <w:rsid w:val="00730439"/>
    <w:rsid w:val="00730AAA"/>
    <w:rsid w:val="00730E87"/>
    <w:rsid w:val="0073143C"/>
    <w:rsid w:val="00731529"/>
    <w:rsid w:val="00731BEA"/>
    <w:rsid w:val="007328BA"/>
    <w:rsid w:val="00732967"/>
    <w:rsid w:val="0073299B"/>
    <w:rsid w:val="00732EFB"/>
    <w:rsid w:val="00732FA4"/>
    <w:rsid w:val="007330A9"/>
    <w:rsid w:val="007330D0"/>
    <w:rsid w:val="00733576"/>
    <w:rsid w:val="007342B3"/>
    <w:rsid w:val="007343B0"/>
    <w:rsid w:val="007347DD"/>
    <w:rsid w:val="0073481A"/>
    <w:rsid w:val="00735510"/>
    <w:rsid w:val="0073568A"/>
    <w:rsid w:val="007366F5"/>
    <w:rsid w:val="00736916"/>
    <w:rsid w:val="00736E0F"/>
    <w:rsid w:val="00736E8A"/>
    <w:rsid w:val="00736EA0"/>
    <w:rsid w:val="0073704A"/>
    <w:rsid w:val="007377CF"/>
    <w:rsid w:val="00737901"/>
    <w:rsid w:val="00737937"/>
    <w:rsid w:val="00737C24"/>
    <w:rsid w:val="00737EF7"/>
    <w:rsid w:val="007402AA"/>
    <w:rsid w:val="00740755"/>
    <w:rsid w:val="00740857"/>
    <w:rsid w:val="00741111"/>
    <w:rsid w:val="0074150B"/>
    <w:rsid w:val="0074159F"/>
    <w:rsid w:val="00741FFC"/>
    <w:rsid w:val="0074264A"/>
    <w:rsid w:val="0074299B"/>
    <w:rsid w:val="00742F7B"/>
    <w:rsid w:val="0074312B"/>
    <w:rsid w:val="0074392F"/>
    <w:rsid w:val="00743B90"/>
    <w:rsid w:val="00743F39"/>
    <w:rsid w:val="00744563"/>
    <w:rsid w:val="00744FC2"/>
    <w:rsid w:val="0074577C"/>
    <w:rsid w:val="007468FE"/>
    <w:rsid w:val="00746905"/>
    <w:rsid w:val="00746F5B"/>
    <w:rsid w:val="00746FF5"/>
    <w:rsid w:val="0074700A"/>
    <w:rsid w:val="00747510"/>
    <w:rsid w:val="0074754A"/>
    <w:rsid w:val="0074791A"/>
    <w:rsid w:val="00747BC9"/>
    <w:rsid w:val="00747D2D"/>
    <w:rsid w:val="00750235"/>
    <w:rsid w:val="0075034F"/>
    <w:rsid w:val="007505F0"/>
    <w:rsid w:val="00750ADC"/>
    <w:rsid w:val="00750C61"/>
    <w:rsid w:val="00750CEF"/>
    <w:rsid w:val="0075191D"/>
    <w:rsid w:val="00751BC2"/>
    <w:rsid w:val="00751C5B"/>
    <w:rsid w:val="00751F4C"/>
    <w:rsid w:val="0075265C"/>
    <w:rsid w:val="00752C74"/>
    <w:rsid w:val="00752DE9"/>
    <w:rsid w:val="00753695"/>
    <w:rsid w:val="00753782"/>
    <w:rsid w:val="0075421C"/>
    <w:rsid w:val="00754B3F"/>
    <w:rsid w:val="00754CC0"/>
    <w:rsid w:val="00755760"/>
    <w:rsid w:val="00756710"/>
    <w:rsid w:val="0075681B"/>
    <w:rsid w:val="00756943"/>
    <w:rsid w:val="00756B06"/>
    <w:rsid w:val="00756D18"/>
    <w:rsid w:val="00756E53"/>
    <w:rsid w:val="0075707B"/>
    <w:rsid w:val="00757297"/>
    <w:rsid w:val="007572D2"/>
    <w:rsid w:val="007577D1"/>
    <w:rsid w:val="00757BFE"/>
    <w:rsid w:val="00757E6B"/>
    <w:rsid w:val="007603E5"/>
    <w:rsid w:val="00760F51"/>
    <w:rsid w:val="00760F6D"/>
    <w:rsid w:val="007619F1"/>
    <w:rsid w:val="00761FFE"/>
    <w:rsid w:val="00762000"/>
    <w:rsid w:val="007620B7"/>
    <w:rsid w:val="00762712"/>
    <w:rsid w:val="0076275C"/>
    <w:rsid w:val="00763171"/>
    <w:rsid w:val="0076378E"/>
    <w:rsid w:val="007637C8"/>
    <w:rsid w:val="007637D1"/>
    <w:rsid w:val="007637F9"/>
    <w:rsid w:val="00763C27"/>
    <w:rsid w:val="00763EC0"/>
    <w:rsid w:val="00763EDB"/>
    <w:rsid w:val="00763F75"/>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2429"/>
    <w:rsid w:val="00773504"/>
    <w:rsid w:val="0077394F"/>
    <w:rsid w:val="00773A21"/>
    <w:rsid w:val="00774033"/>
    <w:rsid w:val="007742B5"/>
    <w:rsid w:val="00775209"/>
    <w:rsid w:val="0077538E"/>
    <w:rsid w:val="00775584"/>
    <w:rsid w:val="0077693C"/>
    <w:rsid w:val="00776BD9"/>
    <w:rsid w:val="00777050"/>
    <w:rsid w:val="00777126"/>
    <w:rsid w:val="007779BE"/>
    <w:rsid w:val="007779F4"/>
    <w:rsid w:val="00777B21"/>
    <w:rsid w:val="00777E94"/>
    <w:rsid w:val="0078032A"/>
    <w:rsid w:val="00780AA7"/>
    <w:rsid w:val="00780B3F"/>
    <w:rsid w:val="00780BDA"/>
    <w:rsid w:val="00780C80"/>
    <w:rsid w:val="0078135D"/>
    <w:rsid w:val="00781720"/>
    <w:rsid w:val="007817FE"/>
    <w:rsid w:val="007818CE"/>
    <w:rsid w:val="00781D7E"/>
    <w:rsid w:val="00781DE7"/>
    <w:rsid w:val="00781FD4"/>
    <w:rsid w:val="00782489"/>
    <w:rsid w:val="00782B9F"/>
    <w:rsid w:val="00782C28"/>
    <w:rsid w:val="00783046"/>
    <w:rsid w:val="007830E7"/>
    <w:rsid w:val="007832EF"/>
    <w:rsid w:val="007834DC"/>
    <w:rsid w:val="007834E9"/>
    <w:rsid w:val="00783527"/>
    <w:rsid w:val="00783543"/>
    <w:rsid w:val="0078356A"/>
    <w:rsid w:val="007837B1"/>
    <w:rsid w:val="00783987"/>
    <w:rsid w:val="00783AC2"/>
    <w:rsid w:val="00783FFD"/>
    <w:rsid w:val="00784342"/>
    <w:rsid w:val="0078487B"/>
    <w:rsid w:val="00784921"/>
    <w:rsid w:val="00784DFE"/>
    <w:rsid w:val="00784ED4"/>
    <w:rsid w:val="0078505E"/>
    <w:rsid w:val="00785224"/>
    <w:rsid w:val="0078531E"/>
    <w:rsid w:val="00785361"/>
    <w:rsid w:val="00785513"/>
    <w:rsid w:val="00785603"/>
    <w:rsid w:val="007856CE"/>
    <w:rsid w:val="00785DCC"/>
    <w:rsid w:val="00786073"/>
    <w:rsid w:val="00786440"/>
    <w:rsid w:val="00786D9B"/>
    <w:rsid w:val="00787052"/>
    <w:rsid w:val="00787348"/>
    <w:rsid w:val="00787502"/>
    <w:rsid w:val="0078794D"/>
    <w:rsid w:val="007879B0"/>
    <w:rsid w:val="00787B7A"/>
    <w:rsid w:val="00790297"/>
    <w:rsid w:val="0079081E"/>
    <w:rsid w:val="00790A3B"/>
    <w:rsid w:val="00790DE8"/>
    <w:rsid w:val="007912B3"/>
    <w:rsid w:val="00791314"/>
    <w:rsid w:val="00792552"/>
    <w:rsid w:val="0079284A"/>
    <w:rsid w:val="00792991"/>
    <w:rsid w:val="00792A6C"/>
    <w:rsid w:val="00793645"/>
    <w:rsid w:val="00793697"/>
    <w:rsid w:val="00793CCC"/>
    <w:rsid w:val="0079403F"/>
    <w:rsid w:val="00794634"/>
    <w:rsid w:val="00794F5E"/>
    <w:rsid w:val="00795051"/>
    <w:rsid w:val="007950D9"/>
    <w:rsid w:val="007951B8"/>
    <w:rsid w:val="007951F7"/>
    <w:rsid w:val="00795276"/>
    <w:rsid w:val="00795591"/>
    <w:rsid w:val="00795870"/>
    <w:rsid w:val="00795881"/>
    <w:rsid w:val="00796B21"/>
    <w:rsid w:val="00796BE1"/>
    <w:rsid w:val="00797A25"/>
    <w:rsid w:val="00797AC0"/>
    <w:rsid w:val="007A0774"/>
    <w:rsid w:val="007A0967"/>
    <w:rsid w:val="007A0A88"/>
    <w:rsid w:val="007A0D0D"/>
    <w:rsid w:val="007A0E52"/>
    <w:rsid w:val="007A1522"/>
    <w:rsid w:val="007A1E2F"/>
    <w:rsid w:val="007A2052"/>
    <w:rsid w:val="007A2169"/>
    <w:rsid w:val="007A234C"/>
    <w:rsid w:val="007A2739"/>
    <w:rsid w:val="007A2A30"/>
    <w:rsid w:val="007A2B79"/>
    <w:rsid w:val="007A2DC7"/>
    <w:rsid w:val="007A2F5F"/>
    <w:rsid w:val="007A30A8"/>
    <w:rsid w:val="007A30AB"/>
    <w:rsid w:val="007A320E"/>
    <w:rsid w:val="007A3525"/>
    <w:rsid w:val="007A375A"/>
    <w:rsid w:val="007A42DC"/>
    <w:rsid w:val="007A4777"/>
    <w:rsid w:val="007A4B99"/>
    <w:rsid w:val="007A5056"/>
    <w:rsid w:val="007A52B4"/>
    <w:rsid w:val="007A542E"/>
    <w:rsid w:val="007A5FE1"/>
    <w:rsid w:val="007A6CD1"/>
    <w:rsid w:val="007A745D"/>
    <w:rsid w:val="007A757B"/>
    <w:rsid w:val="007A7A17"/>
    <w:rsid w:val="007A7DC0"/>
    <w:rsid w:val="007A7E83"/>
    <w:rsid w:val="007B0315"/>
    <w:rsid w:val="007B04AF"/>
    <w:rsid w:val="007B05C6"/>
    <w:rsid w:val="007B073B"/>
    <w:rsid w:val="007B089E"/>
    <w:rsid w:val="007B0BF5"/>
    <w:rsid w:val="007B0CA5"/>
    <w:rsid w:val="007B11F8"/>
    <w:rsid w:val="007B1376"/>
    <w:rsid w:val="007B14EB"/>
    <w:rsid w:val="007B1A9C"/>
    <w:rsid w:val="007B1F5E"/>
    <w:rsid w:val="007B2207"/>
    <w:rsid w:val="007B22BE"/>
    <w:rsid w:val="007B245B"/>
    <w:rsid w:val="007B29DB"/>
    <w:rsid w:val="007B2A2E"/>
    <w:rsid w:val="007B2ABB"/>
    <w:rsid w:val="007B3072"/>
    <w:rsid w:val="007B3301"/>
    <w:rsid w:val="007B33D1"/>
    <w:rsid w:val="007B342D"/>
    <w:rsid w:val="007B36F7"/>
    <w:rsid w:val="007B3725"/>
    <w:rsid w:val="007B374E"/>
    <w:rsid w:val="007B3BE0"/>
    <w:rsid w:val="007B3F8F"/>
    <w:rsid w:val="007B3FD5"/>
    <w:rsid w:val="007B49A1"/>
    <w:rsid w:val="007B4EE2"/>
    <w:rsid w:val="007B549A"/>
    <w:rsid w:val="007B55A9"/>
    <w:rsid w:val="007B5AA8"/>
    <w:rsid w:val="007B5C73"/>
    <w:rsid w:val="007B5E2A"/>
    <w:rsid w:val="007B6809"/>
    <w:rsid w:val="007B6CCA"/>
    <w:rsid w:val="007B6EF6"/>
    <w:rsid w:val="007B73C2"/>
    <w:rsid w:val="007B7480"/>
    <w:rsid w:val="007B76F6"/>
    <w:rsid w:val="007B7A2A"/>
    <w:rsid w:val="007B7A4D"/>
    <w:rsid w:val="007B7C49"/>
    <w:rsid w:val="007C0033"/>
    <w:rsid w:val="007C0199"/>
    <w:rsid w:val="007C0392"/>
    <w:rsid w:val="007C0EC2"/>
    <w:rsid w:val="007C10B3"/>
    <w:rsid w:val="007C2538"/>
    <w:rsid w:val="007C2687"/>
    <w:rsid w:val="007C2ADD"/>
    <w:rsid w:val="007C2BCC"/>
    <w:rsid w:val="007C3E11"/>
    <w:rsid w:val="007C40D9"/>
    <w:rsid w:val="007C47C2"/>
    <w:rsid w:val="007C4C98"/>
    <w:rsid w:val="007C4F59"/>
    <w:rsid w:val="007C50CA"/>
    <w:rsid w:val="007C5170"/>
    <w:rsid w:val="007C5451"/>
    <w:rsid w:val="007C546F"/>
    <w:rsid w:val="007C5FB6"/>
    <w:rsid w:val="007C62B6"/>
    <w:rsid w:val="007C6B50"/>
    <w:rsid w:val="007C763B"/>
    <w:rsid w:val="007C7783"/>
    <w:rsid w:val="007C799A"/>
    <w:rsid w:val="007C7AB5"/>
    <w:rsid w:val="007C7DD6"/>
    <w:rsid w:val="007C7EF8"/>
    <w:rsid w:val="007D0297"/>
    <w:rsid w:val="007D0427"/>
    <w:rsid w:val="007D0633"/>
    <w:rsid w:val="007D087D"/>
    <w:rsid w:val="007D0C61"/>
    <w:rsid w:val="007D0D06"/>
    <w:rsid w:val="007D0F03"/>
    <w:rsid w:val="007D0F30"/>
    <w:rsid w:val="007D108B"/>
    <w:rsid w:val="007D19B5"/>
    <w:rsid w:val="007D1A8C"/>
    <w:rsid w:val="007D1C21"/>
    <w:rsid w:val="007D22C2"/>
    <w:rsid w:val="007D23C9"/>
    <w:rsid w:val="007D28AA"/>
    <w:rsid w:val="007D2CCD"/>
    <w:rsid w:val="007D2D65"/>
    <w:rsid w:val="007D304D"/>
    <w:rsid w:val="007D34C0"/>
    <w:rsid w:val="007D34E3"/>
    <w:rsid w:val="007D3872"/>
    <w:rsid w:val="007D4299"/>
    <w:rsid w:val="007D45F9"/>
    <w:rsid w:val="007D462A"/>
    <w:rsid w:val="007D4650"/>
    <w:rsid w:val="007D49CE"/>
    <w:rsid w:val="007D4B07"/>
    <w:rsid w:val="007D4B80"/>
    <w:rsid w:val="007D4CA7"/>
    <w:rsid w:val="007D4E3F"/>
    <w:rsid w:val="007D5360"/>
    <w:rsid w:val="007D58F1"/>
    <w:rsid w:val="007D5A14"/>
    <w:rsid w:val="007D6937"/>
    <w:rsid w:val="007D74CF"/>
    <w:rsid w:val="007D7FAA"/>
    <w:rsid w:val="007E09CD"/>
    <w:rsid w:val="007E0B63"/>
    <w:rsid w:val="007E1081"/>
    <w:rsid w:val="007E1316"/>
    <w:rsid w:val="007E16DB"/>
    <w:rsid w:val="007E18C2"/>
    <w:rsid w:val="007E18DD"/>
    <w:rsid w:val="007E1A60"/>
    <w:rsid w:val="007E1DB6"/>
    <w:rsid w:val="007E2652"/>
    <w:rsid w:val="007E3B5A"/>
    <w:rsid w:val="007E3CB0"/>
    <w:rsid w:val="007E3DCC"/>
    <w:rsid w:val="007E3F1B"/>
    <w:rsid w:val="007E40ED"/>
    <w:rsid w:val="007E469D"/>
    <w:rsid w:val="007E4ACA"/>
    <w:rsid w:val="007E4D57"/>
    <w:rsid w:val="007E4E7F"/>
    <w:rsid w:val="007E4EDA"/>
    <w:rsid w:val="007E503A"/>
    <w:rsid w:val="007E50EE"/>
    <w:rsid w:val="007E510B"/>
    <w:rsid w:val="007E56E2"/>
    <w:rsid w:val="007E578C"/>
    <w:rsid w:val="007E5B6E"/>
    <w:rsid w:val="007E6140"/>
    <w:rsid w:val="007E6288"/>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95C"/>
    <w:rsid w:val="007F2975"/>
    <w:rsid w:val="007F2A96"/>
    <w:rsid w:val="007F2C77"/>
    <w:rsid w:val="007F2D9C"/>
    <w:rsid w:val="007F3398"/>
    <w:rsid w:val="007F36FE"/>
    <w:rsid w:val="007F3711"/>
    <w:rsid w:val="007F411C"/>
    <w:rsid w:val="007F434E"/>
    <w:rsid w:val="007F488C"/>
    <w:rsid w:val="007F4C11"/>
    <w:rsid w:val="007F523E"/>
    <w:rsid w:val="007F5B4F"/>
    <w:rsid w:val="007F5D19"/>
    <w:rsid w:val="007F5F13"/>
    <w:rsid w:val="007F60FC"/>
    <w:rsid w:val="007F6274"/>
    <w:rsid w:val="007F6697"/>
    <w:rsid w:val="007F6734"/>
    <w:rsid w:val="007F7608"/>
    <w:rsid w:val="007F76F2"/>
    <w:rsid w:val="0080016D"/>
    <w:rsid w:val="008002AC"/>
    <w:rsid w:val="00800E8E"/>
    <w:rsid w:val="0080119B"/>
    <w:rsid w:val="0080186D"/>
    <w:rsid w:val="00801B93"/>
    <w:rsid w:val="00801D03"/>
    <w:rsid w:val="00802959"/>
    <w:rsid w:val="00802B0F"/>
    <w:rsid w:val="00802D57"/>
    <w:rsid w:val="00802D73"/>
    <w:rsid w:val="00802E78"/>
    <w:rsid w:val="008030C8"/>
    <w:rsid w:val="008037E8"/>
    <w:rsid w:val="00803941"/>
    <w:rsid w:val="008047F1"/>
    <w:rsid w:val="008048A1"/>
    <w:rsid w:val="00804AA0"/>
    <w:rsid w:val="00804C2B"/>
    <w:rsid w:val="00804CEF"/>
    <w:rsid w:val="00805168"/>
    <w:rsid w:val="00805175"/>
    <w:rsid w:val="00805812"/>
    <w:rsid w:val="00805BB2"/>
    <w:rsid w:val="008061A3"/>
    <w:rsid w:val="00806556"/>
    <w:rsid w:val="008067C1"/>
    <w:rsid w:val="00806A04"/>
    <w:rsid w:val="00806A6A"/>
    <w:rsid w:val="008077FC"/>
    <w:rsid w:val="008078F4"/>
    <w:rsid w:val="00807A95"/>
    <w:rsid w:val="00807B6B"/>
    <w:rsid w:val="00807C32"/>
    <w:rsid w:val="00807C9E"/>
    <w:rsid w:val="008100C2"/>
    <w:rsid w:val="00810172"/>
    <w:rsid w:val="0081026B"/>
    <w:rsid w:val="00810310"/>
    <w:rsid w:val="0081052F"/>
    <w:rsid w:val="00810FB4"/>
    <w:rsid w:val="008118C0"/>
    <w:rsid w:val="00811DB9"/>
    <w:rsid w:val="0081221F"/>
    <w:rsid w:val="00812A38"/>
    <w:rsid w:val="00812BE9"/>
    <w:rsid w:val="008139DE"/>
    <w:rsid w:val="0081419D"/>
    <w:rsid w:val="00814A89"/>
    <w:rsid w:val="00814AF5"/>
    <w:rsid w:val="00814C6B"/>
    <w:rsid w:val="00815126"/>
    <w:rsid w:val="00815167"/>
    <w:rsid w:val="008154D6"/>
    <w:rsid w:val="00815A76"/>
    <w:rsid w:val="00815D0E"/>
    <w:rsid w:val="0081649A"/>
    <w:rsid w:val="00816851"/>
    <w:rsid w:val="00816A62"/>
    <w:rsid w:val="00816C62"/>
    <w:rsid w:val="00816E38"/>
    <w:rsid w:val="00817C91"/>
    <w:rsid w:val="00817DCE"/>
    <w:rsid w:val="00820083"/>
    <w:rsid w:val="008202DB"/>
    <w:rsid w:val="00820764"/>
    <w:rsid w:val="00820808"/>
    <w:rsid w:val="00820F85"/>
    <w:rsid w:val="008214B9"/>
    <w:rsid w:val="008214BC"/>
    <w:rsid w:val="00821768"/>
    <w:rsid w:val="00821898"/>
    <w:rsid w:val="00821DB0"/>
    <w:rsid w:val="00822151"/>
    <w:rsid w:val="0082225E"/>
    <w:rsid w:val="00822300"/>
    <w:rsid w:val="0082263A"/>
    <w:rsid w:val="0082268B"/>
    <w:rsid w:val="00822E2B"/>
    <w:rsid w:val="00822F51"/>
    <w:rsid w:val="008237EB"/>
    <w:rsid w:val="00823810"/>
    <w:rsid w:val="00823940"/>
    <w:rsid w:val="00823C15"/>
    <w:rsid w:val="00823F8A"/>
    <w:rsid w:val="0082422D"/>
    <w:rsid w:val="00824490"/>
    <w:rsid w:val="0082461B"/>
    <w:rsid w:val="00824761"/>
    <w:rsid w:val="00824BE1"/>
    <w:rsid w:val="00824EA2"/>
    <w:rsid w:val="00825227"/>
    <w:rsid w:val="00825336"/>
    <w:rsid w:val="00825476"/>
    <w:rsid w:val="008258D1"/>
    <w:rsid w:val="00825E28"/>
    <w:rsid w:val="008266C8"/>
    <w:rsid w:val="00826999"/>
    <w:rsid w:val="008270D2"/>
    <w:rsid w:val="00827451"/>
    <w:rsid w:val="00827580"/>
    <w:rsid w:val="0082771D"/>
    <w:rsid w:val="00827837"/>
    <w:rsid w:val="00830096"/>
    <w:rsid w:val="00830126"/>
    <w:rsid w:val="00830715"/>
    <w:rsid w:val="00830BFD"/>
    <w:rsid w:val="00830CF3"/>
    <w:rsid w:val="0083159D"/>
    <w:rsid w:val="008319AF"/>
    <w:rsid w:val="00831BFB"/>
    <w:rsid w:val="0083214D"/>
    <w:rsid w:val="0083242E"/>
    <w:rsid w:val="00832457"/>
    <w:rsid w:val="008328B0"/>
    <w:rsid w:val="00832B67"/>
    <w:rsid w:val="00832D07"/>
    <w:rsid w:val="00832F77"/>
    <w:rsid w:val="0083305B"/>
    <w:rsid w:val="008331A5"/>
    <w:rsid w:val="00833465"/>
    <w:rsid w:val="008335AA"/>
    <w:rsid w:val="008339F7"/>
    <w:rsid w:val="0083530F"/>
    <w:rsid w:val="008353A1"/>
    <w:rsid w:val="0083594F"/>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0DE0"/>
    <w:rsid w:val="00841160"/>
    <w:rsid w:val="008412CE"/>
    <w:rsid w:val="00841634"/>
    <w:rsid w:val="008416C0"/>
    <w:rsid w:val="008418AF"/>
    <w:rsid w:val="00842290"/>
    <w:rsid w:val="0084239F"/>
    <w:rsid w:val="008423EB"/>
    <w:rsid w:val="0084288B"/>
    <w:rsid w:val="008428F7"/>
    <w:rsid w:val="008429CC"/>
    <w:rsid w:val="00842AC1"/>
    <w:rsid w:val="00842E48"/>
    <w:rsid w:val="0084300E"/>
    <w:rsid w:val="00843058"/>
    <w:rsid w:val="00843D5F"/>
    <w:rsid w:val="00843EB2"/>
    <w:rsid w:val="00844232"/>
    <w:rsid w:val="00844884"/>
    <w:rsid w:val="008448F9"/>
    <w:rsid w:val="00844C2B"/>
    <w:rsid w:val="0084511F"/>
    <w:rsid w:val="00845253"/>
    <w:rsid w:val="008468A0"/>
    <w:rsid w:val="008468AC"/>
    <w:rsid w:val="00846BB5"/>
    <w:rsid w:val="00846D03"/>
    <w:rsid w:val="00847584"/>
    <w:rsid w:val="0084760F"/>
    <w:rsid w:val="008476F1"/>
    <w:rsid w:val="00847C68"/>
    <w:rsid w:val="00847D77"/>
    <w:rsid w:val="00851072"/>
    <w:rsid w:val="0085162E"/>
    <w:rsid w:val="0085266F"/>
    <w:rsid w:val="0085278F"/>
    <w:rsid w:val="00852A65"/>
    <w:rsid w:val="00852C36"/>
    <w:rsid w:val="008532CE"/>
    <w:rsid w:val="008532FE"/>
    <w:rsid w:val="00853334"/>
    <w:rsid w:val="00853A8D"/>
    <w:rsid w:val="00853B17"/>
    <w:rsid w:val="00853E9F"/>
    <w:rsid w:val="00853F7C"/>
    <w:rsid w:val="0085505A"/>
    <w:rsid w:val="00855162"/>
    <w:rsid w:val="00855F65"/>
    <w:rsid w:val="008567FC"/>
    <w:rsid w:val="008569C6"/>
    <w:rsid w:val="00856A2B"/>
    <w:rsid w:val="00856BBF"/>
    <w:rsid w:val="00856D02"/>
    <w:rsid w:val="00856E1C"/>
    <w:rsid w:val="00856E2C"/>
    <w:rsid w:val="0085744E"/>
    <w:rsid w:val="00857900"/>
    <w:rsid w:val="0086002A"/>
    <w:rsid w:val="0086060D"/>
    <w:rsid w:val="00860D55"/>
    <w:rsid w:val="008613B0"/>
    <w:rsid w:val="008614DA"/>
    <w:rsid w:val="00861DF2"/>
    <w:rsid w:val="008621D9"/>
    <w:rsid w:val="008622D3"/>
    <w:rsid w:val="00862376"/>
    <w:rsid w:val="00862383"/>
    <w:rsid w:val="00862680"/>
    <w:rsid w:val="00863042"/>
    <w:rsid w:val="008633BD"/>
    <w:rsid w:val="008635A7"/>
    <w:rsid w:val="00863649"/>
    <w:rsid w:val="00863919"/>
    <w:rsid w:val="00863975"/>
    <w:rsid w:val="00863EF7"/>
    <w:rsid w:val="00864654"/>
    <w:rsid w:val="008649B5"/>
    <w:rsid w:val="00864F4F"/>
    <w:rsid w:val="0086555F"/>
    <w:rsid w:val="008659E0"/>
    <w:rsid w:val="00865B24"/>
    <w:rsid w:val="00866085"/>
    <w:rsid w:val="00866138"/>
    <w:rsid w:val="0086615E"/>
    <w:rsid w:val="00866229"/>
    <w:rsid w:val="0086627C"/>
    <w:rsid w:val="00866694"/>
    <w:rsid w:val="008668D5"/>
    <w:rsid w:val="00866C0B"/>
    <w:rsid w:val="00866DC8"/>
    <w:rsid w:val="00866E0C"/>
    <w:rsid w:val="008672A1"/>
    <w:rsid w:val="00867622"/>
    <w:rsid w:val="008678B7"/>
    <w:rsid w:val="00867A98"/>
    <w:rsid w:val="00867E59"/>
    <w:rsid w:val="00867E88"/>
    <w:rsid w:val="00870A9B"/>
    <w:rsid w:val="00870D09"/>
    <w:rsid w:val="00870E0E"/>
    <w:rsid w:val="008717A6"/>
    <w:rsid w:val="00871B53"/>
    <w:rsid w:val="0087244F"/>
    <w:rsid w:val="0087273C"/>
    <w:rsid w:val="008729E0"/>
    <w:rsid w:val="008733C9"/>
    <w:rsid w:val="0087369B"/>
    <w:rsid w:val="008738D0"/>
    <w:rsid w:val="00873D42"/>
    <w:rsid w:val="00874678"/>
    <w:rsid w:val="008749F9"/>
    <w:rsid w:val="00874A47"/>
    <w:rsid w:val="00875205"/>
    <w:rsid w:val="0087550E"/>
    <w:rsid w:val="0087592D"/>
    <w:rsid w:val="00875C70"/>
    <w:rsid w:val="00875C7E"/>
    <w:rsid w:val="00875DE6"/>
    <w:rsid w:val="00875FD0"/>
    <w:rsid w:val="008766BF"/>
    <w:rsid w:val="0087688B"/>
    <w:rsid w:val="00876E44"/>
    <w:rsid w:val="008774B9"/>
    <w:rsid w:val="00877ACE"/>
    <w:rsid w:val="00880194"/>
    <w:rsid w:val="00880389"/>
    <w:rsid w:val="008805DA"/>
    <w:rsid w:val="00880719"/>
    <w:rsid w:val="00880CBC"/>
    <w:rsid w:val="00881121"/>
    <w:rsid w:val="0088156F"/>
    <w:rsid w:val="00881F8F"/>
    <w:rsid w:val="008823A2"/>
    <w:rsid w:val="00882771"/>
    <w:rsid w:val="00883369"/>
    <w:rsid w:val="00883450"/>
    <w:rsid w:val="0088367E"/>
    <w:rsid w:val="008836FA"/>
    <w:rsid w:val="0088396F"/>
    <w:rsid w:val="008840D9"/>
    <w:rsid w:val="0088473D"/>
    <w:rsid w:val="008849AA"/>
    <w:rsid w:val="00884CB8"/>
    <w:rsid w:val="00885541"/>
    <w:rsid w:val="00885C23"/>
    <w:rsid w:val="00886052"/>
    <w:rsid w:val="00886076"/>
    <w:rsid w:val="00886233"/>
    <w:rsid w:val="00886859"/>
    <w:rsid w:val="00886865"/>
    <w:rsid w:val="00886995"/>
    <w:rsid w:val="008869A2"/>
    <w:rsid w:val="00886A34"/>
    <w:rsid w:val="00886B9B"/>
    <w:rsid w:val="00887542"/>
    <w:rsid w:val="0089001D"/>
    <w:rsid w:val="0089044E"/>
    <w:rsid w:val="0089078D"/>
    <w:rsid w:val="00890CCF"/>
    <w:rsid w:val="00890F9E"/>
    <w:rsid w:val="0089132D"/>
    <w:rsid w:val="00891362"/>
    <w:rsid w:val="008918B1"/>
    <w:rsid w:val="008925E0"/>
    <w:rsid w:val="00892B11"/>
    <w:rsid w:val="00892F99"/>
    <w:rsid w:val="0089325D"/>
    <w:rsid w:val="00893923"/>
    <w:rsid w:val="00893ACE"/>
    <w:rsid w:val="00894230"/>
    <w:rsid w:val="00894441"/>
    <w:rsid w:val="00894ACD"/>
    <w:rsid w:val="0089502C"/>
    <w:rsid w:val="008955B5"/>
    <w:rsid w:val="00895633"/>
    <w:rsid w:val="00895918"/>
    <w:rsid w:val="00895AE4"/>
    <w:rsid w:val="0089633C"/>
    <w:rsid w:val="008965D1"/>
    <w:rsid w:val="00896E76"/>
    <w:rsid w:val="00896E9A"/>
    <w:rsid w:val="00897171"/>
    <w:rsid w:val="008972D1"/>
    <w:rsid w:val="008977CE"/>
    <w:rsid w:val="00897903"/>
    <w:rsid w:val="008A01E6"/>
    <w:rsid w:val="008A0334"/>
    <w:rsid w:val="008A0F61"/>
    <w:rsid w:val="008A142D"/>
    <w:rsid w:val="008A1626"/>
    <w:rsid w:val="008A1697"/>
    <w:rsid w:val="008A1AB1"/>
    <w:rsid w:val="008A1BBD"/>
    <w:rsid w:val="008A1F83"/>
    <w:rsid w:val="008A203E"/>
    <w:rsid w:val="008A21B1"/>
    <w:rsid w:val="008A291E"/>
    <w:rsid w:val="008A31CC"/>
    <w:rsid w:val="008A3366"/>
    <w:rsid w:val="008A33AD"/>
    <w:rsid w:val="008A3476"/>
    <w:rsid w:val="008A37F6"/>
    <w:rsid w:val="008A3A04"/>
    <w:rsid w:val="008A3F9B"/>
    <w:rsid w:val="008A4409"/>
    <w:rsid w:val="008A46D3"/>
    <w:rsid w:val="008A476D"/>
    <w:rsid w:val="008A4E36"/>
    <w:rsid w:val="008A5372"/>
    <w:rsid w:val="008A54B4"/>
    <w:rsid w:val="008A585E"/>
    <w:rsid w:val="008A5868"/>
    <w:rsid w:val="008A5A95"/>
    <w:rsid w:val="008A5AE7"/>
    <w:rsid w:val="008A5CFE"/>
    <w:rsid w:val="008A6179"/>
    <w:rsid w:val="008A6184"/>
    <w:rsid w:val="008A6185"/>
    <w:rsid w:val="008A66F3"/>
    <w:rsid w:val="008A68B8"/>
    <w:rsid w:val="008A6B5D"/>
    <w:rsid w:val="008A79F7"/>
    <w:rsid w:val="008B04D4"/>
    <w:rsid w:val="008B056E"/>
    <w:rsid w:val="008B0AC2"/>
    <w:rsid w:val="008B0C99"/>
    <w:rsid w:val="008B0D70"/>
    <w:rsid w:val="008B0EE9"/>
    <w:rsid w:val="008B108C"/>
    <w:rsid w:val="008B1092"/>
    <w:rsid w:val="008B12D0"/>
    <w:rsid w:val="008B16AA"/>
    <w:rsid w:val="008B1939"/>
    <w:rsid w:val="008B23AE"/>
    <w:rsid w:val="008B28B7"/>
    <w:rsid w:val="008B3856"/>
    <w:rsid w:val="008B38DD"/>
    <w:rsid w:val="008B3D0E"/>
    <w:rsid w:val="008B3ECD"/>
    <w:rsid w:val="008B493C"/>
    <w:rsid w:val="008B5135"/>
    <w:rsid w:val="008B5321"/>
    <w:rsid w:val="008B53D2"/>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71D"/>
    <w:rsid w:val="008C4AAF"/>
    <w:rsid w:val="008C4BD1"/>
    <w:rsid w:val="008C5456"/>
    <w:rsid w:val="008C5F60"/>
    <w:rsid w:val="008C60DF"/>
    <w:rsid w:val="008C6883"/>
    <w:rsid w:val="008C6944"/>
    <w:rsid w:val="008C6952"/>
    <w:rsid w:val="008C6BFA"/>
    <w:rsid w:val="008C6EE2"/>
    <w:rsid w:val="008C6FFA"/>
    <w:rsid w:val="008C765A"/>
    <w:rsid w:val="008C7CA6"/>
    <w:rsid w:val="008C7E33"/>
    <w:rsid w:val="008D017A"/>
    <w:rsid w:val="008D035F"/>
    <w:rsid w:val="008D0664"/>
    <w:rsid w:val="008D066D"/>
    <w:rsid w:val="008D0B95"/>
    <w:rsid w:val="008D0EA1"/>
    <w:rsid w:val="008D124F"/>
    <w:rsid w:val="008D12AE"/>
    <w:rsid w:val="008D1330"/>
    <w:rsid w:val="008D17F3"/>
    <w:rsid w:val="008D1F05"/>
    <w:rsid w:val="008D1F0C"/>
    <w:rsid w:val="008D2002"/>
    <w:rsid w:val="008D20E8"/>
    <w:rsid w:val="008D2660"/>
    <w:rsid w:val="008D280E"/>
    <w:rsid w:val="008D2EE6"/>
    <w:rsid w:val="008D3521"/>
    <w:rsid w:val="008D38AC"/>
    <w:rsid w:val="008D3DFC"/>
    <w:rsid w:val="008D3F88"/>
    <w:rsid w:val="008D402E"/>
    <w:rsid w:val="008D43AC"/>
    <w:rsid w:val="008D4554"/>
    <w:rsid w:val="008D47E8"/>
    <w:rsid w:val="008D47FF"/>
    <w:rsid w:val="008D4920"/>
    <w:rsid w:val="008D4C07"/>
    <w:rsid w:val="008D5959"/>
    <w:rsid w:val="008D5962"/>
    <w:rsid w:val="008D5AB3"/>
    <w:rsid w:val="008D5E28"/>
    <w:rsid w:val="008D5FAE"/>
    <w:rsid w:val="008D62FB"/>
    <w:rsid w:val="008D7097"/>
    <w:rsid w:val="008D7128"/>
    <w:rsid w:val="008D71C7"/>
    <w:rsid w:val="008D72A0"/>
    <w:rsid w:val="008D7EFD"/>
    <w:rsid w:val="008E003A"/>
    <w:rsid w:val="008E0601"/>
    <w:rsid w:val="008E069F"/>
    <w:rsid w:val="008E0C18"/>
    <w:rsid w:val="008E10FE"/>
    <w:rsid w:val="008E2549"/>
    <w:rsid w:val="008E296D"/>
    <w:rsid w:val="008E2A0D"/>
    <w:rsid w:val="008E332A"/>
    <w:rsid w:val="008E3461"/>
    <w:rsid w:val="008E390E"/>
    <w:rsid w:val="008E3AAC"/>
    <w:rsid w:val="008E3E2B"/>
    <w:rsid w:val="008E3F01"/>
    <w:rsid w:val="008E40E0"/>
    <w:rsid w:val="008E41E5"/>
    <w:rsid w:val="008E460A"/>
    <w:rsid w:val="008E48D4"/>
    <w:rsid w:val="008E49CE"/>
    <w:rsid w:val="008E4ADC"/>
    <w:rsid w:val="008E4B6F"/>
    <w:rsid w:val="008E4C5A"/>
    <w:rsid w:val="008E4DA8"/>
    <w:rsid w:val="008E536F"/>
    <w:rsid w:val="008E5C6D"/>
    <w:rsid w:val="008E5CAB"/>
    <w:rsid w:val="008E6699"/>
    <w:rsid w:val="008E6993"/>
    <w:rsid w:val="008E6C2D"/>
    <w:rsid w:val="008E6DAE"/>
    <w:rsid w:val="008E7141"/>
    <w:rsid w:val="008E7316"/>
    <w:rsid w:val="008E748B"/>
    <w:rsid w:val="008E76BE"/>
    <w:rsid w:val="008E76C1"/>
    <w:rsid w:val="008E7802"/>
    <w:rsid w:val="008E7929"/>
    <w:rsid w:val="008E7A4F"/>
    <w:rsid w:val="008F01A9"/>
    <w:rsid w:val="008F0297"/>
    <w:rsid w:val="008F1964"/>
    <w:rsid w:val="008F1CFF"/>
    <w:rsid w:val="008F2C98"/>
    <w:rsid w:val="008F2CE9"/>
    <w:rsid w:val="008F2D31"/>
    <w:rsid w:val="008F2F2C"/>
    <w:rsid w:val="008F308F"/>
    <w:rsid w:val="008F3554"/>
    <w:rsid w:val="008F3950"/>
    <w:rsid w:val="008F3A2B"/>
    <w:rsid w:val="008F3F1A"/>
    <w:rsid w:val="008F4461"/>
    <w:rsid w:val="008F45AE"/>
    <w:rsid w:val="008F47E3"/>
    <w:rsid w:val="008F49BD"/>
    <w:rsid w:val="008F4D81"/>
    <w:rsid w:val="008F5281"/>
    <w:rsid w:val="008F52DC"/>
    <w:rsid w:val="008F52E1"/>
    <w:rsid w:val="008F6006"/>
    <w:rsid w:val="008F61AF"/>
    <w:rsid w:val="008F6246"/>
    <w:rsid w:val="008F6444"/>
    <w:rsid w:val="008F690E"/>
    <w:rsid w:val="008F69D3"/>
    <w:rsid w:val="008F6AB2"/>
    <w:rsid w:val="008F7700"/>
    <w:rsid w:val="008F776E"/>
    <w:rsid w:val="008F7BE4"/>
    <w:rsid w:val="00900170"/>
    <w:rsid w:val="0090017A"/>
    <w:rsid w:val="0090054A"/>
    <w:rsid w:val="00900C31"/>
    <w:rsid w:val="00901293"/>
    <w:rsid w:val="00901301"/>
    <w:rsid w:val="0090164D"/>
    <w:rsid w:val="0090166D"/>
    <w:rsid w:val="00901FAE"/>
    <w:rsid w:val="0090288C"/>
    <w:rsid w:val="00902E1D"/>
    <w:rsid w:val="00903193"/>
    <w:rsid w:val="00904481"/>
    <w:rsid w:val="009049C3"/>
    <w:rsid w:val="00904FEC"/>
    <w:rsid w:val="009058DD"/>
    <w:rsid w:val="00905FF8"/>
    <w:rsid w:val="00906079"/>
    <w:rsid w:val="00906EF4"/>
    <w:rsid w:val="00907176"/>
    <w:rsid w:val="009073E8"/>
    <w:rsid w:val="00907BC3"/>
    <w:rsid w:val="00907BD7"/>
    <w:rsid w:val="00910A2C"/>
    <w:rsid w:val="00911084"/>
    <w:rsid w:val="009110C1"/>
    <w:rsid w:val="009112E5"/>
    <w:rsid w:val="00911B9C"/>
    <w:rsid w:val="00911DA8"/>
    <w:rsid w:val="00911E68"/>
    <w:rsid w:val="0091222E"/>
    <w:rsid w:val="0091260B"/>
    <w:rsid w:val="00912733"/>
    <w:rsid w:val="00912A37"/>
    <w:rsid w:val="00913214"/>
    <w:rsid w:val="0091345F"/>
    <w:rsid w:val="009139C9"/>
    <w:rsid w:val="00913D50"/>
    <w:rsid w:val="0091414A"/>
    <w:rsid w:val="009142BA"/>
    <w:rsid w:val="009142C8"/>
    <w:rsid w:val="00914987"/>
    <w:rsid w:val="00914C12"/>
    <w:rsid w:val="00914CB0"/>
    <w:rsid w:val="00914D76"/>
    <w:rsid w:val="0091570A"/>
    <w:rsid w:val="00915776"/>
    <w:rsid w:val="00915CBB"/>
    <w:rsid w:val="0091633C"/>
    <w:rsid w:val="0091696D"/>
    <w:rsid w:val="00916983"/>
    <w:rsid w:val="00916FF3"/>
    <w:rsid w:val="009171A6"/>
    <w:rsid w:val="009179EA"/>
    <w:rsid w:val="00917C52"/>
    <w:rsid w:val="00917D52"/>
    <w:rsid w:val="00917E2B"/>
    <w:rsid w:val="00920523"/>
    <w:rsid w:val="009206A2"/>
    <w:rsid w:val="00920B86"/>
    <w:rsid w:val="0092136C"/>
    <w:rsid w:val="00921C4A"/>
    <w:rsid w:val="00921CDC"/>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7A6"/>
    <w:rsid w:val="00924B32"/>
    <w:rsid w:val="009257B1"/>
    <w:rsid w:val="00925E36"/>
    <w:rsid w:val="00926320"/>
    <w:rsid w:val="00927072"/>
    <w:rsid w:val="009272FD"/>
    <w:rsid w:val="009277BE"/>
    <w:rsid w:val="00927AB4"/>
    <w:rsid w:val="00927BBD"/>
    <w:rsid w:val="00927EC4"/>
    <w:rsid w:val="009300AF"/>
    <w:rsid w:val="00930571"/>
    <w:rsid w:val="00930D1C"/>
    <w:rsid w:val="00930F4D"/>
    <w:rsid w:val="00931E2F"/>
    <w:rsid w:val="009325AD"/>
    <w:rsid w:val="009327BB"/>
    <w:rsid w:val="00932AC4"/>
    <w:rsid w:val="00932C73"/>
    <w:rsid w:val="009331BC"/>
    <w:rsid w:val="00933816"/>
    <w:rsid w:val="00933B4E"/>
    <w:rsid w:val="00933B80"/>
    <w:rsid w:val="00933E92"/>
    <w:rsid w:val="00934024"/>
    <w:rsid w:val="00934053"/>
    <w:rsid w:val="00934142"/>
    <w:rsid w:val="00934510"/>
    <w:rsid w:val="00934723"/>
    <w:rsid w:val="009347DA"/>
    <w:rsid w:val="00934EA6"/>
    <w:rsid w:val="00934EB6"/>
    <w:rsid w:val="009352B6"/>
    <w:rsid w:val="00935EDA"/>
    <w:rsid w:val="009361B4"/>
    <w:rsid w:val="0093666F"/>
    <w:rsid w:val="00936F1F"/>
    <w:rsid w:val="00936F69"/>
    <w:rsid w:val="009375A8"/>
    <w:rsid w:val="00937EAF"/>
    <w:rsid w:val="00937F4D"/>
    <w:rsid w:val="009400DF"/>
    <w:rsid w:val="00940253"/>
    <w:rsid w:val="009405A5"/>
    <w:rsid w:val="009406B9"/>
    <w:rsid w:val="00940993"/>
    <w:rsid w:val="0094274C"/>
    <w:rsid w:val="0094274D"/>
    <w:rsid w:val="00942A39"/>
    <w:rsid w:val="00942B33"/>
    <w:rsid w:val="00942F31"/>
    <w:rsid w:val="009434A0"/>
    <w:rsid w:val="009434BA"/>
    <w:rsid w:val="0094398D"/>
    <w:rsid w:val="00943BB1"/>
    <w:rsid w:val="00943FD5"/>
    <w:rsid w:val="00944336"/>
    <w:rsid w:val="0094470B"/>
    <w:rsid w:val="0094479C"/>
    <w:rsid w:val="00944E29"/>
    <w:rsid w:val="00944E96"/>
    <w:rsid w:val="00945123"/>
    <w:rsid w:val="0094526D"/>
    <w:rsid w:val="0094568F"/>
    <w:rsid w:val="009459A7"/>
    <w:rsid w:val="009460B3"/>
    <w:rsid w:val="009462CF"/>
    <w:rsid w:val="009465E6"/>
    <w:rsid w:val="0094669E"/>
    <w:rsid w:val="00946BFE"/>
    <w:rsid w:val="00947138"/>
    <w:rsid w:val="00947682"/>
    <w:rsid w:val="0095072F"/>
    <w:rsid w:val="00950CFE"/>
    <w:rsid w:val="00950DEB"/>
    <w:rsid w:val="009512DB"/>
    <w:rsid w:val="009514F1"/>
    <w:rsid w:val="00951827"/>
    <w:rsid w:val="009518B6"/>
    <w:rsid w:val="00952424"/>
    <w:rsid w:val="00952558"/>
    <w:rsid w:val="009528EB"/>
    <w:rsid w:val="0095294A"/>
    <w:rsid w:val="00952DEC"/>
    <w:rsid w:val="0095324B"/>
    <w:rsid w:val="0095370C"/>
    <w:rsid w:val="00953857"/>
    <w:rsid w:val="00953A4D"/>
    <w:rsid w:val="00953E30"/>
    <w:rsid w:val="00954271"/>
    <w:rsid w:val="00954331"/>
    <w:rsid w:val="009545AD"/>
    <w:rsid w:val="00954781"/>
    <w:rsid w:val="00954ABC"/>
    <w:rsid w:val="00954B7B"/>
    <w:rsid w:val="0095541A"/>
    <w:rsid w:val="00955437"/>
    <w:rsid w:val="00955FC6"/>
    <w:rsid w:val="00956042"/>
    <w:rsid w:val="0095616B"/>
    <w:rsid w:val="009566C5"/>
    <w:rsid w:val="0095756E"/>
    <w:rsid w:val="00957686"/>
    <w:rsid w:val="00957C93"/>
    <w:rsid w:val="00957D30"/>
    <w:rsid w:val="00957F8A"/>
    <w:rsid w:val="00960978"/>
    <w:rsid w:val="009609A7"/>
    <w:rsid w:val="00960A5B"/>
    <w:rsid w:val="00960C60"/>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4E"/>
    <w:rsid w:val="009641CD"/>
    <w:rsid w:val="009642DC"/>
    <w:rsid w:val="009649B2"/>
    <w:rsid w:val="00964A2F"/>
    <w:rsid w:val="00964C81"/>
    <w:rsid w:val="00964F4F"/>
    <w:rsid w:val="009652E5"/>
    <w:rsid w:val="0096544E"/>
    <w:rsid w:val="00965858"/>
    <w:rsid w:val="0096630E"/>
    <w:rsid w:val="0096658E"/>
    <w:rsid w:val="00966CAB"/>
    <w:rsid w:val="00966D7C"/>
    <w:rsid w:val="009671B3"/>
    <w:rsid w:val="009673AB"/>
    <w:rsid w:val="00967662"/>
    <w:rsid w:val="00967973"/>
    <w:rsid w:val="00967ABF"/>
    <w:rsid w:val="00967C93"/>
    <w:rsid w:val="00967DC4"/>
    <w:rsid w:val="00970285"/>
    <w:rsid w:val="009707C9"/>
    <w:rsid w:val="00970A93"/>
    <w:rsid w:val="009712E5"/>
    <w:rsid w:val="009719C6"/>
    <w:rsid w:val="00971BA5"/>
    <w:rsid w:val="00971D55"/>
    <w:rsid w:val="00972412"/>
    <w:rsid w:val="009728FC"/>
    <w:rsid w:val="00972947"/>
    <w:rsid w:val="00972BCB"/>
    <w:rsid w:val="00972C50"/>
    <w:rsid w:val="00972E44"/>
    <w:rsid w:val="009735A0"/>
    <w:rsid w:val="00973658"/>
    <w:rsid w:val="0097401F"/>
    <w:rsid w:val="00974A98"/>
    <w:rsid w:val="00975370"/>
    <w:rsid w:val="00975C36"/>
    <w:rsid w:val="0097601B"/>
    <w:rsid w:val="00976436"/>
    <w:rsid w:val="0097650C"/>
    <w:rsid w:val="00976A20"/>
    <w:rsid w:val="00976CCF"/>
    <w:rsid w:val="00977284"/>
    <w:rsid w:val="00977312"/>
    <w:rsid w:val="00977399"/>
    <w:rsid w:val="0097744F"/>
    <w:rsid w:val="0097757C"/>
    <w:rsid w:val="00980177"/>
    <w:rsid w:val="0098076F"/>
    <w:rsid w:val="009808F4"/>
    <w:rsid w:val="0098174B"/>
    <w:rsid w:val="00981C32"/>
    <w:rsid w:val="00981CAE"/>
    <w:rsid w:val="00981D2E"/>
    <w:rsid w:val="00981D55"/>
    <w:rsid w:val="00981EE9"/>
    <w:rsid w:val="00982647"/>
    <w:rsid w:val="0098271D"/>
    <w:rsid w:val="00982B79"/>
    <w:rsid w:val="00982E26"/>
    <w:rsid w:val="0098325A"/>
    <w:rsid w:val="00983CFB"/>
    <w:rsid w:val="00983EE6"/>
    <w:rsid w:val="0098456D"/>
    <w:rsid w:val="00984C46"/>
    <w:rsid w:val="00984E95"/>
    <w:rsid w:val="009857E9"/>
    <w:rsid w:val="00985C0D"/>
    <w:rsid w:val="00985D29"/>
    <w:rsid w:val="00985DED"/>
    <w:rsid w:val="00985FB3"/>
    <w:rsid w:val="009864B7"/>
    <w:rsid w:val="00986650"/>
    <w:rsid w:val="009868EB"/>
    <w:rsid w:val="00986D7C"/>
    <w:rsid w:val="009873D8"/>
    <w:rsid w:val="00987432"/>
    <w:rsid w:val="00987872"/>
    <w:rsid w:val="00987DB9"/>
    <w:rsid w:val="00990767"/>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B4"/>
    <w:rsid w:val="009934C4"/>
    <w:rsid w:val="0099350D"/>
    <w:rsid w:val="00993DE4"/>
    <w:rsid w:val="009940BE"/>
    <w:rsid w:val="009940D3"/>
    <w:rsid w:val="009943E5"/>
    <w:rsid w:val="00994485"/>
    <w:rsid w:val="009950A8"/>
    <w:rsid w:val="00995141"/>
    <w:rsid w:val="00995827"/>
    <w:rsid w:val="00995849"/>
    <w:rsid w:val="00995A64"/>
    <w:rsid w:val="009966F0"/>
    <w:rsid w:val="0099681F"/>
    <w:rsid w:val="00996C38"/>
    <w:rsid w:val="00996CB6"/>
    <w:rsid w:val="00996DFE"/>
    <w:rsid w:val="00997448"/>
    <w:rsid w:val="009974A2"/>
    <w:rsid w:val="00997794"/>
    <w:rsid w:val="00997987"/>
    <w:rsid w:val="00997B6A"/>
    <w:rsid w:val="009A003D"/>
    <w:rsid w:val="009A004B"/>
    <w:rsid w:val="009A075D"/>
    <w:rsid w:val="009A1201"/>
    <w:rsid w:val="009A1345"/>
    <w:rsid w:val="009A1865"/>
    <w:rsid w:val="009A1A15"/>
    <w:rsid w:val="009A1A20"/>
    <w:rsid w:val="009A1B0A"/>
    <w:rsid w:val="009A1FBF"/>
    <w:rsid w:val="009A204C"/>
    <w:rsid w:val="009A230E"/>
    <w:rsid w:val="009A2A48"/>
    <w:rsid w:val="009A2B86"/>
    <w:rsid w:val="009A2BDD"/>
    <w:rsid w:val="009A2C1E"/>
    <w:rsid w:val="009A31D8"/>
    <w:rsid w:val="009A31F3"/>
    <w:rsid w:val="009A3816"/>
    <w:rsid w:val="009A3BA3"/>
    <w:rsid w:val="009A3F8B"/>
    <w:rsid w:val="009A4198"/>
    <w:rsid w:val="009A42D2"/>
    <w:rsid w:val="009A4385"/>
    <w:rsid w:val="009A441B"/>
    <w:rsid w:val="009A4C18"/>
    <w:rsid w:val="009A5714"/>
    <w:rsid w:val="009A5D96"/>
    <w:rsid w:val="009A5E74"/>
    <w:rsid w:val="009A5EF2"/>
    <w:rsid w:val="009A6137"/>
    <w:rsid w:val="009A6182"/>
    <w:rsid w:val="009A61F2"/>
    <w:rsid w:val="009A635F"/>
    <w:rsid w:val="009A658E"/>
    <w:rsid w:val="009A68BB"/>
    <w:rsid w:val="009A6D60"/>
    <w:rsid w:val="009A757B"/>
    <w:rsid w:val="009A76BF"/>
    <w:rsid w:val="009A7955"/>
    <w:rsid w:val="009B0022"/>
    <w:rsid w:val="009B08FD"/>
    <w:rsid w:val="009B0932"/>
    <w:rsid w:val="009B0A18"/>
    <w:rsid w:val="009B0D39"/>
    <w:rsid w:val="009B0EE6"/>
    <w:rsid w:val="009B11F0"/>
    <w:rsid w:val="009B153F"/>
    <w:rsid w:val="009B160E"/>
    <w:rsid w:val="009B1C2A"/>
    <w:rsid w:val="009B240C"/>
    <w:rsid w:val="009B2AB4"/>
    <w:rsid w:val="009B2C90"/>
    <w:rsid w:val="009B310A"/>
    <w:rsid w:val="009B3650"/>
    <w:rsid w:val="009B3717"/>
    <w:rsid w:val="009B39FC"/>
    <w:rsid w:val="009B3BCC"/>
    <w:rsid w:val="009B3D81"/>
    <w:rsid w:val="009B413A"/>
    <w:rsid w:val="009B48F1"/>
    <w:rsid w:val="009B4903"/>
    <w:rsid w:val="009B4D63"/>
    <w:rsid w:val="009B4DC9"/>
    <w:rsid w:val="009B51B2"/>
    <w:rsid w:val="009B54ED"/>
    <w:rsid w:val="009B5717"/>
    <w:rsid w:val="009B5E27"/>
    <w:rsid w:val="009B5E5D"/>
    <w:rsid w:val="009B5FE7"/>
    <w:rsid w:val="009B638B"/>
    <w:rsid w:val="009B7CED"/>
    <w:rsid w:val="009C03F0"/>
    <w:rsid w:val="009C09F2"/>
    <w:rsid w:val="009C0FBC"/>
    <w:rsid w:val="009C1067"/>
    <w:rsid w:val="009C11F8"/>
    <w:rsid w:val="009C1497"/>
    <w:rsid w:val="009C1503"/>
    <w:rsid w:val="009C18FD"/>
    <w:rsid w:val="009C1976"/>
    <w:rsid w:val="009C1A97"/>
    <w:rsid w:val="009C1D32"/>
    <w:rsid w:val="009C254A"/>
    <w:rsid w:val="009C27A8"/>
    <w:rsid w:val="009C2E48"/>
    <w:rsid w:val="009C2F24"/>
    <w:rsid w:val="009C3467"/>
    <w:rsid w:val="009C3DFA"/>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C0"/>
    <w:rsid w:val="009D027B"/>
    <w:rsid w:val="009D09F9"/>
    <w:rsid w:val="009D0C77"/>
    <w:rsid w:val="009D160D"/>
    <w:rsid w:val="009D1F24"/>
    <w:rsid w:val="009D294C"/>
    <w:rsid w:val="009D2BFC"/>
    <w:rsid w:val="009D3136"/>
    <w:rsid w:val="009D33D0"/>
    <w:rsid w:val="009D35C0"/>
    <w:rsid w:val="009D3CED"/>
    <w:rsid w:val="009D3EA6"/>
    <w:rsid w:val="009D42AB"/>
    <w:rsid w:val="009D477B"/>
    <w:rsid w:val="009D4AD9"/>
    <w:rsid w:val="009D5317"/>
    <w:rsid w:val="009D53F5"/>
    <w:rsid w:val="009D57C0"/>
    <w:rsid w:val="009D59D1"/>
    <w:rsid w:val="009D5AEB"/>
    <w:rsid w:val="009D5FB8"/>
    <w:rsid w:val="009D6122"/>
    <w:rsid w:val="009D6224"/>
    <w:rsid w:val="009D688B"/>
    <w:rsid w:val="009D6BBA"/>
    <w:rsid w:val="009D701F"/>
    <w:rsid w:val="009D72DC"/>
    <w:rsid w:val="009D790F"/>
    <w:rsid w:val="009D7BD1"/>
    <w:rsid w:val="009D7FC8"/>
    <w:rsid w:val="009E081E"/>
    <w:rsid w:val="009E092A"/>
    <w:rsid w:val="009E0DB5"/>
    <w:rsid w:val="009E10D2"/>
    <w:rsid w:val="009E1C1D"/>
    <w:rsid w:val="009E1C4B"/>
    <w:rsid w:val="009E204F"/>
    <w:rsid w:val="009E2273"/>
    <w:rsid w:val="009E2791"/>
    <w:rsid w:val="009E28D1"/>
    <w:rsid w:val="009E2ABB"/>
    <w:rsid w:val="009E2F72"/>
    <w:rsid w:val="009E3338"/>
    <w:rsid w:val="009E337E"/>
    <w:rsid w:val="009E364E"/>
    <w:rsid w:val="009E3BE0"/>
    <w:rsid w:val="009E3EAA"/>
    <w:rsid w:val="009E4631"/>
    <w:rsid w:val="009E4AE5"/>
    <w:rsid w:val="009E4E82"/>
    <w:rsid w:val="009E5063"/>
    <w:rsid w:val="009E591E"/>
    <w:rsid w:val="009E5F91"/>
    <w:rsid w:val="009E5FDA"/>
    <w:rsid w:val="009E6599"/>
    <w:rsid w:val="009E6DE1"/>
    <w:rsid w:val="009E6E25"/>
    <w:rsid w:val="009E7140"/>
    <w:rsid w:val="009E77B6"/>
    <w:rsid w:val="009E77D9"/>
    <w:rsid w:val="009E78A3"/>
    <w:rsid w:val="009E7B9C"/>
    <w:rsid w:val="009F044B"/>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C5C"/>
    <w:rsid w:val="009F5082"/>
    <w:rsid w:val="009F5196"/>
    <w:rsid w:val="009F54B0"/>
    <w:rsid w:val="009F5509"/>
    <w:rsid w:val="009F598C"/>
    <w:rsid w:val="009F5B4A"/>
    <w:rsid w:val="009F5B5F"/>
    <w:rsid w:val="009F5BF3"/>
    <w:rsid w:val="009F6268"/>
    <w:rsid w:val="009F62FD"/>
    <w:rsid w:val="009F6A8B"/>
    <w:rsid w:val="009F6AEE"/>
    <w:rsid w:val="009F6B7A"/>
    <w:rsid w:val="009F70B8"/>
    <w:rsid w:val="009F7A21"/>
    <w:rsid w:val="00A00ADD"/>
    <w:rsid w:val="00A00B8F"/>
    <w:rsid w:val="00A011AA"/>
    <w:rsid w:val="00A013C0"/>
    <w:rsid w:val="00A013F6"/>
    <w:rsid w:val="00A014EC"/>
    <w:rsid w:val="00A01BFF"/>
    <w:rsid w:val="00A0294E"/>
    <w:rsid w:val="00A0373E"/>
    <w:rsid w:val="00A03A85"/>
    <w:rsid w:val="00A03E2D"/>
    <w:rsid w:val="00A04FF0"/>
    <w:rsid w:val="00A055A0"/>
    <w:rsid w:val="00A05AC6"/>
    <w:rsid w:val="00A05B0A"/>
    <w:rsid w:val="00A05BF6"/>
    <w:rsid w:val="00A05DBF"/>
    <w:rsid w:val="00A06710"/>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47B"/>
    <w:rsid w:val="00A129BC"/>
    <w:rsid w:val="00A12A34"/>
    <w:rsid w:val="00A12E0D"/>
    <w:rsid w:val="00A13B4E"/>
    <w:rsid w:val="00A13CC1"/>
    <w:rsid w:val="00A14382"/>
    <w:rsid w:val="00A1439D"/>
    <w:rsid w:val="00A147B3"/>
    <w:rsid w:val="00A14907"/>
    <w:rsid w:val="00A14D5A"/>
    <w:rsid w:val="00A157AD"/>
    <w:rsid w:val="00A158F5"/>
    <w:rsid w:val="00A15ADA"/>
    <w:rsid w:val="00A15DBC"/>
    <w:rsid w:val="00A15EB5"/>
    <w:rsid w:val="00A16307"/>
    <w:rsid w:val="00A16504"/>
    <w:rsid w:val="00A16BA0"/>
    <w:rsid w:val="00A17007"/>
    <w:rsid w:val="00A17395"/>
    <w:rsid w:val="00A17A90"/>
    <w:rsid w:val="00A206E5"/>
    <w:rsid w:val="00A2085E"/>
    <w:rsid w:val="00A20D3A"/>
    <w:rsid w:val="00A20DF8"/>
    <w:rsid w:val="00A21076"/>
    <w:rsid w:val="00A21E3C"/>
    <w:rsid w:val="00A22460"/>
    <w:rsid w:val="00A22658"/>
    <w:rsid w:val="00A23245"/>
    <w:rsid w:val="00A2330E"/>
    <w:rsid w:val="00A23607"/>
    <w:rsid w:val="00A23814"/>
    <w:rsid w:val="00A2384A"/>
    <w:rsid w:val="00A23B82"/>
    <w:rsid w:val="00A23BDC"/>
    <w:rsid w:val="00A2407D"/>
    <w:rsid w:val="00A240E2"/>
    <w:rsid w:val="00A24882"/>
    <w:rsid w:val="00A248BA"/>
    <w:rsid w:val="00A249B8"/>
    <w:rsid w:val="00A24B0E"/>
    <w:rsid w:val="00A24B17"/>
    <w:rsid w:val="00A24B2D"/>
    <w:rsid w:val="00A25009"/>
    <w:rsid w:val="00A2525C"/>
    <w:rsid w:val="00A25324"/>
    <w:rsid w:val="00A254BA"/>
    <w:rsid w:val="00A25671"/>
    <w:rsid w:val="00A25AB3"/>
    <w:rsid w:val="00A2606B"/>
    <w:rsid w:val="00A261C2"/>
    <w:rsid w:val="00A264E0"/>
    <w:rsid w:val="00A26542"/>
    <w:rsid w:val="00A267C1"/>
    <w:rsid w:val="00A271B4"/>
    <w:rsid w:val="00A2737D"/>
    <w:rsid w:val="00A27459"/>
    <w:rsid w:val="00A276B5"/>
    <w:rsid w:val="00A277B5"/>
    <w:rsid w:val="00A27B32"/>
    <w:rsid w:val="00A30172"/>
    <w:rsid w:val="00A30651"/>
    <w:rsid w:val="00A3072B"/>
    <w:rsid w:val="00A30752"/>
    <w:rsid w:val="00A307EF"/>
    <w:rsid w:val="00A30B0A"/>
    <w:rsid w:val="00A3129F"/>
    <w:rsid w:val="00A312DA"/>
    <w:rsid w:val="00A31FD1"/>
    <w:rsid w:val="00A3214C"/>
    <w:rsid w:val="00A327E8"/>
    <w:rsid w:val="00A329AF"/>
    <w:rsid w:val="00A329E2"/>
    <w:rsid w:val="00A32A3F"/>
    <w:rsid w:val="00A32C4F"/>
    <w:rsid w:val="00A32DB3"/>
    <w:rsid w:val="00A3386C"/>
    <w:rsid w:val="00A34F9F"/>
    <w:rsid w:val="00A35121"/>
    <w:rsid w:val="00A3512F"/>
    <w:rsid w:val="00A356BD"/>
    <w:rsid w:val="00A357E0"/>
    <w:rsid w:val="00A35CB4"/>
    <w:rsid w:val="00A3700C"/>
    <w:rsid w:val="00A375BD"/>
    <w:rsid w:val="00A37F85"/>
    <w:rsid w:val="00A401D0"/>
    <w:rsid w:val="00A405FB"/>
    <w:rsid w:val="00A40C5B"/>
    <w:rsid w:val="00A40D18"/>
    <w:rsid w:val="00A40FA1"/>
    <w:rsid w:val="00A41081"/>
    <w:rsid w:val="00A411A4"/>
    <w:rsid w:val="00A413FE"/>
    <w:rsid w:val="00A415DD"/>
    <w:rsid w:val="00A4171F"/>
    <w:rsid w:val="00A41AA1"/>
    <w:rsid w:val="00A41F98"/>
    <w:rsid w:val="00A42237"/>
    <w:rsid w:val="00A42725"/>
    <w:rsid w:val="00A4286B"/>
    <w:rsid w:val="00A42C96"/>
    <w:rsid w:val="00A42D96"/>
    <w:rsid w:val="00A42DAE"/>
    <w:rsid w:val="00A4376B"/>
    <w:rsid w:val="00A437B9"/>
    <w:rsid w:val="00A4395D"/>
    <w:rsid w:val="00A43D39"/>
    <w:rsid w:val="00A43E37"/>
    <w:rsid w:val="00A443E8"/>
    <w:rsid w:val="00A44641"/>
    <w:rsid w:val="00A44E9C"/>
    <w:rsid w:val="00A45133"/>
    <w:rsid w:val="00A455FF"/>
    <w:rsid w:val="00A456C4"/>
    <w:rsid w:val="00A45C3A"/>
    <w:rsid w:val="00A45D85"/>
    <w:rsid w:val="00A45E55"/>
    <w:rsid w:val="00A464B3"/>
    <w:rsid w:val="00A468F4"/>
    <w:rsid w:val="00A46953"/>
    <w:rsid w:val="00A46A5A"/>
    <w:rsid w:val="00A46C3D"/>
    <w:rsid w:val="00A4744F"/>
    <w:rsid w:val="00A47595"/>
    <w:rsid w:val="00A47B48"/>
    <w:rsid w:val="00A50217"/>
    <w:rsid w:val="00A5036C"/>
    <w:rsid w:val="00A50B73"/>
    <w:rsid w:val="00A50F9A"/>
    <w:rsid w:val="00A51190"/>
    <w:rsid w:val="00A51737"/>
    <w:rsid w:val="00A519A6"/>
    <w:rsid w:val="00A51C86"/>
    <w:rsid w:val="00A51EE5"/>
    <w:rsid w:val="00A51EEB"/>
    <w:rsid w:val="00A52ADF"/>
    <w:rsid w:val="00A52B35"/>
    <w:rsid w:val="00A52BC8"/>
    <w:rsid w:val="00A531D7"/>
    <w:rsid w:val="00A5346D"/>
    <w:rsid w:val="00A53B01"/>
    <w:rsid w:val="00A53D38"/>
    <w:rsid w:val="00A54078"/>
    <w:rsid w:val="00A542B7"/>
    <w:rsid w:val="00A54BE2"/>
    <w:rsid w:val="00A54F46"/>
    <w:rsid w:val="00A554C5"/>
    <w:rsid w:val="00A55661"/>
    <w:rsid w:val="00A55AD7"/>
    <w:rsid w:val="00A56357"/>
    <w:rsid w:val="00A570B4"/>
    <w:rsid w:val="00A57683"/>
    <w:rsid w:val="00A57689"/>
    <w:rsid w:val="00A57C11"/>
    <w:rsid w:val="00A57CE2"/>
    <w:rsid w:val="00A57E15"/>
    <w:rsid w:val="00A57FFC"/>
    <w:rsid w:val="00A60328"/>
    <w:rsid w:val="00A6060D"/>
    <w:rsid w:val="00A60785"/>
    <w:rsid w:val="00A61890"/>
    <w:rsid w:val="00A6209B"/>
    <w:rsid w:val="00A62289"/>
    <w:rsid w:val="00A6230F"/>
    <w:rsid w:val="00A6282E"/>
    <w:rsid w:val="00A62D49"/>
    <w:rsid w:val="00A6387A"/>
    <w:rsid w:val="00A63AF0"/>
    <w:rsid w:val="00A643E1"/>
    <w:rsid w:val="00A651AD"/>
    <w:rsid w:val="00A652B1"/>
    <w:rsid w:val="00A65DF3"/>
    <w:rsid w:val="00A65F64"/>
    <w:rsid w:val="00A665BC"/>
    <w:rsid w:val="00A66A3B"/>
    <w:rsid w:val="00A66AAE"/>
    <w:rsid w:val="00A670E7"/>
    <w:rsid w:val="00A6721D"/>
    <w:rsid w:val="00A67510"/>
    <w:rsid w:val="00A67741"/>
    <w:rsid w:val="00A67C76"/>
    <w:rsid w:val="00A67C77"/>
    <w:rsid w:val="00A67E54"/>
    <w:rsid w:val="00A702A2"/>
    <w:rsid w:val="00A70DD3"/>
    <w:rsid w:val="00A7152B"/>
    <w:rsid w:val="00A71735"/>
    <w:rsid w:val="00A71EA6"/>
    <w:rsid w:val="00A745EA"/>
    <w:rsid w:val="00A746DA"/>
    <w:rsid w:val="00A7471C"/>
    <w:rsid w:val="00A74743"/>
    <w:rsid w:val="00A74DAC"/>
    <w:rsid w:val="00A7578E"/>
    <w:rsid w:val="00A757CC"/>
    <w:rsid w:val="00A7730D"/>
    <w:rsid w:val="00A77399"/>
    <w:rsid w:val="00A774BE"/>
    <w:rsid w:val="00A77669"/>
    <w:rsid w:val="00A8028E"/>
    <w:rsid w:val="00A802DB"/>
    <w:rsid w:val="00A80322"/>
    <w:rsid w:val="00A80337"/>
    <w:rsid w:val="00A806D4"/>
    <w:rsid w:val="00A8094C"/>
    <w:rsid w:val="00A81A0E"/>
    <w:rsid w:val="00A81F76"/>
    <w:rsid w:val="00A82067"/>
    <w:rsid w:val="00A8210A"/>
    <w:rsid w:val="00A82113"/>
    <w:rsid w:val="00A821EA"/>
    <w:rsid w:val="00A826E2"/>
    <w:rsid w:val="00A82E82"/>
    <w:rsid w:val="00A82FB7"/>
    <w:rsid w:val="00A8385E"/>
    <w:rsid w:val="00A8394A"/>
    <w:rsid w:val="00A83C5E"/>
    <w:rsid w:val="00A840AB"/>
    <w:rsid w:val="00A841B8"/>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37"/>
    <w:rsid w:val="00A87BED"/>
    <w:rsid w:val="00A87CB6"/>
    <w:rsid w:val="00A90073"/>
    <w:rsid w:val="00A904C0"/>
    <w:rsid w:val="00A907B6"/>
    <w:rsid w:val="00A90D17"/>
    <w:rsid w:val="00A91FF3"/>
    <w:rsid w:val="00A925D5"/>
    <w:rsid w:val="00A92CA1"/>
    <w:rsid w:val="00A93585"/>
    <w:rsid w:val="00A939AF"/>
    <w:rsid w:val="00A93A19"/>
    <w:rsid w:val="00A93DC7"/>
    <w:rsid w:val="00A9499F"/>
    <w:rsid w:val="00A94A82"/>
    <w:rsid w:val="00A94B07"/>
    <w:rsid w:val="00A94C85"/>
    <w:rsid w:val="00A94DE6"/>
    <w:rsid w:val="00A95897"/>
    <w:rsid w:val="00A95D6D"/>
    <w:rsid w:val="00A96162"/>
    <w:rsid w:val="00A96634"/>
    <w:rsid w:val="00A966F8"/>
    <w:rsid w:val="00A96761"/>
    <w:rsid w:val="00A96EC6"/>
    <w:rsid w:val="00A97176"/>
    <w:rsid w:val="00A9756F"/>
    <w:rsid w:val="00A97762"/>
    <w:rsid w:val="00A977C9"/>
    <w:rsid w:val="00A9799A"/>
    <w:rsid w:val="00A97FF9"/>
    <w:rsid w:val="00AA08EB"/>
    <w:rsid w:val="00AA0A93"/>
    <w:rsid w:val="00AA0C12"/>
    <w:rsid w:val="00AA0D48"/>
    <w:rsid w:val="00AA113B"/>
    <w:rsid w:val="00AA2104"/>
    <w:rsid w:val="00AA223E"/>
    <w:rsid w:val="00AA254F"/>
    <w:rsid w:val="00AA27E7"/>
    <w:rsid w:val="00AA2E5D"/>
    <w:rsid w:val="00AA3F73"/>
    <w:rsid w:val="00AA46DA"/>
    <w:rsid w:val="00AA4AB5"/>
    <w:rsid w:val="00AA4E00"/>
    <w:rsid w:val="00AA5441"/>
    <w:rsid w:val="00AA5B54"/>
    <w:rsid w:val="00AA5CDD"/>
    <w:rsid w:val="00AA6C15"/>
    <w:rsid w:val="00AA6D95"/>
    <w:rsid w:val="00AA70B8"/>
    <w:rsid w:val="00AA749A"/>
    <w:rsid w:val="00AA7A45"/>
    <w:rsid w:val="00AA7A49"/>
    <w:rsid w:val="00AB025F"/>
    <w:rsid w:val="00AB0546"/>
    <w:rsid w:val="00AB0786"/>
    <w:rsid w:val="00AB0D5C"/>
    <w:rsid w:val="00AB1427"/>
    <w:rsid w:val="00AB15E6"/>
    <w:rsid w:val="00AB17FE"/>
    <w:rsid w:val="00AB1880"/>
    <w:rsid w:val="00AB18F5"/>
    <w:rsid w:val="00AB1950"/>
    <w:rsid w:val="00AB1A0D"/>
    <w:rsid w:val="00AB1EEB"/>
    <w:rsid w:val="00AB1F45"/>
    <w:rsid w:val="00AB244F"/>
    <w:rsid w:val="00AB2ADC"/>
    <w:rsid w:val="00AB3663"/>
    <w:rsid w:val="00AB39D9"/>
    <w:rsid w:val="00AB3B63"/>
    <w:rsid w:val="00AB3DB3"/>
    <w:rsid w:val="00AB3DF3"/>
    <w:rsid w:val="00AB4053"/>
    <w:rsid w:val="00AB405B"/>
    <w:rsid w:val="00AB469A"/>
    <w:rsid w:val="00AB46BA"/>
    <w:rsid w:val="00AB479E"/>
    <w:rsid w:val="00AB4B5A"/>
    <w:rsid w:val="00AB4D82"/>
    <w:rsid w:val="00AB51AC"/>
    <w:rsid w:val="00AB5640"/>
    <w:rsid w:val="00AB59CD"/>
    <w:rsid w:val="00AB5A98"/>
    <w:rsid w:val="00AB5C37"/>
    <w:rsid w:val="00AB5D77"/>
    <w:rsid w:val="00AB5E7C"/>
    <w:rsid w:val="00AB73C8"/>
    <w:rsid w:val="00AB74CF"/>
    <w:rsid w:val="00AB7539"/>
    <w:rsid w:val="00AB780E"/>
    <w:rsid w:val="00AC0160"/>
    <w:rsid w:val="00AC01C4"/>
    <w:rsid w:val="00AC043C"/>
    <w:rsid w:val="00AC08A4"/>
    <w:rsid w:val="00AC193A"/>
    <w:rsid w:val="00AC242C"/>
    <w:rsid w:val="00AC2495"/>
    <w:rsid w:val="00AC2A77"/>
    <w:rsid w:val="00AC2CA5"/>
    <w:rsid w:val="00AC2FE9"/>
    <w:rsid w:val="00AC31B1"/>
    <w:rsid w:val="00AC31E6"/>
    <w:rsid w:val="00AC31E8"/>
    <w:rsid w:val="00AC3322"/>
    <w:rsid w:val="00AC3D85"/>
    <w:rsid w:val="00AC3DB9"/>
    <w:rsid w:val="00AC4138"/>
    <w:rsid w:val="00AC459A"/>
    <w:rsid w:val="00AC4718"/>
    <w:rsid w:val="00AC4B42"/>
    <w:rsid w:val="00AC4B77"/>
    <w:rsid w:val="00AC4BE2"/>
    <w:rsid w:val="00AC4DAB"/>
    <w:rsid w:val="00AC5089"/>
    <w:rsid w:val="00AC52C9"/>
    <w:rsid w:val="00AC53E0"/>
    <w:rsid w:val="00AC54A7"/>
    <w:rsid w:val="00AC568F"/>
    <w:rsid w:val="00AC5967"/>
    <w:rsid w:val="00AC5C62"/>
    <w:rsid w:val="00AC6294"/>
    <w:rsid w:val="00AC63F9"/>
    <w:rsid w:val="00AC643A"/>
    <w:rsid w:val="00AC64C4"/>
    <w:rsid w:val="00AC6532"/>
    <w:rsid w:val="00AC6A46"/>
    <w:rsid w:val="00AC6AD6"/>
    <w:rsid w:val="00AC6BCE"/>
    <w:rsid w:val="00AC6E5E"/>
    <w:rsid w:val="00AC6F04"/>
    <w:rsid w:val="00AC6F57"/>
    <w:rsid w:val="00AC6FD5"/>
    <w:rsid w:val="00AC6FF2"/>
    <w:rsid w:val="00AC761B"/>
    <w:rsid w:val="00AC796E"/>
    <w:rsid w:val="00AC7A81"/>
    <w:rsid w:val="00AD0156"/>
    <w:rsid w:val="00AD069F"/>
    <w:rsid w:val="00AD0AEE"/>
    <w:rsid w:val="00AD0F5D"/>
    <w:rsid w:val="00AD1021"/>
    <w:rsid w:val="00AD14F2"/>
    <w:rsid w:val="00AD16C0"/>
    <w:rsid w:val="00AD2591"/>
    <w:rsid w:val="00AD2936"/>
    <w:rsid w:val="00AD2CBE"/>
    <w:rsid w:val="00AD2EFD"/>
    <w:rsid w:val="00AD339F"/>
    <w:rsid w:val="00AD3439"/>
    <w:rsid w:val="00AD3564"/>
    <w:rsid w:val="00AD35C2"/>
    <w:rsid w:val="00AD3826"/>
    <w:rsid w:val="00AD4100"/>
    <w:rsid w:val="00AD4567"/>
    <w:rsid w:val="00AD4A4B"/>
    <w:rsid w:val="00AD4B25"/>
    <w:rsid w:val="00AD4C9B"/>
    <w:rsid w:val="00AD4E39"/>
    <w:rsid w:val="00AD4EDA"/>
    <w:rsid w:val="00AD52FB"/>
    <w:rsid w:val="00AD56F5"/>
    <w:rsid w:val="00AD5B39"/>
    <w:rsid w:val="00AD5EDA"/>
    <w:rsid w:val="00AD608C"/>
    <w:rsid w:val="00AD68C5"/>
    <w:rsid w:val="00AD6D2C"/>
    <w:rsid w:val="00AD6F93"/>
    <w:rsid w:val="00AD715C"/>
    <w:rsid w:val="00AD79B0"/>
    <w:rsid w:val="00AD79E9"/>
    <w:rsid w:val="00AD7A6F"/>
    <w:rsid w:val="00AD7D99"/>
    <w:rsid w:val="00AD7F43"/>
    <w:rsid w:val="00AE04EB"/>
    <w:rsid w:val="00AE0656"/>
    <w:rsid w:val="00AE069B"/>
    <w:rsid w:val="00AE1018"/>
    <w:rsid w:val="00AE1123"/>
    <w:rsid w:val="00AE1736"/>
    <w:rsid w:val="00AE1E65"/>
    <w:rsid w:val="00AE1E75"/>
    <w:rsid w:val="00AE2836"/>
    <w:rsid w:val="00AE2AB8"/>
    <w:rsid w:val="00AE2B01"/>
    <w:rsid w:val="00AE2E85"/>
    <w:rsid w:val="00AE3A51"/>
    <w:rsid w:val="00AE404A"/>
    <w:rsid w:val="00AE4393"/>
    <w:rsid w:val="00AE4681"/>
    <w:rsid w:val="00AE4D99"/>
    <w:rsid w:val="00AE5696"/>
    <w:rsid w:val="00AE56C5"/>
    <w:rsid w:val="00AE59A9"/>
    <w:rsid w:val="00AE6106"/>
    <w:rsid w:val="00AE6214"/>
    <w:rsid w:val="00AE687C"/>
    <w:rsid w:val="00AE68D7"/>
    <w:rsid w:val="00AE68F3"/>
    <w:rsid w:val="00AE6D30"/>
    <w:rsid w:val="00AE708A"/>
    <w:rsid w:val="00AE717D"/>
    <w:rsid w:val="00AE7724"/>
    <w:rsid w:val="00AE79E1"/>
    <w:rsid w:val="00AE7A3C"/>
    <w:rsid w:val="00AE7A69"/>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99C"/>
    <w:rsid w:val="00AF39B9"/>
    <w:rsid w:val="00AF3FEF"/>
    <w:rsid w:val="00AF49C5"/>
    <w:rsid w:val="00AF50BA"/>
    <w:rsid w:val="00AF57DC"/>
    <w:rsid w:val="00AF5B03"/>
    <w:rsid w:val="00AF5BE5"/>
    <w:rsid w:val="00AF61FE"/>
    <w:rsid w:val="00AF6523"/>
    <w:rsid w:val="00AF6AAB"/>
    <w:rsid w:val="00AF6BAE"/>
    <w:rsid w:val="00AF6BBC"/>
    <w:rsid w:val="00AF6DE0"/>
    <w:rsid w:val="00AF6F1E"/>
    <w:rsid w:val="00AF6F98"/>
    <w:rsid w:val="00AF6FDC"/>
    <w:rsid w:val="00AF7282"/>
    <w:rsid w:val="00AF7DE0"/>
    <w:rsid w:val="00AF7FE8"/>
    <w:rsid w:val="00B000E7"/>
    <w:rsid w:val="00B00144"/>
    <w:rsid w:val="00B0033D"/>
    <w:rsid w:val="00B00574"/>
    <w:rsid w:val="00B00B7E"/>
    <w:rsid w:val="00B01001"/>
    <w:rsid w:val="00B0149C"/>
    <w:rsid w:val="00B015E6"/>
    <w:rsid w:val="00B0171C"/>
    <w:rsid w:val="00B01B5E"/>
    <w:rsid w:val="00B02719"/>
    <w:rsid w:val="00B02843"/>
    <w:rsid w:val="00B02A0E"/>
    <w:rsid w:val="00B02B1E"/>
    <w:rsid w:val="00B02DFD"/>
    <w:rsid w:val="00B02E3D"/>
    <w:rsid w:val="00B035D2"/>
    <w:rsid w:val="00B0361C"/>
    <w:rsid w:val="00B03D3E"/>
    <w:rsid w:val="00B03D4E"/>
    <w:rsid w:val="00B0408B"/>
    <w:rsid w:val="00B0440C"/>
    <w:rsid w:val="00B04A5D"/>
    <w:rsid w:val="00B04CA6"/>
    <w:rsid w:val="00B04DCD"/>
    <w:rsid w:val="00B053A6"/>
    <w:rsid w:val="00B055FA"/>
    <w:rsid w:val="00B058C9"/>
    <w:rsid w:val="00B058D2"/>
    <w:rsid w:val="00B0603E"/>
    <w:rsid w:val="00B06065"/>
    <w:rsid w:val="00B0632E"/>
    <w:rsid w:val="00B0653D"/>
    <w:rsid w:val="00B06783"/>
    <w:rsid w:val="00B067D5"/>
    <w:rsid w:val="00B06C39"/>
    <w:rsid w:val="00B075D2"/>
    <w:rsid w:val="00B1021D"/>
    <w:rsid w:val="00B10608"/>
    <w:rsid w:val="00B10620"/>
    <w:rsid w:val="00B10940"/>
    <w:rsid w:val="00B10AC0"/>
    <w:rsid w:val="00B10F75"/>
    <w:rsid w:val="00B10FBC"/>
    <w:rsid w:val="00B110D7"/>
    <w:rsid w:val="00B111BA"/>
    <w:rsid w:val="00B11555"/>
    <w:rsid w:val="00B11695"/>
    <w:rsid w:val="00B1186D"/>
    <w:rsid w:val="00B1192E"/>
    <w:rsid w:val="00B12413"/>
    <w:rsid w:val="00B125B2"/>
    <w:rsid w:val="00B12A39"/>
    <w:rsid w:val="00B13D84"/>
    <w:rsid w:val="00B141F2"/>
    <w:rsid w:val="00B15B68"/>
    <w:rsid w:val="00B15C4E"/>
    <w:rsid w:val="00B15D94"/>
    <w:rsid w:val="00B15F4F"/>
    <w:rsid w:val="00B166BC"/>
    <w:rsid w:val="00B16C08"/>
    <w:rsid w:val="00B16F51"/>
    <w:rsid w:val="00B170E0"/>
    <w:rsid w:val="00B170EA"/>
    <w:rsid w:val="00B17410"/>
    <w:rsid w:val="00B203AF"/>
    <w:rsid w:val="00B21421"/>
    <w:rsid w:val="00B21A51"/>
    <w:rsid w:val="00B21B36"/>
    <w:rsid w:val="00B21D45"/>
    <w:rsid w:val="00B21E4E"/>
    <w:rsid w:val="00B2262F"/>
    <w:rsid w:val="00B22830"/>
    <w:rsid w:val="00B22B6B"/>
    <w:rsid w:val="00B2357C"/>
    <w:rsid w:val="00B23CF7"/>
    <w:rsid w:val="00B2423E"/>
    <w:rsid w:val="00B24EEB"/>
    <w:rsid w:val="00B260A2"/>
    <w:rsid w:val="00B2627A"/>
    <w:rsid w:val="00B265F7"/>
    <w:rsid w:val="00B26A8B"/>
    <w:rsid w:val="00B26B9D"/>
    <w:rsid w:val="00B27374"/>
    <w:rsid w:val="00B2744C"/>
    <w:rsid w:val="00B27567"/>
    <w:rsid w:val="00B27740"/>
    <w:rsid w:val="00B278D6"/>
    <w:rsid w:val="00B27CDB"/>
    <w:rsid w:val="00B27F62"/>
    <w:rsid w:val="00B302F2"/>
    <w:rsid w:val="00B307DD"/>
    <w:rsid w:val="00B30CC1"/>
    <w:rsid w:val="00B30EDE"/>
    <w:rsid w:val="00B30F99"/>
    <w:rsid w:val="00B3100E"/>
    <w:rsid w:val="00B314E7"/>
    <w:rsid w:val="00B3184A"/>
    <w:rsid w:val="00B31908"/>
    <w:rsid w:val="00B31A40"/>
    <w:rsid w:val="00B32890"/>
    <w:rsid w:val="00B32C0C"/>
    <w:rsid w:val="00B33042"/>
    <w:rsid w:val="00B330FA"/>
    <w:rsid w:val="00B33107"/>
    <w:rsid w:val="00B3392A"/>
    <w:rsid w:val="00B33A2E"/>
    <w:rsid w:val="00B33D97"/>
    <w:rsid w:val="00B34217"/>
    <w:rsid w:val="00B34652"/>
    <w:rsid w:val="00B349F3"/>
    <w:rsid w:val="00B34FDD"/>
    <w:rsid w:val="00B35033"/>
    <w:rsid w:val="00B35825"/>
    <w:rsid w:val="00B359F1"/>
    <w:rsid w:val="00B35A4A"/>
    <w:rsid w:val="00B35AF5"/>
    <w:rsid w:val="00B35B59"/>
    <w:rsid w:val="00B35C07"/>
    <w:rsid w:val="00B35C75"/>
    <w:rsid w:val="00B35CF8"/>
    <w:rsid w:val="00B35F36"/>
    <w:rsid w:val="00B36442"/>
    <w:rsid w:val="00B364B7"/>
    <w:rsid w:val="00B367FA"/>
    <w:rsid w:val="00B368C1"/>
    <w:rsid w:val="00B372F6"/>
    <w:rsid w:val="00B37714"/>
    <w:rsid w:val="00B379CC"/>
    <w:rsid w:val="00B37A3D"/>
    <w:rsid w:val="00B37A71"/>
    <w:rsid w:val="00B37B63"/>
    <w:rsid w:val="00B37D07"/>
    <w:rsid w:val="00B40006"/>
    <w:rsid w:val="00B4016B"/>
    <w:rsid w:val="00B4023F"/>
    <w:rsid w:val="00B40266"/>
    <w:rsid w:val="00B404F5"/>
    <w:rsid w:val="00B40515"/>
    <w:rsid w:val="00B40561"/>
    <w:rsid w:val="00B40965"/>
    <w:rsid w:val="00B40F19"/>
    <w:rsid w:val="00B41126"/>
    <w:rsid w:val="00B4115C"/>
    <w:rsid w:val="00B414EC"/>
    <w:rsid w:val="00B416CE"/>
    <w:rsid w:val="00B4235F"/>
    <w:rsid w:val="00B42381"/>
    <w:rsid w:val="00B423A5"/>
    <w:rsid w:val="00B423A9"/>
    <w:rsid w:val="00B42C71"/>
    <w:rsid w:val="00B4312E"/>
    <w:rsid w:val="00B43A3A"/>
    <w:rsid w:val="00B43AD3"/>
    <w:rsid w:val="00B4497E"/>
    <w:rsid w:val="00B44ADB"/>
    <w:rsid w:val="00B44B8D"/>
    <w:rsid w:val="00B450AA"/>
    <w:rsid w:val="00B45476"/>
    <w:rsid w:val="00B45E1B"/>
    <w:rsid w:val="00B460B1"/>
    <w:rsid w:val="00B4634E"/>
    <w:rsid w:val="00B467BA"/>
    <w:rsid w:val="00B46B77"/>
    <w:rsid w:val="00B474B2"/>
    <w:rsid w:val="00B47693"/>
    <w:rsid w:val="00B478E7"/>
    <w:rsid w:val="00B47BD8"/>
    <w:rsid w:val="00B47C4A"/>
    <w:rsid w:val="00B47C91"/>
    <w:rsid w:val="00B47E74"/>
    <w:rsid w:val="00B50037"/>
    <w:rsid w:val="00B50126"/>
    <w:rsid w:val="00B502C3"/>
    <w:rsid w:val="00B5034C"/>
    <w:rsid w:val="00B50586"/>
    <w:rsid w:val="00B505C8"/>
    <w:rsid w:val="00B506EE"/>
    <w:rsid w:val="00B509BE"/>
    <w:rsid w:val="00B50CBD"/>
    <w:rsid w:val="00B50CBF"/>
    <w:rsid w:val="00B50DF5"/>
    <w:rsid w:val="00B50F2C"/>
    <w:rsid w:val="00B51D2A"/>
    <w:rsid w:val="00B51FFC"/>
    <w:rsid w:val="00B52021"/>
    <w:rsid w:val="00B52100"/>
    <w:rsid w:val="00B52195"/>
    <w:rsid w:val="00B529F8"/>
    <w:rsid w:val="00B52C7C"/>
    <w:rsid w:val="00B52CC0"/>
    <w:rsid w:val="00B52D82"/>
    <w:rsid w:val="00B52DCA"/>
    <w:rsid w:val="00B52FFF"/>
    <w:rsid w:val="00B5381A"/>
    <w:rsid w:val="00B53849"/>
    <w:rsid w:val="00B5404D"/>
    <w:rsid w:val="00B545FC"/>
    <w:rsid w:val="00B54670"/>
    <w:rsid w:val="00B54742"/>
    <w:rsid w:val="00B54C0E"/>
    <w:rsid w:val="00B54DA2"/>
    <w:rsid w:val="00B5542A"/>
    <w:rsid w:val="00B554C1"/>
    <w:rsid w:val="00B55659"/>
    <w:rsid w:val="00B55873"/>
    <w:rsid w:val="00B55B12"/>
    <w:rsid w:val="00B55BB5"/>
    <w:rsid w:val="00B5666A"/>
    <w:rsid w:val="00B56A5E"/>
    <w:rsid w:val="00B56F0B"/>
    <w:rsid w:val="00B57410"/>
    <w:rsid w:val="00B57D4D"/>
    <w:rsid w:val="00B6034B"/>
    <w:rsid w:val="00B606F7"/>
    <w:rsid w:val="00B60B98"/>
    <w:rsid w:val="00B60F07"/>
    <w:rsid w:val="00B60F3D"/>
    <w:rsid w:val="00B619E0"/>
    <w:rsid w:val="00B61A26"/>
    <w:rsid w:val="00B61C5E"/>
    <w:rsid w:val="00B61DC2"/>
    <w:rsid w:val="00B6253C"/>
    <w:rsid w:val="00B627FE"/>
    <w:rsid w:val="00B629F5"/>
    <w:rsid w:val="00B62BC5"/>
    <w:rsid w:val="00B632DB"/>
    <w:rsid w:val="00B63312"/>
    <w:rsid w:val="00B63703"/>
    <w:rsid w:val="00B63724"/>
    <w:rsid w:val="00B63742"/>
    <w:rsid w:val="00B63919"/>
    <w:rsid w:val="00B645AE"/>
    <w:rsid w:val="00B6467D"/>
    <w:rsid w:val="00B64A57"/>
    <w:rsid w:val="00B64EF1"/>
    <w:rsid w:val="00B64FAF"/>
    <w:rsid w:val="00B65FC8"/>
    <w:rsid w:val="00B6613F"/>
    <w:rsid w:val="00B66885"/>
    <w:rsid w:val="00B66B4F"/>
    <w:rsid w:val="00B6721D"/>
    <w:rsid w:val="00B672C9"/>
    <w:rsid w:val="00B67813"/>
    <w:rsid w:val="00B67B13"/>
    <w:rsid w:val="00B67D15"/>
    <w:rsid w:val="00B67FED"/>
    <w:rsid w:val="00B702EB"/>
    <w:rsid w:val="00B70CFD"/>
    <w:rsid w:val="00B70E23"/>
    <w:rsid w:val="00B71467"/>
    <w:rsid w:val="00B71BB1"/>
    <w:rsid w:val="00B71CD5"/>
    <w:rsid w:val="00B71D9B"/>
    <w:rsid w:val="00B71FA6"/>
    <w:rsid w:val="00B72079"/>
    <w:rsid w:val="00B72B6E"/>
    <w:rsid w:val="00B73240"/>
    <w:rsid w:val="00B73328"/>
    <w:rsid w:val="00B7392C"/>
    <w:rsid w:val="00B73DB9"/>
    <w:rsid w:val="00B73E87"/>
    <w:rsid w:val="00B744BB"/>
    <w:rsid w:val="00B746FD"/>
    <w:rsid w:val="00B748CC"/>
    <w:rsid w:val="00B74A44"/>
    <w:rsid w:val="00B74BFC"/>
    <w:rsid w:val="00B74EA7"/>
    <w:rsid w:val="00B74F98"/>
    <w:rsid w:val="00B751F5"/>
    <w:rsid w:val="00B7529E"/>
    <w:rsid w:val="00B75A18"/>
    <w:rsid w:val="00B76601"/>
    <w:rsid w:val="00B76670"/>
    <w:rsid w:val="00B76A82"/>
    <w:rsid w:val="00B76D5F"/>
    <w:rsid w:val="00B76FD2"/>
    <w:rsid w:val="00B774CD"/>
    <w:rsid w:val="00B7785C"/>
    <w:rsid w:val="00B77E20"/>
    <w:rsid w:val="00B800E8"/>
    <w:rsid w:val="00B80231"/>
    <w:rsid w:val="00B802B0"/>
    <w:rsid w:val="00B80D95"/>
    <w:rsid w:val="00B8109B"/>
    <w:rsid w:val="00B81236"/>
    <w:rsid w:val="00B814CF"/>
    <w:rsid w:val="00B81CC7"/>
    <w:rsid w:val="00B81E12"/>
    <w:rsid w:val="00B820EB"/>
    <w:rsid w:val="00B82571"/>
    <w:rsid w:val="00B82A60"/>
    <w:rsid w:val="00B839B4"/>
    <w:rsid w:val="00B83A29"/>
    <w:rsid w:val="00B83A7E"/>
    <w:rsid w:val="00B841BE"/>
    <w:rsid w:val="00B84716"/>
    <w:rsid w:val="00B8492F"/>
    <w:rsid w:val="00B84D70"/>
    <w:rsid w:val="00B84EB4"/>
    <w:rsid w:val="00B855C6"/>
    <w:rsid w:val="00B85A22"/>
    <w:rsid w:val="00B85A71"/>
    <w:rsid w:val="00B85DB6"/>
    <w:rsid w:val="00B86242"/>
    <w:rsid w:val="00B86A54"/>
    <w:rsid w:val="00B87942"/>
    <w:rsid w:val="00B87A63"/>
    <w:rsid w:val="00B87E23"/>
    <w:rsid w:val="00B901AC"/>
    <w:rsid w:val="00B90432"/>
    <w:rsid w:val="00B9099F"/>
    <w:rsid w:val="00B90D32"/>
    <w:rsid w:val="00B90F1D"/>
    <w:rsid w:val="00B90F41"/>
    <w:rsid w:val="00B914AD"/>
    <w:rsid w:val="00B9225A"/>
    <w:rsid w:val="00B9227C"/>
    <w:rsid w:val="00B9260D"/>
    <w:rsid w:val="00B92631"/>
    <w:rsid w:val="00B92A48"/>
    <w:rsid w:val="00B92B6A"/>
    <w:rsid w:val="00B93373"/>
    <w:rsid w:val="00B93852"/>
    <w:rsid w:val="00B93FF5"/>
    <w:rsid w:val="00B9405C"/>
    <w:rsid w:val="00B94129"/>
    <w:rsid w:val="00B942E2"/>
    <w:rsid w:val="00B9448E"/>
    <w:rsid w:val="00B94740"/>
    <w:rsid w:val="00B94A0E"/>
    <w:rsid w:val="00B94ABC"/>
    <w:rsid w:val="00B94E81"/>
    <w:rsid w:val="00B95398"/>
    <w:rsid w:val="00B95449"/>
    <w:rsid w:val="00B9611E"/>
    <w:rsid w:val="00B968D5"/>
    <w:rsid w:val="00B96C37"/>
    <w:rsid w:val="00B97411"/>
    <w:rsid w:val="00B97A47"/>
    <w:rsid w:val="00BA05B9"/>
    <w:rsid w:val="00BA1224"/>
    <w:rsid w:val="00BA1365"/>
    <w:rsid w:val="00BA145F"/>
    <w:rsid w:val="00BA14DA"/>
    <w:rsid w:val="00BA16D0"/>
    <w:rsid w:val="00BA1730"/>
    <w:rsid w:val="00BA1CDF"/>
    <w:rsid w:val="00BA292B"/>
    <w:rsid w:val="00BA2C49"/>
    <w:rsid w:val="00BA2D06"/>
    <w:rsid w:val="00BA2DD3"/>
    <w:rsid w:val="00BA2F3A"/>
    <w:rsid w:val="00BA3050"/>
    <w:rsid w:val="00BA33B0"/>
    <w:rsid w:val="00BA36C5"/>
    <w:rsid w:val="00BA3EBC"/>
    <w:rsid w:val="00BA4234"/>
    <w:rsid w:val="00BA4A33"/>
    <w:rsid w:val="00BA4D96"/>
    <w:rsid w:val="00BA5803"/>
    <w:rsid w:val="00BA58E0"/>
    <w:rsid w:val="00BA66A9"/>
    <w:rsid w:val="00BA69D9"/>
    <w:rsid w:val="00BA6CB4"/>
    <w:rsid w:val="00BA72BE"/>
    <w:rsid w:val="00BA763B"/>
    <w:rsid w:val="00BA7885"/>
    <w:rsid w:val="00BA7A79"/>
    <w:rsid w:val="00BA7B0A"/>
    <w:rsid w:val="00BA7C22"/>
    <w:rsid w:val="00BA7C25"/>
    <w:rsid w:val="00BB039F"/>
    <w:rsid w:val="00BB0658"/>
    <w:rsid w:val="00BB08FF"/>
    <w:rsid w:val="00BB0BE6"/>
    <w:rsid w:val="00BB0D4D"/>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603"/>
    <w:rsid w:val="00BB5AA1"/>
    <w:rsid w:val="00BB5E78"/>
    <w:rsid w:val="00BB6216"/>
    <w:rsid w:val="00BB626B"/>
    <w:rsid w:val="00BB6520"/>
    <w:rsid w:val="00BB6922"/>
    <w:rsid w:val="00BB6E3C"/>
    <w:rsid w:val="00BB7058"/>
    <w:rsid w:val="00BB7867"/>
    <w:rsid w:val="00BB78DB"/>
    <w:rsid w:val="00BB7D0A"/>
    <w:rsid w:val="00BB7E2C"/>
    <w:rsid w:val="00BC025E"/>
    <w:rsid w:val="00BC0738"/>
    <w:rsid w:val="00BC0DE1"/>
    <w:rsid w:val="00BC10A2"/>
    <w:rsid w:val="00BC16B2"/>
    <w:rsid w:val="00BC2177"/>
    <w:rsid w:val="00BC23BC"/>
    <w:rsid w:val="00BC25CA"/>
    <w:rsid w:val="00BC2E30"/>
    <w:rsid w:val="00BC32DD"/>
    <w:rsid w:val="00BC33B3"/>
    <w:rsid w:val="00BC362B"/>
    <w:rsid w:val="00BC3757"/>
    <w:rsid w:val="00BC3FE8"/>
    <w:rsid w:val="00BC4037"/>
    <w:rsid w:val="00BC5012"/>
    <w:rsid w:val="00BC5062"/>
    <w:rsid w:val="00BC5711"/>
    <w:rsid w:val="00BC58B3"/>
    <w:rsid w:val="00BC5B50"/>
    <w:rsid w:val="00BC5BA0"/>
    <w:rsid w:val="00BC5CFC"/>
    <w:rsid w:val="00BC5EC0"/>
    <w:rsid w:val="00BC6367"/>
    <w:rsid w:val="00BC698E"/>
    <w:rsid w:val="00BC6ECB"/>
    <w:rsid w:val="00BC714D"/>
    <w:rsid w:val="00BC71F5"/>
    <w:rsid w:val="00BC760F"/>
    <w:rsid w:val="00BC7B92"/>
    <w:rsid w:val="00BC7FA7"/>
    <w:rsid w:val="00BD0127"/>
    <w:rsid w:val="00BD0280"/>
    <w:rsid w:val="00BD02C3"/>
    <w:rsid w:val="00BD0743"/>
    <w:rsid w:val="00BD0ACD"/>
    <w:rsid w:val="00BD0C53"/>
    <w:rsid w:val="00BD0CB9"/>
    <w:rsid w:val="00BD14CB"/>
    <w:rsid w:val="00BD1693"/>
    <w:rsid w:val="00BD178C"/>
    <w:rsid w:val="00BD1B4E"/>
    <w:rsid w:val="00BD1CB6"/>
    <w:rsid w:val="00BD1D41"/>
    <w:rsid w:val="00BD1D6B"/>
    <w:rsid w:val="00BD1FF7"/>
    <w:rsid w:val="00BD290B"/>
    <w:rsid w:val="00BD2CE4"/>
    <w:rsid w:val="00BD39A8"/>
    <w:rsid w:val="00BD4057"/>
    <w:rsid w:val="00BD405E"/>
    <w:rsid w:val="00BD4126"/>
    <w:rsid w:val="00BD428C"/>
    <w:rsid w:val="00BD4CAC"/>
    <w:rsid w:val="00BD500C"/>
    <w:rsid w:val="00BD52F1"/>
    <w:rsid w:val="00BD5FBA"/>
    <w:rsid w:val="00BD60D8"/>
    <w:rsid w:val="00BD617A"/>
    <w:rsid w:val="00BD64F2"/>
    <w:rsid w:val="00BD6C9B"/>
    <w:rsid w:val="00BD6FD8"/>
    <w:rsid w:val="00BD7A77"/>
    <w:rsid w:val="00BE040D"/>
    <w:rsid w:val="00BE05E9"/>
    <w:rsid w:val="00BE0A00"/>
    <w:rsid w:val="00BE0BEB"/>
    <w:rsid w:val="00BE0C77"/>
    <w:rsid w:val="00BE11A1"/>
    <w:rsid w:val="00BE11C2"/>
    <w:rsid w:val="00BE1305"/>
    <w:rsid w:val="00BE1427"/>
    <w:rsid w:val="00BE14A0"/>
    <w:rsid w:val="00BE16B3"/>
    <w:rsid w:val="00BE16CE"/>
    <w:rsid w:val="00BE18D7"/>
    <w:rsid w:val="00BE19D8"/>
    <w:rsid w:val="00BE19FD"/>
    <w:rsid w:val="00BE1A63"/>
    <w:rsid w:val="00BE21F6"/>
    <w:rsid w:val="00BE2DFB"/>
    <w:rsid w:val="00BE3DA6"/>
    <w:rsid w:val="00BE45AE"/>
    <w:rsid w:val="00BE4A68"/>
    <w:rsid w:val="00BE4A9A"/>
    <w:rsid w:val="00BE4C6F"/>
    <w:rsid w:val="00BE4C86"/>
    <w:rsid w:val="00BE4FE1"/>
    <w:rsid w:val="00BE5965"/>
    <w:rsid w:val="00BE5ADB"/>
    <w:rsid w:val="00BE5E8F"/>
    <w:rsid w:val="00BE6312"/>
    <w:rsid w:val="00BE636F"/>
    <w:rsid w:val="00BE63B6"/>
    <w:rsid w:val="00BE6494"/>
    <w:rsid w:val="00BE68AD"/>
    <w:rsid w:val="00BE6A64"/>
    <w:rsid w:val="00BE71A9"/>
    <w:rsid w:val="00BE7AC8"/>
    <w:rsid w:val="00BE7CE3"/>
    <w:rsid w:val="00BE7FC2"/>
    <w:rsid w:val="00BF0276"/>
    <w:rsid w:val="00BF0321"/>
    <w:rsid w:val="00BF0749"/>
    <w:rsid w:val="00BF1043"/>
    <w:rsid w:val="00BF10F1"/>
    <w:rsid w:val="00BF159B"/>
    <w:rsid w:val="00BF163C"/>
    <w:rsid w:val="00BF1C64"/>
    <w:rsid w:val="00BF1F19"/>
    <w:rsid w:val="00BF221A"/>
    <w:rsid w:val="00BF25A1"/>
    <w:rsid w:val="00BF2786"/>
    <w:rsid w:val="00BF2AE0"/>
    <w:rsid w:val="00BF2EC8"/>
    <w:rsid w:val="00BF3183"/>
    <w:rsid w:val="00BF31BC"/>
    <w:rsid w:val="00BF38B5"/>
    <w:rsid w:val="00BF3DD9"/>
    <w:rsid w:val="00BF40D5"/>
    <w:rsid w:val="00BF4169"/>
    <w:rsid w:val="00BF469F"/>
    <w:rsid w:val="00BF4A17"/>
    <w:rsid w:val="00BF4B35"/>
    <w:rsid w:val="00BF4C06"/>
    <w:rsid w:val="00BF4EA7"/>
    <w:rsid w:val="00BF5214"/>
    <w:rsid w:val="00BF5A65"/>
    <w:rsid w:val="00BF5B52"/>
    <w:rsid w:val="00BF5F0B"/>
    <w:rsid w:val="00BF7600"/>
    <w:rsid w:val="00BF7DCD"/>
    <w:rsid w:val="00C0021D"/>
    <w:rsid w:val="00C007C6"/>
    <w:rsid w:val="00C011FD"/>
    <w:rsid w:val="00C01432"/>
    <w:rsid w:val="00C0145B"/>
    <w:rsid w:val="00C01490"/>
    <w:rsid w:val="00C014D5"/>
    <w:rsid w:val="00C016E8"/>
    <w:rsid w:val="00C0173A"/>
    <w:rsid w:val="00C01AAC"/>
    <w:rsid w:val="00C01B09"/>
    <w:rsid w:val="00C01D42"/>
    <w:rsid w:val="00C01D92"/>
    <w:rsid w:val="00C0207F"/>
    <w:rsid w:val="00C0250B"/>
    <w:rsid w:val="00C02A43"/>
    <w:rsid w:val="00C02BDC"/>
    <w:rsid w:val="00C02D23"/>
    <w:rsid w:val="00C02FB2"/>
    <w:rsid w:val="00C03767"/>
    <w:rsid w:val="00C039A0"/>
    <w:rsid w:val="00C03AA2"/>
    <w:rsid w:val="00C03BF6"/>
    <w:rsid w:val="00C03C75"/>
    <w:rsid w:val="00C03CDB"/>
    <w:rsid w:val="00C03D22"/>
    <w:rsid w:val="00C043B5"/>
    <w:rsid w:val="00C04741"/>
    <w:rsid w:val="00C04926"/>
    <w:rsid w:val="00C04E3C"/>
    <w:rsid w:val="00C0534E"/>
    <w:rsid w:val="00C054B3"/>
    <w:rsid w:val="00C0568F"/>
    <w:rsid w:val="00C05C75"/>
    <w:rsid w:val="00C063D4"/>
    <w:rsid w:val="00C067D4"/>
    <w:rsid w:val="00C06AB7"/>
    <w:rsid w:val="00C06B31"/>
    <w:rsid w:val="00C106BE"/>
    <w:rsid w:val="00C10758"/>
    <w:rsid w:val="00C10DAF"/>
    <w:rsid w:val="00C10F37"/>
    <w:rsid w:val="00C11E1F"/>
    <w:rsid w:val="00C11EF2"/>
    <w:rsid w:val="00C11F8F"/>
    <w:rsid w:val="00C1204F"/>
    <w:rsid w:val="00C120BE"/>
    <w:rsid w:val="00C12380"/>
    <w:rsid w:val="00C12794"/>
    <w:rsid w:val="00C129AE"/>
    <w:rsid w:val="00C131E8"/>
    <w:rsid w:val="00C134C3"/>
    <w:rsid w:val="00C13BBD"/>
    <w:rsid w:val="00C13ED7"/>
    <w:rsid w:val="00C14287"/>
    <w:rsid w:val="00C142E6"/>
    <w:rsid w:val="00C1447C"/>
    <w:rsid w:val="00C147C2"/>
    <w:rsid w:val="00C14CA8"/>
    <w:rsid w:val="00C15C8A"/>
    <w:rsid w:val="00C16374"/>
    <w:rsid w:val="00C16693"/>
    <w:rsid w:val="00C16853"/>
    <w:rsid w:val="00C16F30"/>
    <w:rsid w:val="00C17085"/>
    <w:rsid w:val="00C171C0"/>
    <w:rsid w:val="00C17EBA"/>
    <w:rsid w:val="00C204C4"/>
    <w:rsid w:val="00C20584"/>
    <w:rsid w:val="00C20A11"/>
    <w:rsid w:val="00C20A15"/>
    <w:rsid w:val="00C20A8C"/>
    <w:rsid w:val="00C211B3"/>
    <w:rsid w:val="00C21273"/>
    <w:rsid w:val="00C212ED"/>
    <w:rsid w:val="00C2144E"/>
    <w:rsid w:val="00C216AD"/>
    <w:rsid w:val="00C217AF"/>
    <w:rsid w:val="00C2191A"/>
    <w:rsid w:val="00C224C9"/>
    <w:rsid w:val="00C225D9"/>
    <w:rsid w:val="00C22DD2"/>
    <w:rsid w:val="00C231D1"/>
    <w:rsid w:val="00C23665"/>
    <w:rsid w:val="00C23854"/>
    <w:rsid w:val="00C23E90"/>
    <w:rsid w:val="00C23E9D"/>
    <w:rsid w:val="00C24052"/>
    <w:rsid w:val="00C2452E"/>
    <w:rsid w:val="00C2460F"/>
    <w:rsid w:val="00C24BA6"/>
    <w:rsid w:val="00C24CC8"/>
    <w:rsid w:val="00C24E8F"/>
    <w:rsid w:val="00C24F58"/>
    <w:rsid w:val="00C25166"/>
    <w:rsid w:val="00C25240"/>
    <w:rsid w:val="00C253B7"/>
    <w:rsid w:val="00C2546C"/>
    <w:rsid w:val="00C25B2B"/>
    <w:rsid w:val="00C25C12"/>
    <w:rsid w:val="00C262D1"/>
    <w:rsid w:val="00C267FA"/>
    <w:rsid w:val="00C26E95"/>
    <w:rsid w:val="00C26F09"/>
    <w:rsid w:val="00C26F83"/>
    <w:rsid w:val="00C27215"/>
    <w:rsid w:val="00C272EA"/>
    <w:rsid w:val="00C27835"/>
    <w:rsid w:val="00C2794F"/>
    <w:rsid w:val="00C27F9B"/>
    <w:rsid w:val="00C27FDF"/>
    <w:rsid w:val="00C30092"/>
    <w:rsid w:val="00C3024C"/>
    <w:rsid w:val="00C306C5"/>
    <w:rsid w:val="00C30908"/>
    <w:rsid w:val="00C30964"/>
    <w:rsid w:val="00C30A9D"/>
    <w:rsid w:val="00C30EC8"/>
    <w:rsid w:val="00C3110E"/>
    <w:rsid w:val="00C31828"/>
    <w:rsid w:val="00C318CE"/>
    <w:rsid w:val="00C31D59"/>
    <w:rsid w:val="00C31EDF"/>
    <w:rsid w:val="00C31F50"/>
    <w:rsid w:val="00C32338"/>
    <w:rsid w:val="00C327E2"/>
    <w:rsid w:val="00C32A0C"/>
    <w:rsid w:val="00C32BE4"/>
    <w:rsid w:val="00C32CB4"/>
    <w:rsid w:val="00C3327D"/>
    <w:rsid w:val="00C33824"/>
    <w:rsid w:val="00C33860"/>
    <w:rsid w:val="00C33BF5"/>
    <w:rsid w:val="00C341E1"/>
    <w:rsid w:val="00C3427A"/>
    <w:rsid w:val="00C346F9"/>
    <w:rsid w:val="00C34B39"/>
    <w:rsid w:val="00C351A4"/>
    <w:rsid w:val="00C356D6"/>
    <w:rsid w:val="00C359A1"/>
    <w:rsid w:val="00C36253"/>
    <w:rsid w:val="00C36591"/>
    <w:rsid w:val="00C36EA0"/>
    <w:rsid w:val="00C36ECB"/>
    <w:rsid w:val="00C36F07"/>
    <w:rsid w:val="00C36FBB"/>
    <w:rsid w:val="00C3745E"/>
    <w:rsid w:val="00C3768D"/>
    <w:rsid w:val="00C376A4"/>
    <w:rsid w:val="00C37948"/>
    <w:rsid w:val="00C37A11"/>
    <w:rsid w:val="00C37AA5"/>
    <w:rsid w:val="00C400C4"/>
    <w:rsid w:val="00C40A63"/>
    <w:rsid w:val="00C40A82"/>
    <w:rsid w:val="00C40CB7"/>
    <w:rsid w:val="00C41031"/>
    <w:rsid w:val="00C41082"/>
    <w:rsid w:val="00C4124A"/>
    <w:rsid w:val="00C413BD"/>
    <w:rsid w:val="00C41517"/>
    <w:rsid w:val="00C4178E"/>
    <w:rsid w:val="00C41814"/>
    <w:rsid w:val="00C419E4"/>
    <w:rsid w:val="00C41F0D"/>
    <w:rsid w:val="00C41FEA"/>
    <w:rsid w:val="00C421B0"/>
    <w:rsid w:val="00C42858"/>
    <w:rsid w:val="00C429B4"/>
    <w:rsid w:val="00C42A28"/>
    <w:rsid w:val="00C42CBB"/>
    <w:rsid w:val="00C42F24"/>
    <w:rsid w:val="00C4321B"/>
    <w:rsid w:val="00C432F1"/>
    <w:rsid w:val="00C4370C"/>
    <w:rsid w:val="00C43AE0"/>
    <w:rsid w:val="00C43C4B"/>
    <w:rsid w:val="00C44168"/>
    <w:rsid w:val="00C449B1"/>
    <w:rsid w:val="00C44D4E"/>
    <w:rsid w:val="00C4596E"/>
    <w:rsid w:val="00C46707"/>
    <w:rsid w:val="00C46C22"/>
    <w:rsid w:val="00C470F3"/>
    <w:rsid w:val="00C472C4"/>
    <w:rsid w:val="00C47A31"/>
    <w:rsid w:val="00C47A8F"/>
    <w:rsid w:val="00C50071"/>
    <w:rsid w:val="00C50138"/>
    <w:rsid w:val="00C50734"/>
    <w:rsid w:val="00C50C5B"/>
    <w:rsid w:val="00C512BD"/>
    <w:rsid w:val="00C51ADB"/>
    <w:rsid w:val="00C51E78"/>
    <w:rsid w:val="00C52303"/>
    <w:rsid w:val="00C523D8"/>
    <w:rsid w:val="00C5269C"/>
    <w:rsid w:val="00C52E15"/>
    <w:rsid w:val="00C53173"/>
    <w:rsid w:val="00C532BD"/>
    <w:rsid w:val="00C53AD7"/>
    <w:rsid w:val="00C53ADE"/>
    <w:rsid w:val="00C53DD9"/>
    <w:rsid w:val="00C542A2"/>
    <w:rsid w:val="00C54374"/>
    <w:rsid w:val="00C547B1"/>
    <w:rsid w:val="00C5484C"/>
    <w:rsid w:val="00C54FE0"/>
    <w:rsid w:val="00C55456"/>
    <w:rsid w:val="00C55639"/>
    <w:rsid w:val="00C55C53"/>
    <w:rsid w:val="00C56642"/>
    <w:rsid w:val="00C569D3"/>
    <w:rsid w:val="00C56B97"/>
    <w:rsid w:val="00C578EF"/>
    <w:rsid w:val="00C57C22"/>
    <w:rsid w:val="00C57EA4"/>
    <w:rsid w:val="00C6087E"/>
    <w:rsid w:val="00C60927"/>
    <w:rsid w:val="00C60982"/>
    <w:rsid w:val="00C609BF"/>
    <w:rsid w:val="00C60CB1"/>
    <w:rsid w:val="00C60E80"/>
    <w:rsid w:val="00C6108A"/>
    <w:rsid w:val="00C61D2A"/>
    <w:rsid w:val="00C61D50"/>
    <w:rsid w:val="00C62260"/>
    <w:rsid w:val="00C63651"/>
    <w:rsid w:val="00C63A4A"/>
    <w:rsid w:val="00C64172"/>
    <w:rsid w:val="00C64508"/>
    <w:rsid w:val="00C64965"/>
    <w:rsid w:val="00C64BB2"/>
    <w:rsid w:val="00C64D31"/>
    <w:rsid w:val="00C65181"/>
    <w:rsid w:val="00C6577F"/>
    <w:rsid w:val="00C65C08"/>
    <w:rsid w:val="00C660DD"/>
    <w:rsid w:val="00C6611C"/>
    <w:rsid w:val="00C66541"/>
    <w:rsid w:val="00C666B6"/>
    <w:rsid w:val="00C667FF"/>
    <w:rsid w:val="00C668E1"/>
    <w:rsid w:val="00C66C25"/>
    <w:rsid w:val="00C67427"/>
    <w:rsid w:val="00C67504"/>
    <w:rsid w:val="00C6799F"/>
    <w:rsid w:val="00C67B52"/>
    <w:rsid w:val="00C67F13"/>
    <w:rsid w:val="00C7007A"/>
    <w:rsid w:val="00C7081A"/>
    <w:rsid w:val="00C70B54"/>
    <w:rsid w:val="00C713E5"/>
    <w:rsid w:val="00C7154E"/>
    <w:rsid w:val="00C7185B"/>
    <w:rsid w:val="00C72014"/>
    <w:rsid w:val="00C72192"/>
    <w:rsid w:val="00C72404"/>
    <w:rsid w:val="00C729E2"/>
    <w:rsid w:val="00C72E2D"/>
    <w:rsid w:val="00C72E74"/>
    <w:rsid w:val="00C73371"/>
    <w:rsid w:val="00C73504"/>
    <w:rsid w:val="00C73A28"/>
    <w:rsid w:val="00C73B51"/>
    <w:rsid w:val="00C73E14"/>
    <w:rsid w:val="00C73F66"/>
    <w:rsid w:val="00C740C3"/>
    <w:rsid w:val="00C74429"/>
    <w:rsid w:val="00C74677"/>
    <w:rsid w:val="00C74797"/>
    <w:rsid w:val="00C74EE7"/>
    <w:rsid w:val="00C75233"/>
    <w:rsid w:val="00C752AC"/>
    <w:rsid w:val="00C75905"/>
    <w:rsid w:val="00C75D7A"/>
    <w:rsid w:val="00C76039"/>
    <w:rsid w:val="00C76263"/>
    <w:rsid w:val="00C76344"/>
    <w:rsid w:val="00C768E7"/>
    <w:rsid w:val="00C76925"/>
    <w:rsid w:val="00C769FB"/>
    <w:rsid w:val="00C76F51"/>
    <w:rsid w:val="00C77181"/>
    <w:rsid w:val="00C77EAC"/>
    <w:rsid w:val="00C803B6"/>
    <w:rsid w:val="00C80984"/>
    <w:rsid w:val="00C80B1C"/>
    <w:rsid w:val="00C8122F"/>
    <w:rsid w:val="00C8185A"/>
    <w:rsid w:val="00C81E45"/>
    <w:rsid w:val="00C82A59"/>
    <w:rsid w:val="00C83504"/>
    <w:rsid w:val="00C83B59"/>
    <w:rsid w:val="00C83BDC"/>
    <w:rsid w:val="00C84269"/>
    <w:rsid w:val="00C842BA"/>
    <w:rsid w:val="00C854BA"/>
    <w:rsid w:val="00C8572C"/>
    <w:rsid w:val="00C85770"/>
    <w:rsid w:val="00C86289"/>
    <w:rsid w:val="00C86D9B"/>
    <w:rsid w:val="00C87292"/>
    <w:rsid w:val="00C8735A"/>
    <w:rsid w:val="00C87476"/>
    <w:rsid w:val="00C875F9"/>
    <w:rsid w:val="00C87FAC"/>
    <w:rsid w:val="00C90709"/>
    <w:rsid w:val="00C9074F"/>
    <w:rsid w:val="00C90B23"/>
    <w:rsid w:val="00C9104E"/>
    <w:rsid w:val="00C9126B"/>
    <w:rsid w:val="00C9182F"/>
    <w:rsid w:val="00C9198F"/>
    <w:rsid w:val="00C9238E"/>
    <w:rsid w:val="00C931B6"/>
    <w:rsid w:val="00C932F9"/>
    <w:rsid w:val="00C938CF"/>
    <w:rsid w:val="00C94014"/>
    <w:rsid w:val="00C94086"/>
    <w:rsid w:val="00C94393"/>
    <w:rsid w:val="00C945C9"/>
    <w:rsid w:val="00C9466B"/>
    <w:rsid w:val="00C94CD6"/>
    <w:rsid w:val="00C95002"/>
    <w:rsid w:val="00C95167"/>
    <w:rsid w:val="00C951AA"/>
    <w:rsid w:val="00C95470"/>
    <w:rsid w:val="00C9554C"/>
    <w:rsid w:val="00C9583F"/>
    <w:rsid w:val="00C959DC"/>
    <w:rsid w:val="00C95A08"/>
    <w:rsid w:val="00C96772"/>
    <w:rsid w:val="00C9681B"/>
    <w:rsid w:val="00C96853"/>
    <w:rsid w:val="00C96A77"/>
    <w:rsid w:val="00C96BA0"/>
    <w:rsid w:val="00C974C0"/>
    <w:rsid w:val="00C9774F"/>
    <w:rsid w:val="00C97867"/>
    <w:rsid w:val="00C978B0"/>
    <w:rsid w:val="00C97C1C"/>
    <w:rsid w:val="00C97D64"/>
    <w:rsid w:val="00CA01A4"/>
    <w:rsid w:val="00CA04F4"/>
    <w:rsid w:val="00CA05E1"/>
    <w:rsid w:val="00CA06C9"/>
    <w:rsid w:val="00CA0BF0"/>
    <w:rsid w:val="00CA0D2E"/>
    <w:rsid w:val="00CA11BB"/>
    <w:rsid w:val="00CA164C"/>
    <w:rsid w:val="00CA25A0"/>
    <w:rsid w:val="00CA2D74"/>
    <w:rsid w:val="00CA32C7"/>
    <w:rsid w:val="00CA3BB5"/>
    <w:rsid w:val="00CA3DA3"/>
    <w:rsid w:val="00CA3EEB"/>
    <w:rsid w:val="00CA4332"/>
    <w:rsid w:val="00CA4448"/>
    <w:rsid w:val="00CA44AB"/>
    <w:rsid w:val="00CA4532"/>
    <w:rsid w:val="00CA4BB2"/>
    <w:rsid w:val="00CA4F10"/>
    <w:rsid w:val="00CA5448"/>
    <w:rsid w:val="00CA54F9"/>
    <w:rsid w:val="00CA5662"/>
    <w:rsid w:val="00CA58C5"/>
    <w:rsid w:val="00CA5A0A"/>
    <w:rsid w:val="00CA5FDD"/>
    <w:rsid w:val="00CA6022"/>
    <w:rsid w:val="00CA604F"/>
    <w:rsid w:val="00CA651F"/>
    <w:rsid w:val="00CA657B"/>
    <w:rsid w:val="00CA6871"/>
    <w:rsid w:val="00CA6C42"/>
    <w:rsid w:val="00CA6E37"/>
    <w:rsid w:val="00CA701A"/>
    <w:rsid w:val="00CA7115"/>
    <w:rsid w:val="00CA733B"/>
    <w:rsid w:val="00CA76DF"/>
    <w:rsid w:val="00CA7A54"/>
    <w:rsid w:val="00CA7E46"/>
    <w:rsid w:val="00CA7E73"/>
    <w:rsid w:val="00CA7F7A"/>
    <w:rsid w:val="00CB0EA7"/>
    <w:rsid w:val="00CB0F0F"/>
    <w:rsid w:val="00CB11A7"/>
    <w:rsid w:val="00CB1444"/>
    <w:rsid w:val="00CB1484"/>
    <w:rsid w:val="00CB20D6"/>
    <w:rsid w:val="00CB2407"/>
    <w:rsid w:val="00CB25C3"/>
    <w:rsid w:val="00CB2EA1"/>
    <w:rsid w:val="00CB3043"/>
    <w:rsid w:val="00CB312E"/>
    <w:rsid w:val="00CB31B9"/>
    <w:rsid w:val="00CB3F4B"/>
    <w:rsid w:val="00CB43FC"/>
    <w:rsid w:val="00CB498D"/>
    <w:rsid w:val="00CB4E8F"/>
    <w:rsid w:val="00CB53F6"/>
    <w:rsid w:val="00CB597B"/>
    <w:rsid w:val="00CB5C59"/>
    <w:rsid w:val="00CB5E50"/>
    <w:rsid w:val="00CB60EF"/>
    <w:rsid w:val="00CB63B9"/>
    <w:rsid w:val="00CB67EE"/>
    <w:rsid w:val="00CB6B18"/>
    <w:rsid w:val="00CB7994"/>
    <w:rsid w:val="00CB7CA6"/>
    <w:rsid w:val="00CB7E24"/>
    <w:rsid w:val="00CB7F91"/>
    <w:rsid w:val="00CC0713"/>
    <w:rsid w:val="00CC0C2D"/>
    <w:rsid w:val="00CC12C2"/>
    <w:rsid w:val="00CC14E5"/>
    <w:rsid w:val="00CC2381"/>
    <w:rsid w:val="00CC2490"/>
    <w:rsid w:val="00CC251B"/>
    <w:rsid w:val="00CC29EF"/>
    <w:rsid w:val="00CC2DE8"/>
    <w:rsid w:val="00CC305B"/>
    <w:rsid w:val="00CC35AF"/>
    <w:rsid w:val="00CC37C5"/>
    <w:rsid w:val="00CC3BDC"/>
    <w:rsid w:val="00CC3EDB"/>
    <w:rsid w:val="00CC3FBA"/>
    <w:rsid w:val="00CC43BB"/>
    <w:rsid w:val="00CC4A03"/>
    <w:rsid w:val="00CC5054"/>
    <w:rsid w:val="00CC50A2"/>
    <w:rsid w:val="00CC5313"/>
    <w:rsid w:val="00CC58AD"/>
    <w:rsid w:val="00CC5978"/>
    <w:rsid w:val="00CC598E"/>
    <w:rsid w:val="00CC5C74"/>
    <w:rsid w:val="00CC5F32"/>
    <w:rsid w:val="00CC6455"/>
    <w:rsid w:val="00CC6B4E"/>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CEB"/>
    <w:rsid w:val="00CD3D4D"/>
    <w:rsid w:val="00CD3E9E"/>
    <w:rsid w:val="00CD4167"/>
    <w:rsid w:val="00CD480B"/>
    <w:rsid w:val="00CD4AAA"/>
    <w:rsid w:val="00CD4DDF"/>
    <w:rsid w:val="00CD50FB"/>
    <w:rsid w:val="00CD68A8"/>
    <w:rsid w:val="00CD6C5B"/>
    <w:rsid w:val="00CD6DEB"/>
    <w:rsid w:val="00CD6F81"/>
    <w:rsid w:val="00CD75AA"/>
    <w:rsid w:val="00CD7A7B"/>
    <w:rsid w:val="00CD7C2A"/>
    <w:rsid w:val="00CD7D23"/>
    <w:rsid w:val="00CD7F02"/>
    <w:rsid w:val="00CE00E3"/>
    <w:rsid w:val="00CE02B1"/>
    <w:rsid w:val="00CE0844"/>
    <w:rsid w:val="00CE0C43"/>
    <w:rsid w:val="00CE0C88"/>
    <w:rsid w:val="00CE0E46"/>
    <w:rsid w:val="00CE13F1"/>
    <w:rsid w:val="00CE19A2"/>
    <w:rsid w:val="00CE1B94"/>
    <w:rsid w:val="00CE1D54"/>
    <w:rsid w:val="00CE205D"/>
    <w:rsid w:val="00CE234B"/>
    <w:rsid w:val="00CE2925"/>
    <w:rsid w:val="00CE2E8F"/>
    <w:rsid w:val="00CE3008"/>
    <w:rsid w:val="00CE32BB"/>
    <w:rsid w:val="00CE369D"/>
    <w:rsid w:val="00CE375E"/>
    <w:rsid w:val="00CE3FFF"/>
    <w:rsid w:val="00CE4587"/>
    <w:rsid w:val="00CE4671"/>
    <w:rsid w:val="00CE4AFB"/>
    <w:rsid w:val="00CE5080"/>
    <w:rsid w:val="00CE5620"/>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78E"/>
    <w:rsid w:val="00CF0AC3"/>
    <w:rsid w:val="00CF0F9C"/>
    <w:rsid w:val="00CF1181"/>
    <w:rsid w:val="00CF21C7"/>
    <w:rsid w:val="00CF263C"/>
    <w:rsid w:val="00CF29A5"/>
    <w:rsid w:val="00CF2A3C"/>
    <w:rsid w:val="00CF315C"/>
    <w:rsid w:val="00CF3529"/>
    <w:rsid w:val="00CF35E6"/>
    <w:rsid w:val="00CF378F"/>
    <w:rsid w:val="00CF39D2"/>
    <w:rsid w:val="00CF3E1E"/>
    <w:rsid w:val="00CF3F44"/>
    <w:rsid w:val="00CF4015"/>
    <w:rsid w:val="00CF4023"/>
    <w:rsid w:val="00CF4099"/>
    <w:rsid w:val="00CF41ED"/>
    <w:rsid w:val="00CF437E"/>
    <w:rsid w:val="00CF44D0"/>
    <w:rsid w:val="00CF470A"/>
    <w:rsid w:val="00CF4883"/>
    <w:rsid w:val="00CF4CA5"/>
    <w:rsid w:val="00CF5141"/>
    <w:rsid w:val="00CF5365"/>
    <w:rsid w:val="00CF57B9"/>
    <w:rsid w:val="00CF5832"/>
    <w:rsid w:val="00CF5930"/>
    <w:rsid w:val="00CF599A"/>
    <w:rsid w:val="00CF5D89"/>
    <w:rsid w:val="00CF62BA"/>
    <w:rsid w:val="00CF684F"/>
    <w:rsid w:val="00CF7055"/>
    <w:rsid w:val="00CF799B"/>
    <w:rsid w:val="00CF7C62"/>
    <w:rsid w:val="00D00261"/>
    <w:rsid w:val="00D0068C"/>
    <w:rsid w:val="00D007A5"/>
    <w:rsid w:val="00D00857"/>
    <w:rsid w:val="00D00F5C"/>
    <w:rsid w:val="00D010A3"/>
    <w:rsid w:val="00D011D0"/>
    <w:rsid w:val="00D01282"/>
    <w:rsid w:val="00D018B3"/>
    <w:rsid w:val="00D01ABC"/>
    <w:rsid w:val="00D01E78"/>
    <w:rsid w:val="00D01FD5"/>
    <w:rsid w:val="00D021DF"/>
    <w:rsid w:val="00D027EF"/>
    <w:rsid w:val="00D02803"/>
    <w:rsid w:val="00D028EE"/>
    <w:rsid w:val="00D02E9A"/>
    <w:rsid w:val="00D030DA"/>
    <w:rsid w:val="00D0328B"/>
    <w:rsid w:val="00D03521"/>
    <w:rsid w:val="00D04083"/>
    <w:rsid w:val="00D04211"/>
    <w:rsid w:val="00D0423D"/>
    <w:rsid w:val="00D044B3"/>
    <w:rsid w:val="00D045DB"/>
    <w:rsid w:val="00D04624"/>
    <w:rsid w:val="00D048EC"/>
    <w:rsid w:val="00D04A41"/>
    <w:rsid w:val="00D04B71"/>
    <w:rsid w:val="00D04DC5"/>
    <w:rsid w:val="00D0549E"/>
    <w:rsid w:val="00D058B8"/>
    <w:rsid w:val="00D05DA5"/>
    <w:rsid w:val="00D05EAD"/>
    <w:rsid w:val="00D06236"/>
    <w:rsid w:val="00D0636A"/>
    <w:rsid w:val="00D0639A"/>
    <w:rsid w:val="00D068B3"/>
    <w:rsid w:val="00D07026"/>
    <w:rsid w:val="00D071EF"/>
    <w:rsid w:val="00D073BC"/>
    <w:rsid w:val="00D07649"/>
    <w:rsid w:val="00D077CA"/>
    <w:rsid w:val="00D07D83"/>
    <w:rsid w:val="00D1004F"/>
    <w:rsid w:val="00D101A2"/>
    <w:rsid w:val="00D10317"/>
    <w:rsid w:val="00D10B16"/>
    <w:rsid w:val="00D10BFB"/>
    <w:rsid w:val="00D10C19"/>
    <w:rsid w:val="00D10DEC"/>
    <w:rsid w:val="00D1106D"/>
    <w:rsid w:val="00D11312"/>
    <w:rsid w:val="00D11819"/>
    <w:rsid w:val="00D12218"/>
    <w:rsid w:val="00D1236B"/>
    <w:rsid w:val="00D124A9"/>
    <w:rsid w:val="00D12833"/>
    <w:rsid w:val="00D131D8"/>
    <w:rsid w:val="00D13A62"/>
    <w:rsid w:val="00D13C58"/>
    <w:rsid w:val="00D14465"/>
    <w:rsid w:val="00D14F8A"/>
    <w:rsid w:val="00D150ED"/>
    <w:rsid w:val="00D15A5F"/>
    <w:rsid w:val="00D15CF6"/>
    <w:rsid w:val="00D15D94"/>
    <w:rsid w:val="00D16126"/>
    <w:rsid w:val="00D1612F"/>
    <w:rsid w:val="00D16368"/>
    <w:rsid w:val="00D16486"/>
    <w:rsid w:val="00D17270"/>
    <w:rsid w:val="00D17813"/>
    <w:rsid w:val="00D17B88"/>
    <w:rsid w:val="00D202AC"/>
    <w:rsid w:val="00D20433"/>
    <w:rsid w:val="00D204D6"/>
    <w:rsid w:val="00D20A6F"/>
    <w:rsid w:val="00D20EEF"/>
    <w:rsid w:val="00D21074"/>
    <w:rsid w:val="00D210C3"/>
    <w:rsid w:val="00D21572"/>
    <w:rsid w:val="00D21821"/>
    <w:rsid w:val="00D218C2"/>
    <w:rsid w:val="00D21E90"/>
    <w:rsid w:val="00D22563"/>
    <w:rsid w:val="00D225F9"/>
    <w:rsid w:val="00D22674"/>
    <w:rsid w:val="00D22C37"/>
    <w:rsid w:val="00D23011"/>
    <w:rsid w:val="00D234F6"/>
    <w:rsid w:val="00D23AA9"/>
    <w:rsid w:val="00D24612"/>
    <w:rsid w:val="00D246E8"/>
    <w:rsid w:val="00D2486F"/>
    <w:rsid w:val="00D24885"/>
    <w:rsid w:val="00D24DBF"/>
    <w:rsid w:val="00D251CC"/>
    <w:rsid w:val="00D2573E"/>
    <w:rsid w:val="00D25CAE"/>
    <w:rsid w:val="00D26017"/>
    <w:rsid w:val="00D261F2"/>
    <w:rsid w:val="00D26560"/>
    <w:rsid w:val="00D2737B"/>
    <w:rsid w:val="00D277ED"/>
    <w:rsid w:val="00D278CD"/>
    <w:rsid w:val="00D27C3A"/>
    <w:rsid w:val="00D27ED8"/>
    <w:rsid w:val="00D3010B"/>
    <w:rsid w:val="00D301BE"/>
    <w:rsid w:val="00D30400"/>
    <w:rsid w:val="00D312D6"/>
    <w:rsid w:val="00D313D3"/>
    <w:rsid w:val="00D315E0"/>
    <w:rsid w:val="00D31D1D"/>
    <w:rsid w:val="00D32190"/>
    <w:rsid w:val="00D32435"/>
    <w:rsid w:val="00D329C9"/>
    <w:rsid w:val="00D32D7A"/>
    <w:rsid w:val="00D33126"/>
    <w:rsid w:val="00D33478"/>
    <w:rsid w:val="00D335B6"/>
    <w:rsid w:val="00D336B9"/>
    <w:rsid w:val="00D336F0"/>
    <w:rsid w:val="00D33A81"/>
    <w:rsid w:val="00D33C6C"/>
    <w:rsid w:val="00D344B0"/>
    <w:rsid w:val="00D3462A"/>
    <w:rsid w:val="00D3462E"/>
    <w:rsid w:val="00D34C69"/>
    <w:rsid w:val="00D3512F"/>
    <w:rsid w:val="00D35A33"/>
    <w:rsid w:val="00D35C5B"/>
    <w:rsid w:val="00D35EEE"/>
    <w:rsid w:val="00D35F22"/>
    <w:rsid w:val="00D361A2"/>
    <w:rsid w:val="00D36A83"/>
    <w:rsid w:val="00D36C46"/>
    <w:rsid w:val="00D3705D"/>
    <w:rsid w:val="00D3743A"/>
    <w:rsid w:val="00D37901"/>
    <w:rsid w:val="00D379F0"/>
    <w:rsid w:val="00D37BA8"/>
    <w:rsid w:val="00D37F9D"/>
    <w:rsid w:val="00D401FC"/>
    <w:rsid w:val="00D40BC4"/>
    <w:rsid w:val="00D410A3"/>
    <w:rsid w:val="00D41AAF"/>
    <w:rsid w:val="00D41C38"/>
    <w:rsid w:val="00D41E82"/>
    <w:rsid w:val="00D42182"/>
    <w:rsid w:val="00D42201"/>
    <w:rsid w:val="00D427EE"/>
    <w:rsid w:val="00D428FD"/>
    <w:rsid w:val="00D42E3C"/>
    <w:rsid w:val="00D43465"/>
    <w:rsid w:val="00D43593"/>
    <w:rsid w:val="00D436FA"/>
    <w:rsid w:val="00D43B8C"/>
    <w:rsid w:val="00D4479C"/>
    <w:rsid w:val="00D4498C"/>
    <w:rsid w:val="00D45516"/>
    <w:rsid w:val="00D45624"/>
    <w:rsid w:val="00D45ECB"/>
    <w:rsid w:val="00D4609C"/>
    <w:rsid w:val="00D474A6"/>
    <w:rsid w:val="00D4762C"/>
    <w:rsid w:val="00D476E9"/>
    <w:rsid w:val="00D478D4"/>
    <w:rsid w:val="00D47AFB"/>
    <w:rsid w:val="00D50464"/>
    <w:rsid w:val="00D504DD"/>
    <w:rsid w:val="00D506B2"/>
    <w:rsid w:val="00D50962"/>
    <w:rsid w:val="00D509E9"/>
    <w:rsid w:val="00D50B96"/>
    <w:rsid w:val="00D50ECA"/>
    <w:rsid w:val="00D510AF"/>
    <w:rsid w:val="00D5132E"/>
    <w:rsid w:val="00D51367"/>
    <w:rsid w:val="00D51B2B"/>
    <w:rsid w:val="00D51B5D"/>
    <w:rsid w:val="00D520A8"/>
    <w:rsid w:val="00D5229B"/>
    <w:rsid w:val="00D52665"/>
    <w:rsid w:val="00D52BA3"/>
    <w:rsid w:val="00D52EC4"/>
    <w:rsid w:val="00D5337C"/>
    <w:rsid w:val="00D53526"/>
    <w:rsid w:val="00D53645"/>
    <w:rsid w:val="00D537B4"/>
    <w:rsid w:val="00D53A87"/>
    <w:rsid w:val="00D54168"/>
    <w:rsid w:val="00D541E0"/>
    <w:rsid w:val="00D543AB"/>
    <w:rsid w:val="00D543CB"/>
    <w:rsid w:val="00D5460F"/>
    <w:rsid w:val="00D548E7"/>
    <w:rsid w:val="00D54A7D"/>
    <w:rsid w:val="00D54F6B"/>
    <w:rsid w:val="00D551D8"/>
    <w:rsid w:val="00D5528E"/>
    <w:rsid w:val="00D5559D"/>
    <w:rsid w:val="00D55675"/>
    <w:rsid w:val="00D55F8D"/>
    <w:rsid w:val="00D560FE"/>
    <w:rsid w:val="00D5630C"/>
    <w:rsid w:val="00D5655C"/>
    <w:rsid w:val="00D56B75"/>
    <w:rsid w:val="00D570B0"/>
    <w:rsid w:val="00D57189"/>
    <w:rsid w:val="00D57263"/>
    <w:rsid w:val="00D57471"/>
    <w:rsid w:val="00D576B6"/>
    <w:rsid w:val="00D5795E"/>
    <w:rsid w:val="00D57BAB"/>
    <w:rsid w:val="00D60D49"/>
    <w:rsid w:val="00D60E9B"/>
    <w:rsid w:val="00D61BD5"/>
    <w:rsid w:val="00D61D79"/>
    <w:rsid w:val="00D62837"/>
    <w:rsid w:val="00D62C17"/>
    <w:rsid w:val="00D62CDC"/>
    <w:rsid w:val="00D63A32"/>
    <w:rsid w:val="00D6478B"/>
    <w:rsid w:val="00D6478D"/>
    <w:rsid w:val="00D64B42"/>
    <w:rsid w:val="00D64CEE"/>
    <w:rsid w:val="00D65D31"/>
    <w:rsid w:val="00D65DFA"/>
    <w:rsid w:val="00D65EB7"/>
    <w:rsid w:val="00D6613F"/>
    <w:rsid w:val="00D66E18"/>
    <w:rsid w:val="00D673F6"/>
    <w:rsid w:val="00D675F0"/>
    <w:rsid w:val="00D6783E"/>
    <w:rsid w:val="00D67DCD"/>
    <w:rsid w:val="00D704BB"/>
    <w:rsid w:val="00D704CE"/>
    <w:rsid w:val="00D70564"/>
    <w:rsid w:val="00D70693"/>
    <w:rsid w:val="00D706F6"/>
    <w:rsid w:val="00D70A9D"/>
    <w:rsid w:val="00D70F09"/>
    <w:rsid w:val="00D70FD7"/>
    <w:rsid w:val="00D7105A"/>
    <w:rsid w:val="00D71D46"/>
    <w:rsid w:val="00D72333"/>
    <w:rsid w:val="00D72C14"/>
    <w:rsid w:val="00D72DCD"/>
    <w:rsid w:val="00D731B8"/>
    <w:rsid w:val="00D73615"/>
    <w:rsid w:val="00D73F5D"/>
    <w:rsid w:val="00D743D0"/>
    <w:rsid w:val="00D74983"/>
    <w:rsid w:val="00D74BE4"/>
    <w:rsid w:val="00D74D0D"/>
    <w:rsid w:val="00D7526C"/>
    <w:rsid w:val="00D755C2"/>
    <w:rsid w:val="00D7565D"/>
    <w:rsid w:val="00D756B7"/>
    <w:rsid w:val="00D75733"/>
    <w:rsid w:val="00D757A3"/>
    <w:rsid w:val="00D758E1"/>
    <w:rsid w:val="00D75AD2"/>
    <w:rsid w:val="00D75D22"/>
    <w:rsid w:val="00D762E3"/>
    <w:rsid w:val="00D764A8"/>
    <w:rsid w:val="00D765E5"/>
    <w:rsid w:val="00D7668C"/>
    <w:rsid w:val="00D76734"/>
    <w:rsid w:val="00D767F0"/>
    <w:rsid w:val="00D769D6"/>
    <w:rsid w:val="00D76F2D"/>
    <w:rsid w:val="00D771FF"/>
    <w:rsid w:val="00D7721C"/>
    <w:rsid w:val="00D77447"/>
    <w:rsid w:val="00D77773"/>
    <w:rsid w:val="00D77796"/>
    <w:rsid w:val="00D77A1A"/>
    <w:rsid w:val="00D77DA0"/>
    <w:rsid w:val="00D803BC"/>
    <w:rsid w:val="00D80840"/>
    <w:rsid w:val="00D80A9B"/>
    <w:rsid w:val="00D80DC2"/>
    <w:rsid w:val="00D80E84"/>
    <w:rsid w:val="00D819E1"/>
    <w:rsid w:val="00D81E1A"/>
    <w:rsid w:val="00D81FF7"/>
    <w:rsid w:val="00D82010"/>
    <w:rsid w:val="00D8219E"/>
    <w:rsid w:val="00D82588"/>
    <w:rsid w:val="00D826BB"/>
    <w:rsid w:val="00D8276D"/>
    <w:rsid w:val="00D8309C"/>
    <w:rsid w:val="00D8333C"/>
    <w:rsid w:val="00D84420"/>
    <w:rsid w:val="00D84581"/>
    <w:rsid w:val="00D84CB5"/>
    <w:rsid w:val="00D84DFE"/>
    <w:rsid w:val="00D8513B"/>
    <w:rsid w:val="00D851CA"/>
    <w:rsid w:val="00D851E1"/>
    <w:rsid w:val="00D854E5"/>
    <w:rsid w:val="00D85780"/>
    <w:rsid w:val="00D8673C"/>
    <w:rsid w:val="00D8681A"/>
    <w:rsid w:val="00D86995"/>
    <w:rsid w:val="00D8743D"/>
    <w:rsid w:val="00D87F19"/>
    <w:rsid w:val="00D9012B"/>
    <w:rsid w:val="00D901BE"/>
    <w:rsid w:val="00D91499"/>
    <w:rsid w:val="00D91A12"/>
    <w:rsid w:val="00D920C0"/>
    <w:rsid w:val="00D9219D"/>
    <w:rsid w:val="00D921FF"/>
    <w:rsid w:val="00D925C2"/>
    <w:rsid w:val="00D92735"/>
    <w:rsid w:val="00D92B88"/>
    <w:rsid w:val="00D92C4D"/>
    <w:rsid w:val="00D92D95"/>
    <w:rsid w:val="00D92DDF"/>
    <w:rsid w:val="00D92FA7"/>
    <w:rsid w:val="00D93474"/>
    <w:rsid w:val="00D9368A"/>
    <w:rsid w:val="00D9399F"/>
    <w:rsid w:val="00D93AFF"/>
    <w:rsid w:val="00D93BC5"/>
    <w:rsid w:val="00D93E11"/>
    <w:rsid w:val="00D93EE6"/>
    <w:rsid w:val="00D94217"/>
    <w:rsid w:val="00D94944"/>
    <w:rsid w:val="00D949DF"/>
    <w:rsid w:val="00D94DBB"/>
    <w:rsid w:val="00D94E28"/>
    <w:rsid w:val="00D94E46"/>
    <w:rsid w:val="00D9513F"/>
    <w:rsid w:val="00D9564F"/>
    <w:rsid w:val="00D95CAF"/>
    <w:rsid w:val="00D9629C"/>
    <w:rsid w:val="00D962CD"/>
    <w:rsid w:val="00D96DC2"/>
    <w:rsid w:val="00D96E47"/>
    <w:rsid w:val="00D97715"/>
    <w:rsid w:val="00D97B5B"/>
    <w:rsid w:val="00D97C4A"/>
    <w:rsid w:val="00D97D15"/>
    <w:rsid w:val="00D97E32"/>
    <w:rsid w:val="00DA010D"/>
    <w:rsid w:val="00DA0A12"/>
    <w:rsid w:val="00DA0AE5"/>
    <w:rsid w:val="00DA0EA3"/>
    <w:rsid w:val="00DA1305"/>
    <w:rsid w:val="00DA197D"/>
    <w:rsid w:val="00DA1FCD"/>
    <w:rsid w:val="00DA20A2"/>
    <w:rsid w:val="00DA21B6"/>
    <w:rsid w:val="00DA2B6B"/>
    <w:rsid w:val="00DA2DD8"/>
    <w:rsid w:val="00DA3486"/>
    <w:rsid w:val="00DA3851"/>
    <w:rsid w:val="00DA392A"/>
    <w:rsid w:val="00DA4402"/>
    <w:rsid w:val="00DA4911"/>
    <w:rsid w:val="00DA4A21"/>
    <w:rsid w:val="00DA4F25"/>
    <w:rsid w:val="00DA4F46"/>
    <w:rsid w:val="00DA504B"/>
    <w:rsid w:val="00DA519F"/>
    <w:rsid w:val="00DA52D9"/>
    <w:rsid w:val="00DA5A1A"/>
    <w:rsid w:val="00DA6389"/>
    <w:rsid w:val="00DA6473"/>
    <w:rsid w:val="00DA6721"/>
    <w:rsid w:val="00DA6C72"/>
    <w:rsid w:val="00DA6E04"/>
    <w:rsid w:val="00DA6EF5"/>
    <w:rsid w:val="00DA717C"/>
    <w:rsid w:val="00DA72CA"/>
    <w:rsid w:val="00DA7AFD"/>
    <w:rsid w:val="00DA7B8D"/>
    <w:rsid w:val="00DA7D8C"/>
    <w:rsid w:val="00DB01F9"/>
    <w:rsid w:val="00DB0325"/>
    <w:rsid w:val="00DB1863"/>
    <w:rsid w:val="00DB191D"/>
    <w:rsid w:val="00DB1982"/>
    <w:rsid w:val="00DB1D18"/>
    <w:rsid w:val="00DB1D78"/>
    <w:rsid w:val="00DB23E0"/>
    <w:rsid w:val="00DB2588"/>
    <w:rsid w:val="00DB2BB3"/>
    <w:rsid w:val="00DB2E31"/>
    <w:rsid w:val="00DB2F54"/>
    <w:rsid w:val="00DB336E"/>
    <w:rsid w:val="00DB4242"/>
    <w:rsid w:val="00DB6188"/>
    <w:rsid w:val="00DB6719"/>
    <w:rsid w:val="00DB6841"/>
    <w:rsid w:val="00DB6AB1"/>
    <w:rsid w:val="00DB6F04"/>
    <w:rsid w:val="00DB75EB"/>
    <w:rsid w:val="00DB7B75"/>
    <w:rsid w:val="00DB7C7D"/>
    <w:rsid w:val="00DC00C9"/>
    <w:rsid w:val="00DC0A8E"/>
    <w:rsid w:val="00DC0AE2"/>
    <w:rsid w:val="00DC0D46"/>
    <w:rsid w:val="00DC0FEE"/>
    <w:rsid w:val="00DC10E5"/>
    <w:rsid w:val="00DC1293"/>
    <w:rsid w:val="00DC14E2"/>
    <w:rsid w:val="00DC155B"/>
    <w:rsid w:val="00DC177A"/>
    <w:rsid w:val="00DC1B3C"/>
    <w:rsid w:val="00DC1CAB"/>
    <w:rsid w:val="00DC203B"/>
    <w:rsid w:val="00DC2212"/>
    <w:rsid w:val="00DC22A9"/>
    <w:rsid w:val="00DC2511"/>
    <w:rsid w:val="00DC2528"/>
    <w:rsid w:val="00DC26E4"/>
    <w:rsid w:val="00DC26EE"/>
    <w:rsid w:val="00DC2C80"/>
    <w:rsid w:val="00DC3400"/>
    <w:rsid w:val="00DC3A37"/>
    <w:rsid w:val="00DC3D3E"/>
    <w:rsid w:val="00DC3E80"/>
    <w:rsid w:val="00DC41D9"/>
    <w:rsid w:val="00DC44D5"/>
    <w:rsid w:val="00DC4537"/>
    <w:rsid w:val="00DC4582"/>
    <w:rsid w:val="00DC59F6"/>
    <w:rsid w:val="00DC5A41"/>
    <w:rsid w:val="00DC5BD2"/>
    <w:rsid w:val="00DC5F88"/>
    <w:rsid w:val="00DC605E"/>
    <w:rsid w:val="00DC613B"/>
    <w:rsid w:val="00DC66A2"/>
    <w:rsid w:val="00DC6770"/>
    <w:rsid w:val="00DC6C2F"/>
    <w:rsid w:val="00DC7885"/>
    <w:rsid w:val="00DC7DAA"/>
    <w:rsid w:val="00DD0146"/>
    <w:rsid w:val="00DD045E"/>
    <w:rsid w:val="00DD0838"/>
    <w:rsid w:val="00DD0C64"/>
    <w:rsid w:val="00DD0E86"/>
    <w:rsid w:val="00DD149F"/>
    <w:rsid w:val="00DD1574"/>
    <w:rsid w:val="00DD1A92"/>
    <w:rsid w:val="00DD1BF0"/>
    <w:rsid w:val="00DD1BFD"/>
    <w:rsid w:val="00DD273B"/>
    <w:rsid w:val="00DD275F"/>
    <w:rsid w:val="00DD2973"/>
    <w:rsid w:val="00DD31A3"/>
    <w:rsid w:val="00DD3354"/>
    <w:rsid w:val="00DD347C"/>
    <w:rsid w:val="00DD3658"/>
    <w:rsid w:val="00DD460E"/>
    <w:rsid w:val="00DD4643"/>
    <w:rsid w:val="00DD4695"/>
    <w:rsid w:val="00DD479B"/>
    <w:rsid w:val="00DD59FD"/>
    <w:rsid w:val="00DD5F6B"/>
    <w:rsid w:val="00DD6117"/>
    <w:rsid w:val="00DD6B3E"/>
    <w:rsid w:val="00DD6DAE"/>
    <w:rsid w:val="00DD6DDA"/>
    <w:rsid w:val="00DD713A"/>
    <w:rsid w:val="00DD7D6F"/>
    <w:rsid w:val="00DD7DFA"/>
    <w:rsid w:val="00DE0B32"/>
    <w:rsid w:val="00DE1652"/>
    <w:rsid w:val="00DE198D"/>
    <w:rsid w:val="00DE2209"/>
    <w:rsid w:val="00DE2802"/>
    <w:rsid w:val="00DE2FE0"/>
    <w:rsid w:val="00DE3078"/>
    <w:rsid w:val="00DE360D"/>
    <w:rsid w:val="00DE3729"/>
    <w:rsid w:val="00DE38E5"/>
    <w:rsid w:val="00DE395A"/>
    <w:rsid w:val="00DE3A04"/>
    <w:rsid w:val="00DE414B"/>
    <w:rsid w:val="00DE459F"/>
    <w:rsid w:val="00DE4AF4"/>
    <w:rsid w:val="00DE4B43"/>
    <w:rsid w:val="00DE4B68"/>
    <w:rsid w:val="00DE4DD8"/>
    <w:rsid w:val="00DE57B7"/>
    <w:rsid w:val="00DE5A4B"/>
    <w:rsid w:val="00DE688A"/>
    <w:rsid w:val="00DE68D8"/>
    <w:rsid w:val="00DE6BEC"/>
    <w:rsid w:val="00DE7B7E"/>
    <w:rsid w:val="00DE7DD9"/>
    <w:rsid w:val="00DF033F"/>
    <w:rsid w:val="00DF0396"/>
    <w:rsid w:val="00DF07B3"/>
    <w:rsid w:val="00DF08F3"/>
    <w:rsid w:val="00DF0BE8"/>
    <w:rsid w:val="00DF0D66"/>
    <w:rsid w:val="00DF0E19"/>
    <w:rsid w:val="00DF0E4B"/>
    <w:rsid w:val="00DF1147"/>
    <w:rsid w:val="00DF1292"/>
    <w:rsid w:val="00DF16B9"/>
    <w:rsid w:val="00DF16BE"/>
    <w:rsid w:val="00DF1901"/>
    <w:rsid w:val="00DF1D51"/>
    <w:rsid w:val="00DF1F06"/>
    <w:rsid w:val="00DF2120"/>
    <w:rsid w:val="00DF26B2"/>
    <w:rsid w:val="00DF29F9"/>
    <w:rsid w:val="00DF2B2D"/>
    <w:rsid w:val="00DF2BF9"/>
    <w:rsid w:val="00DF2CC6"/>
    <w:rsid w:val="00DF2FAD"/>
    <w:rsid w:val="00DF357D"/>
    <w:rsid w:val="00DF39C0"/>
    <w:rsid w:val="00DF3A0F"/>
    <w:rsid w:val="00DF3A51"/>
    <w:rsid w:val="00DF4267"/>
    <w:rsid w:val="00DF4599"/>
    <w:rsid w:val="00DF4635"/>
    <w:rsid w:val="00DF4F6D"/>
    <w:rsid w:val="00DF5190"/>
    <w:rsid w:val="00DF5427"/>
    <w:rsid w:val="00DF568F"/>
    <w:rsid w:val="00DF5E3A"/>
    <w:rsid w:val="00DF5E65"/>
    <w:rsid w:val="00DF6192"/>
    <w:rsid w:val="00DF65F3"/>
    <w:rsid w:val="00DF6654"/>
    <w:rsid w:val="00DF6940"/>
    <w:rsid w:val="00DF69CA"/>
    <w:rsid w:val="00DF6E8F"/>
    <w:rsid w:val="00DF70D9"/>
    <w:rsid w:val="00DF70DF"/>
    <w:rsid w:val="00DF728A"/>
    <w:rsid w:val="00DF75CD"/>
    <w:rsid w:val="00DF78D0"/>
    <w:rsid w:val="00DF7D2A"/>
    <w:rsid w:val="00DF7F16"/>
    <w:rsid w:val="00E0037D"/>
    <w:rsid w:val="00E0065B"/>
    <w:rsid w:val="00E00DC7"/>
    <w:rsid w:val="00E01881"/>
    <w:rsid w:val="00E02153"/>
    <w:rsid w:val="00E02298"/>
    <w:rsid w:val="00E023E8"/>
    <w:rsid w:val="00E026C7"/>
    <w:rsid w:val="00E02786"/>
    <w:rsid w:val="00E02DCB"/>
    <w:rsid w:val="00E03063"/>
    <w:rsid w:val="00E03715"/>
    <w:rsid w:val="00E03CEA"/>
    <w:rsid w:val="00E03F22"/>
    <w:rsid w:val="00E0404E"/>
    <w:rsid w:val="00E0407B"/>
    <w:rsid w:val="00E0427D"/>
    <w:rsid w:val="00E04D96"/>
    <w:rsid w:val="00E05175"/>
    <w:rsid w:val="00E055E7"/>
    <w:rsid w:val="00E05C15"/>
    <w:rsid w:val="00E05F6E"/>
    <w:rsid w:val="00E06316"/>
    <w:rsid w:val="00E06ADA"/>
    <w:rsid w:val="00E0714C"/>
    <w:rsid w:val="00E07702"/>
    <w:rsid w:val="00E07CA9"/>
    <w:rsid w:val="00E104E3"/>
    <w:rsid w:val="00E10609"/>
    <w:rsid w:val="00E1081E"/>
    <w:rsid w:val="00E10882"/>
    <w:rsid w:val="00E11038"/>
    <w:rsid w:val="00E11ABA"/>
    <w:rsid w:val="00E12142"/>
    <w:rsid w:val="00E12156"/>
    <w:rsid w:val="00E12440"/>
    <w:rsid w:val="00E12DAF"/>
    <w:rsid w:val="00E12EF6"/>
    <w:rsid w:val="00E12F63"/>
    <w:rsid w:val="00E13097"/>
    <w:rsid w:val="00E13612"/>
    <w:rsid w:val="00E13729"/>
    <w:rsid w:val="00E139C6"/>
    <w:rsid w:val="00E13D7A"/>
    <w:rsid w:val="00E1444D"/>
    <w:rsid w:val="00E14720"/>
    <w:rsid w:val="00E14989"/>
    <w:rsid w:val="00E14A52"/>
    <w:rsid w:val="00E16050"/>
    <w:rsid w:val="00E16396"/>
    <w:rsid w:val="00E1641F"/>
    <w:rsid w:val="00E1655B"/>
    <w:rsid w:val="00E17411"/>
    <w:rsid w:val="00E17520"/>
    <w:rsid w:val="00E17635"/>
    <w:rsid w:val="00E17938"/>
    <w:rsid w:val="00E17CBB"/>
    <w:rsid w:val="00E17D2D"/>
    <w:rsid w:val="00E2070A"/>
    <w:rsid w:val="00E20BE8"/>
    <w:rsid w:val="00E20DCB"/>
    <w:rsid w:val="00E20FAA"/>
    <w:rsid w:val="00E216DF"/>
    <w:rsid w:val="00E21D51"/>
    <w:rsid w:val="00E22DB1"/>
    <w:rsid w:val="00E22DCD"/>
    <w:rsid w:val="00E23327"/>
    <w:rsid w:val="00E2332C"/>
    <w:rsid w:val="00E239C0"/>
    <w:rsid w:val="00E23F74"/>
    <w:rsid w:val="00E242A5"/>
    <w:rsid w:val="00E24483"/>
    <w:rsid w:val="00E2481C"/>
    <w:rsid w:val="00E24C3B"/>
    <w:rsid w:val="00E251F1"/>
    <w:rsid w:val="00E25258"/>
    <w:rsid w:val="00E252AC"/>
    <w:rsid w:val="00E252B3"/>
    <w:rsid w:val="00E253EF"/>
    <w:rsid w:val="00E254AE"/>
    <w:rsid w:val="00E2552E"/>
    <w:rsid w:val="00E257B7"/>
    <w:rsid w:val="00E2626B"/>
    <w:rsid w:val="00E2644C"/>
    <w:rsid w:val="00E26C6C"/>
    <w:rsid w:val="00E272CD"/>
    <w:rsid w:val="00E27C5F"/>
    <w:rsid w:val="00E30122"/>
    <w:rsid w:val="00E30431"/>
    <w:rsid w:val="00E30CB3"/>
    <w:rsid w:val="00E30CDC"/>
    <w:rsid w:val="00E30DE7"/>
    <w:rsid w:val="00E30EE2"/>
    <w:rsid w:val="00E31356"/>
    <w:rsid w:val="00E323C6"/>
    <w:rsid w:val="00E32475"/>
    <w:rsid w:val="00E324B5"/>
    <w:rsid w:val="00E326FA"/>
    <w:rsid w:val="00E33621"/>
    <w:rsid w:val="00E33920"/>
    <w:rsid w:val="00E33BA3"/>
    <w:rsid w:val="00E33D67"/>
    <w:rsid w:val="00E3420A"/>
    <w:rsid w:val="00E343AF"/>
    <w:rsid w:val="00E343B2"/>
    <w:rsid w:val="00E34410"/>
    <w:rsid w:val="00E349BB"/>
    <w:rsid w:val="00E34AD6"/>
    <w:rsid w:val="00E34C28"/>
    <w:rsid w:val="00E35079"/>
    <w:rsid w:val="00E352E2"/>
    <w:rsid w:val="00E357C5"/>
    <w:rsid w:val="00E35CF3"/>
    <w:rsid w:val="00E3630F"/>
    <w:rsid w:val="00E36AA1"/>
    <w:rsid w:val="00E36CAC"/>
    <w:rsid w:val="00E36FA6"/>
    <w:rsid w:val="00E370DC"/>
    <w:rsid w:val="00E3718F"/>
    <w:rsid w:val="00E37259"/>
    <w:rsid w:val="00E37408"/>
    <w:rsid w:val="00E37827"/>
    <w:rsid w:val="00E40F72"/>
    <w:rsid w:val="00E41347"/>
    <w:rsid w:val="00E413D8"/>
    <w:rsid w:val="00E41670"/>
    <w:rsid w:val="00E41AFF"/>
    <w:rsid w:val="00E41B77"/>
    <w:rsid w:val="00E42395"/>
    <w:rsid w:val="00E426FE"/>
    <w:rsid w:val="00E42A5F"/>
    <w:rsid w:val="00E42E6E"/>
    <w:rsid w:val="00E43134"/>
    <w:rsid w:val="00E43388"/>
    <w:rsid w:val="00E4348A"/>
    <w:rsid w:val="00E438E2"/>
    <w:rsid w:val="00E4465B"/>
    <w:rsid w:val="00E44731"/>
    <w:rsid w:val="00E44A72"/>
    <w:rsid w:val="00E44CF2"/>
    <w:rsid w:val="00E450E3"/>
    <w:rsid w:val="00E4552E"/>
    <w:rsid w:val="00E45683"/>
    <w:rsid w:val="00E45726"/>
    <w:rsid w:val="00E457A4"/>
    <w:rsid w:val="00E45AC5"/>
    <w:rsid w:val="00E45E4D"/>
    <w:rsid w:val="00E4612B"/>
    <w:rsid w:val="00E46256"/>
    <w:rsid w:val="00E463E2"/>
    <w:rsid w:val="00E467C6"/>
    <w:rsid w:val="00E46F15"/>
    <w:rsid w:val="00E472EB"/>
    <w:rsid w:val="00E4772E"/>
    <w:rsid w:val="00E479B8"/>
    <w:rsid w:val="00E47E78"/>
    <w:rsid w:val="00E50C0B"/>
    <w:rsid w:val="00E50CD5"/>
    <w:rsid w:val="00E50DB1"/>
    <w:rsid w:val="00E50E46"/>
    <w:rsid w:val="00E515AE"/>
    <w:rsid w:val="00E51FC9"/>
    <w:rsid w:val="00E52642"/>
    <w:rsid w:val="00E52765"/>
    <w:rsid w:val="00E52974"/>
    <w:rsid w:val="00E52A3C"/>
    <w:rsid w:val="00E52BF2"/>
    <w:rsid w:val="00E52FED"/>
    <w:rsid w:val="00E530EC"/>
    <w:rsid w:val="00E53B6B"/>
    <w:rsid w:val="00E53F5B"/>
    <w:rsid w:val="00E541C2"/>
    <w:rsid w:val="00E54DD9"/>
    <w:rsid w:val="00E55193"/>
    <w:rsid w:val="00E55681"/>
    <w:rsid w:val="00E55717"/>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3F4D"/>
    <w:rsid w:val="00E6417C"/>
    <w:rsid w:val="00E65B8F"/>
    <w:rsid w:val="00E65C85"/>
    <w:rsid w:val="00E663B6"/>
    <w:rsid w:val="00E66692"/>
    <w:rsid w:val="00E66B2E"/>
    <w:rsid w:val="00E66D6E"/>
    <w:rsid w:val="00E6754F"/>
    <w:rsid w:val="00E6755E"/>
    <w:rsid w:val="00E6783D"/>
    <w:rsid w:val="00E67B34"/>
    <w:rsid w:val="00E67D56"/>
    <w:rsid w:val="00E67EF6"/>
    <w:rsid w:val="00E702AD"/>
    <w:rsid w:val="00E70D8F"/>
    <w:rsid w:val="00E70F19"/>
    <w:rsid w:val="00E70F32"/>
    <w:rsid w:val="00E7110B"/>
    <w:rsid w:val="00E712E2"/>
    <w:rsid w:val="00E71463"/>
    <w:rsid w:val="00E7196D"/>
    <w:rsid w:val="00E71B4E"/>
    <w:rsid w:val="00E71DB7"/>
    <w:rsid w:val="00E7206C"/>
    <w:rsid w:val="00E726E0"/>
    <w:rsid w:val="00E7295C"/>
    <w:rsid w:val="00E72D7D"/>
    <w:rsid w:val="00E73045"/>
    <w:rsid w:val="00E737D2"/>
    <w:rsid w:val="00E742BD"/>
    <w:rsid w:val="00E7469D"/>
    <w:rsid w:val="00E74832"/>
    <w:rsid w:val="00E7483D"/>
    <w:rsid w:val="00E74CA6"/>
    <w:rsid w:val="00E75601"/>
    <w:rsid w:val="00E75667"/>
    <w:rsid w:val="00E75843"/>
    <w:rsid w:val="00E75927"/>
    <w:rsid w:val="00E76C37"/>
    <w:rsid w:val="00E76F8E"/>
    <w:rsid w:val="00E771AD"/>
    <w:rsid w:val="00E7733E"/>
    <w:rsid w:val="00E7737C"/>
    <w:rsid w:val="00E77542"/>
    <w:rsid w:val="00E800E0"/>
    <w:rsid w:val="00E80144"/>
    <w:rsid w:val="00E8018F"/>
    <w:rsid w:val="00E8047F"/>
    <w:rsid w:val="00E807A8"/>
    <w:rsid w:val="00E8091A"/>
    <w:rsid w:val="00E80C13"/>
    <w:rsid w:val="00E8119D"/>
    <w:rsid w:val="00E8135D"/>
    <w:rsid w:val="00E8139B"/>
    <w:rsid w:val="00E81AD9"/>
    <w:rsid w:val="00E82080"/>
    <w:rsid w:val="00E82723"/>
    <w:rsid w:val="00E82A6E"/>
    <w:rsid w:val="00E82EEF"/>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87E17"/>
    <w:rsid w:val="00E90055"/>
    <w:rsid w:val="00E90E25"/>
    <w:rsid w:val="00E91797"/>
    <w:rsid w:val="00E919B4"/>
    <w:rsid w:val="00E92816"/>
    <w:rsid w:val="00E9281C"/>
    <w:rsid w:val="00E9373C"/>
    <w:rsid w:val="00E93762"/>
    <w:rsid w:val="00E93BA1"/>
    <w:rsid w:val="00E93C0C"/>
    <w:rsid w:val="00E93E38"/>
    <w:rsid w:val="00E94981"/>
    <w:rsid w:val="00E949F0"/>
    <w:rsid w:val="00E94C3E"/>
    <w:rsid w:val="00E954F0"/>
    <w:rsid w:val="00E959CB"/>
    <w:rsid w:val="00E95CD6"/>
    <w:rsid w:val="00E965C0"/>
    <w:rsid w:val="00E96630"/>
    <w:rsid w:val="00E96D90"/>
    <w:rsid w:val="00E96EFF"/>
    <w:rsid w:val="00EA0529"/>
    <w:rsid w:val="00EA054F"/>
    <w:rsid w:val="00EA0A95"/>
    <w:rsid w:val="00EA112D"/>
    <w:rsid w:val="00EA13CF"/>
    <w:rsid w:val="00EA185C"/>
    <w:rsid w:val="00EA188F"/>
    <w:rsid w:val="00EA18CF"/>
    <w:rsid w:val="00EA1C09"/>
    <w:rsid w:val="00EA248E"/>
    <w:rsid w:val="00EA24A3"/>
    <w:rsid w:val="00EA2E9D"/>
    <w:rsid w:val="00EA3062"/>
    <w:rsid w:val="00EA317A"/>
    <w:rsid w:val="00EA32F9"/>
    <w:rsid w:val="00EA3362"/>
    <w:rsid w:val="00EA3470"/>
    <w:rsid w:val="00EA34F0"/>
    <w:rsid w:val="00EA398C"/>
    <w:rsid w:val="00EA3B14"/>
    <w:rsid w:val="00EA3F4F"/>
    <w:rsid w:val="00EA4124"/>
    <w:rsid w:val="00EA4592"/>
    <w:rsid w:val="00EA4612"/>
    <w:rsid w:val="00EA4816"/>
    <w:rsid w:val="00EA490B"/>
    <w:rsid w:val="00EA4BA3"/>
    <w:rsid w:val="00EA50B5"/>
    <w:rsid w:val="00EA5283"/>
    <w:rsid w:val="00EA54DC"/>
    <w:rsid w:val="00EA57D0"/>
    <w:rsid w:val="00EA5869"/>
    <w:rsid w:val="00EA58B4"/>
    <w:rsid w:val="00EA5EFA"/>
    <w:rsid w:val="00EA62F4"/>
    <w:rsid w:val="00EA6437"/>
    <w:rsid w:val="00EA6E87"/>
    <w:rsid w:val="00EA6F1F"/>
    <w:rsid w:val="00EA7255"/>
    <w:rsid w:val="00EA7366"/>
    <w:rsid w:val="00EB01C3"/>
    <w:rsid w:val="00EB02F0"/>
    <w:rsid w:val="00EB0F16"/>
    <w:rsid w:val="00EB1150"/>
    <w:rsid w:val="00EB199F"/>
    <w:rsid w:val="00EB263A"/>
    <w:rsid w:val="00EB28B3"/>
    <w:rsid w:val="00EB2FB2"/>
    <w:rsid w:val="00EB3048"/>
    <w:rsid w:val="00EB321C"/>
    <w:rsid w:val="00EB3243"/>
    <w:rsid w:val="00EB32B1"/>
    <w:rsid w:val="00EB3347"/>
    <w:rsid w:val="00EB3444"/>
    <w:rsid w:val="00EB3864"/>
    <w:rsid w:val="00EB3892"/>
    <w:rsid w:val="00EB3BF2"/>
    <w:rsid w:val="00EB40B1"/>
    <w:rsid w:val="00EB4156"/>
    <w:rsid w:val="00EB4676"/>
    <w:rsid w:val="00EB4928"/>
    <w:rsid w:val="00EB4937"/>
    <w:rsid w:val="00EB5208"/>
    <w:rsid w:val="00EB54A1"/>
    <w:rsid w:val="00EB57CE"/>
    <w:rsid w:val="00EB5862"/>
    <w:rsid w:val="00EB5B79"/>
    <w:rsid w:val="00EB6B84"/>
    <w:rsid w:val="00EB6CB8"/>
    <w:rsid w:val="00EB6D91"/>
    <w:rsid w:val="00EB6DBF"/>
    <w:rsid w:val="00EB70F8"/>
    <w:rsid w:val="00EB72B6"/>
    <w:rsid w:val="00EB7471"/>
    <w:rsid w:val="00EB7537"/>
    <w:rsid w:val="00EB77ED"/>
    <w:rsid w:val="00EB7902"/>
    <w:rsid w:val="00EC0AAB"/>
    <w:rsid w:val="00EC160A"/>
    <w:rsid w:val="00EC1B0B"/>
    <w:rsid w:val="00EC2320"/>
    <w:rsid w:val="00EC2526"/>
    <w:rsid w:val="00EC2796"/>
    <w:rsid w:val="00EC2801"/>
    <w:rsid w:val="00EC2843"/>
    <w:rsid w:val="00EC2C34"/>
    <w:rsid w:val="00EC2C7D"/>
    <w:rsid w:val="00EC3594"/>
    <w:rsid w:val="00EC362A"/>
    <w:rsid w:val="00EC3CB6"/>
    <w:rsid w:val="00EC491B"/>
    <w:rsid w:val="00EC4E3A"/>
    <w:rsid w:val="00EC501A"/>
    <w:rsid w:val="00EC505F"/>
    <w:rsid w:val="00EC50D6"/>
    <w:rsid w:val="00EC5AF9"/>
    <w:rsid w:val="00EC5EA2"/>
    <w:rsid w:val="00EC65E5"/>
    <w:rsid w:val="00EC6AB1"/>
    <w:rsid w:val="00EC6BA9"/>
    <w:rsid w:val="00EC6D11"/>
    <w:rsid w:val="00EC75D4"/>
    <w:rsid w:val="00EC763A"/>
    <w:rsid w:val="00EC7779"/>
    <w:rsid w:val="00EC77F5"/>
    <w:rsid w:val="00EC7B4A"/>
    <w:rsid w:val="00EC7EA5"/>
    <w:rsid w:val="00ED0330"/>
    <w:rsid w:val="00ED0D54"/>
    <w:rsid w:val="00ED0EDE"/>
    <w:rsid w:val="00ED0F62"/>
    <w:rsid w:val="00ED12B5"/>
    <w:rsid w:val="00ED1A9B"/>
    <w:rsid w:val="00ED1CC9"/>
    <w:rsid w:val="00ED1F1A"/>
    <w:rsid w:val="00ED2512"/>
    <w:rsid w:val="00ED314A"/>
    <w:rsid w:val="00ED3844"/>
    <w:rsid w:val="00ED3940"/>
    <w:rsid w:val="00ED3A45"/>
    <w:rsid w:val="00ED3D6D"/>
    <w:rsid w:val="00ED449F"/>
    <w:rsid w:val="00ED4923"/>
    <w:rsid w:val="00ED4D9D"/>
    <w:rsid w:val="00ED544E"/>
    <w:rsid w:val="00ED5721"/>
    <w:rsid w:val="00ED5A0E"/>
    <w:rsid w:val="00ED5C0C"/>
    <w:rsid w:val="00ED6195"/>
    <w:rsid w:val="00ED6757"/>
    <w:rsid w:val="00ED6A1E"/>
    <w:rsid w:val="00ED6A7B"/>
    <w:rsid w:val="00ED6E4D"/>
    <w:rsid w:val="00ED6F12"/>
    <w:rsid w:val="00ED7146"/>
    <w:rsid w:val="00ED7348"/>
    <w:rsid w:val="00ED73B2"/>
    <w:rsid w:val="00ED7826"/>
    <w:rsid w:val="00ED7CFC"/>
    <w:rsid w:val="00EE03F8"/>
    <w:rsid w:val="00EE0ADD"/>
    <w:rsid w:val="00EE0C60"/>
    <w:rsid w:val="00EE11E3"/>
    <w:rsid w:val="00EE128B"/>
    <w:rsid w:val="00EE12A6"/>
    <w:rsid w:val="00EE1A2F"/>
    <w:rsid w:val="00EE1F1A"/>
    <w:rsid w:val="00EE20CF"/>
    <w:rsid w:val="00EE225E"/>
    <w:rsid w:val="00EE2395"/>
    <w:rsid w:val="00EE254E"/>
    <w:rsid w:val="00EE265D"/>
    <w:rsid w:val="00EE28C3"/>
    <w:rsid w:val="00EE2903"/>
    <w:rsid w:val="00EE2C7E"/>
    <w:rsid w:val="00EE2F0F"/>
    <w:rsid w:val="00EE3740"/>
    <w:rsid w:val="00EE3EE0"/>
    <w:rsid w:val="00EE3EE5"/>
    <w:rsid w:val="00EE4418"/>
    <w:rsid w:val="00EE4522"/>
    <w:rsid w:val="00EE455C"/>
    <w:rsid w:val="00EE4593"/>
    <w:rsid w:val="00EE4679"/>
    <w:rsid w:val="00EE4762"/>
    <w:rsid w:val="00EE4822"/>
    <w:rsid w:val="00EE48B4"/>
    <w:rsid w:val="00EE4911"/>
    <w:rsid w:val="00EE4AEC"/>
    <w:rsid w:val="00EE4F95"/>
    <w:rsid w:val="00EE50F7"/>
    <w:rsid w:val="00EE56B1"/>
    <w:rsid w:val="00EE6406"/>
    <w:rsid w:val="00EE75BE"/>
    <w:rsid w:val="00EE79FD"/>
    <w:rsid w:val="00EE7FDA"/>
    <w:rsid w:val="00EF01D2"/>
    <w:rsid w:val="00EF0D63"/>
    <w:rsid w:val="00EF0D88"/>
    <w:rsid w:val="00EF0F0D"/>
    <w:rsid w:val="00EF105A"/>
    <w:rsid w:val="00EF12C4"/>
    <w:rsid w:val="00EF19C5"/>
    <w:rsid w:val="00EF1A72"/>
    <w:rsid w:val="00EF1A88"/>
    <w:rsid w:val="00EF1ACC"/>
    <w:rsid w:val="00EF202A"/>
    <w:rsid w:val="00EF20DB"/>
    <w:rsid w:val="00EF26BE"/>
    <w:rsid w:val="00EF29DB"/>
    <w:rsid w:val="00EF33EA"/>
    <w:rsid w:val="00EF3627"/>
    <w:rsid w:val="00EF398E"/>
    <w:rsid w:val="00EF3FC6"/>
    <w:rsid w:val="00EF4822"/>
    <w:rsid w:val="00EF4EBA"/>
    <w:rsid w:val="00EF5849"/>
    <w:rsid w:val="00EF5B43"/>
    <w:rsid w:val="00EF5CF7"/>
    <w:rsid w:val="00EF638C"/>
    <w:rsid w:val="00EF67F4"/>
    <w:rsid w:val="00EF6BC2"/>
    <w:rsid w:val="00EF6D2D"/>
    <w:rsid w:val="00EF74FC"/>
    <w:rsid w:val="00EF79D1"/>
    <w:rsid w:val="00EF7BFE"/>
    <w:rsid w:val="00F0040F"/>
    <w:rsid w:val="00F008BA"/>
    <w:rsid w:val="00F00D08"/>
    <w:rsid w:val="00F00FA9"/>
    <w:rsid w:val="00F01527"/>
    <w:rsid w:val="00F0156D"/>
    <w:rsid w:val="00F01DA2"/>
    <w:rsid w:val="00F0217B"/>
    <w:rsid w:val="00F0227B"/>
    <w:rsid w:val="00F02A3C"/>
    <w:rsid w:val="00F02C93"/>
    <w:rsid w:val="00F02F68"/>
    <w:rsid w:val="00F0301D"/>
    <w:rsid w:val="00F0306A"/>
    <w:rsid w:val="00F03446"/>
    <w:rsid w:val="00F03A9B"/>
    <w:rsid w:val="00F0423B"/>
    <w:rsid w:val="00F0446C"/>
    <w:rsid w:val="00F0479D"/>
    <w:rsid w:val="00F04B6F"/>
    <w:rsid w:val="00F04D80"/>
    <w:rsid w:val="00F05196"/>
    <w:rsid w:val="00F056D9"/>
    <w:rsid w:val="00F05B8A"/>
    <w:rsid w:val="00F06068"/>
    <w:rsid w:val="00F06308"/>
    <w:rsid w:val="00F065E8"/>
    <w:rsid w:val="00F06613"/>
    <w:rsid w:val="00F06912"/>
    <w:rsid w:val="00F07091"/>
    <w:rsid w:val="00F07122"/>
    <w:rsid w:val="00F074D0"/>
    <w:rsid w:val="00F0753E"/>
    <w:rsid w:val="00F0774E"/>
    <w:rsid w:val="00F1009B"/>
    <w:rsid w:val="00F1021A"/>
    <w:rsid w:val="00F10969"/>
    <w:rsid w:val="00F1103F"/>
    <w:rsid w:val="00F11B62"/>
    <w:rsid w:val="00F11D94"/>
    <w:rsid w:val="00F121C1"/>
    <w:rsid w:val="00F12223"/>
    <w:rsid w:val="00F12758"/>
    <w:rsid w:val="00F1336D"/>
    <w:rsid w:val="00F13534"/>
    <w:rsid w:val="00F1384F"/>
    <w:rsid w:val="00F139DD"/>
    <w:rsid w:val="00F13BA7"/>
    <w:rsid w:val="00F14117"/>
    <w:rsid w:val="00F14460"/>
    <w:rsid w:val="00F1446A"/>
    <w:rsid w:val="00F14513"/>
    <w:rsid w:val="00F14633"/>
    <w:rsid w:val="00F14D7F"/>
    <w:rsid w:val="00F14EC8"/>
    <w:rsid w:val="00F15405"/>
    <w:rsid w:val="00F15621"/>
    <w:rsid w:val="00F156F5"/>
    <w:rsid w:val="00F1599F"/>
    <w:rsid w:val="00F15E6A"/>
    <w:rsid w:val="00F15F29"/>
    <w:rsid w:val="00F1600B"/>
    <w:rsid w:val="00F160BE"/>
    <w:rsid w:val="00F16361"/>
    <w:rsid w:val="00F16579"/>
    <w:rsid w:val="00F166FE"/>
    <w:rsid w:val="00F16729"/>
    <w:rsid w:val="00F167FE"/>
    <w:rsid w:val="00F168E4"/>
    <w:rsid w:val="00F16BC3"/>
    <w:rsid w:val="00F16D18"/>
    <w:rsid w:val="00F16F5C"/>
    <w:rsid w:val="00F1715C"/>
    <w:rsid w:val="00F1721A"/>
    <w:rsid w:val="00F1754F"/>
    <w:rsid w:val="00F17FEA"/>
    <w:rsid w:val="00F2031F"/>
    <w:rsid w:val="00F20450"/>
    <w:rsid w:val="00F208DB"/>
    <w:rsid w:val="00F209BF"/>
    <w:rsid w:val="00F20AB5"/>
    <w:rsid w:val="00F20E6B"/>
    <w:rsid w:val="00F21113"/>
    <w:rsid w:val="00F21783"/>
    <w:rsid w:val="00F2182B"/>
    <w:rsid w:val="00F2182C"/>
    <w:rsid w:val="00F21A68"/>
    <w:rsid w:val="00F22394"/>
    <w:rsid w:val="00F223A9"/>
    <w:rsid w:val="00F22478"/>
    <w:rsid w:val="00F22789"/>
    <w:rsid w:val="00F2295B"/>
    <w:rsid w:val="00F22967"/>
    <w:rsid w:val="00F2303A"/>
    <w:rsid w:val="00F2346A"/>
    <w:rsid w:val="00F236B8"/>
    <w:rsid w:val="00F23F5F"/>
    <w:rsid w:val="00F240D5"/>
    <w:rsid w:val="00F243CF"/>
    <w:rsid w:val="00F24458"/>
    <w:rsid w:val="00F24622"/>
    <w:rsid w:val="00F2476A"/>
    <w:rsid w:val="00F24948"/>
    <w:rsid w:val="00F24ACB"/>
    <w:rsid w:val="00F25369"/>
    <w:rsid w:val="00F2547C"/>
    <w:rsid w:val="00F25C1D"/>
    <w:rsid w:val="00F260D2"/>
    <w:rsid w:val="00F266A7"/>
    <w:rsid w:val="00F26880"/>
    <w:rsid w:val="00F268DA"/>
    <w:rsid w:val="00F26E19"/>
    <w:rsid w:val="00F26E1B"/>
    <w:rsid w:val="00F26E62"/>
    <w:rsid w:val="00F275F9"/>
    <w:rsid w:val="00F2778D"/>
    <w:rsid w:val="00F27899"/>
    <w:rsid w:val="00F2799B"/>
    <w:rsid w:val="00F27CD6"/>
    <w:rsid w:val="00F30137"/>
    <w:rsid w:val="00F31010"/>
    <w:rsid w:val="00F32065"/>
    <w:rsid w:val="00F32577"/>
    <w:rsid w:val="00F325DA"/>
    <w:rsid w:val="00F331FC"/>
    <w:rsid w:val="00F336BB"/>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6A53"/>
    <w:rsid w:val="00F374B4"/>
    <w:rsid w:val="00F37694"/>
    <w:rsid w:val="00F37807"/>
    <w:rsid w:val="00F37986"/>
    <w:rsid w:val="00F37AAA"/>
    <w:rsid w:val="00F37F4C"/>
    <w:rsid w:val="00F409D3"/>
    <w:rsid w:val="00F40AC3"/>
    <w:rsid w:val="00F40B89"/>
    <w:rsid w:val="00F40D4B"/>
    <w:rsid w:val="00F40F95"/>
    <w:rsid w:val="00F417AC"/>
    <w:rsid w:val="00F42009"/>
    <w:rsid w:val="00F42539"/>
    <w:rsid w:val="00F42564"/>
    <w:rsid w:val="00F42A8E"/>
    <w:rsid w:val="00F42DD0"/>
    <w:rsid w:val="00F42DF6"/>
    <w:rsid w:val="00F43878"/>
    <w:rsid w:val="00F43AC2"/>
    <w:rsid w:val="00F43BBF"/>
    <w:rsid w:val="00F43C2D"/>
    <w:rsid w:val="00F43FB5"/>
    <w:rsid w:val="00F44083"/>
    <w:rsid w:val="00F44107"/>
    <w:rsid w:val="00F4411C"/>
    <w:rsid w:val="00F44416"/>
    <w:rsid w:val="00F45024"/>
    <w:rsid w:val="00F4502D"/>
    <w:rsid w:val="00F4503F"/>
    <w:rsid w:val="00F45259"/>
    <w:rsid w:val="00F45279"/>
    <w:rsid w:val="00F455AA"/>
    <w:rsid w:val="00F45777"/>
    <w:rsid w:val="00F45BC6"/>
    <w:rsid w:val="00F463D4"/>
    <w:rsid w:val="00F4658E"/>
    <w:rsid w:val="00F46BD2"/>
    <w:rsid w:val="00F47566"/>
    <w:rsid w:val="00F47A2B"/>
    <w:rsid w:val="00F47B5F"/>
    <w:rsid w:val="00F5121F"/>
    <w:rsid w:val="00F51F82"/>
    <w:rsid w:val="00F52486"/>
    <w:rsid w:val="00F529BB"/>
    <w:rsid w:val="00F52C0E"/>
    <w:rsid w:val="00F52C9F"/>
    <w:rsid w:val="00F52D2C"/>
    <w:rsid w:val="00F52DDA"/>
    <w:rsid w:val="00F53071"/>
    <w:rsid w:val="00F53434"/>
    <w:rsid w:val="00F53FE3"/>
    <w:rsid w:val="00F54AA2"/>
    <w:rsid w:val="00F5537D"/>
    <w:rsid w:val="00F55457"/>
    <w:rsid w:val="00F556DC"/>
    <w:rsid w:val="00F55A11"/>
    <w:rsid w:val="00F55B93"/>
    <w:rsid w:val="00F563B0"/>
    <w:rsid w:val="00F56539"/>
    <w:rsid w:val="00F56724"/>
    <w:rsid w:val="00F56A91"/>
    <w:rsid w:val="00F56B2A"/>
    <w:rsid w:val="00F56BF5"/>
    <w:rsid w:val="00F572EE"/>
    <w:rsid w:val="00F573F2"/>
    <w:rsid w:val="00F57DA2"/>
    <w:rsid w:val="00F60271"/>
    <w:rsid w:val="00F604A3"/>
    <w:rsid w:val="00F6059C"/>
    <w:rsid w:val="00F608EB"/>
    <w:rsid w:val="00F60BA7"/>
    <w:rsid w:val="00F60EC1"/>
    <w:rsid w:val="00F6115D"/>
    <w:rsid w:val="00F61367"/>
    <w:rsid w:val="00F619F8"/>
    <w:rsid w:val="00F61F6B"/>
    <w:rsid w:val="00F626C3"/>
    <w:rsid w:val="00F627B3"/>
    <w:rsid w:val="00F62AFE"/>
    <w:rsid w:val="00F62D97"/>
    <w:rsid w:val="00F63327"/>
    <w:rsid w:val="00F63556"/>
    <w:rsid w:val="00F6415B"/>
    <w:rsid w:val="00F64CBB"/>
    <w:rsid w:val="00F64D83"/>
    <w:rsid w:val="00F652D3"/>
    <w:rsid w:val="00F65612"/>
    <w:rsid w:val="00F65EB0"/>
    <w:rsid w:val="00F65FDC"/>
    <w:rsid w:val="00F66083"/>
    <w:rsid w:val="00F66937"/>
    <w:rsid w:val="00F6693A"/>
    <w:rsid w:val="00F66BD6"/>
    <w:rsid w:val="00F66DE9"/>
    <w:rsid w:val="00F670A6"/>
    <w:rsid w:val="00F67327"/>
    <w:rsid w:val="00F6761E"/>
    <w:rsid w:val="00F67738"/>
    <w:rsid w:val="00F6798D"/>
    <w:rsid w:val="00F67B79"/>
    <w:rsid w:val="00F67BE7"/>
    <w:rsid w:val="00F704AD"/>
    <w:rsid w:val="00F70934"/>
    <w:rsid w:val="00F70A82"/>
    <w:rsid w:val="00F70E16"/>
    <w:rsid w:val="00F70EE1"/>
    <w:rsid w:val="00F71089"/>
    <w:rsid w:val="00F711B0"/>
    <w:rsid w:val="00F7203D"/>
    <w:rsid w:val="00F72474"/>
    <w:rsid w:val="00F727F8"/>
    <w:rsid w:val="00F72C90"/>
    <w:rsid w:val="00F73277"/>
    <w:rsid w:val="00F7331F"/>
    <w:rsid w:val="00F733FC"/>
    <w:rsid w:val="00F739D0"/>
    <w:rsid w:val="00F73E68"/>
    <w:rsid w:val="00F7408F"/>
    <w:rsid w:val="00F745D4"/>
    <w:rsid w:val="00F749B2"/>
    <w:rsid w:val="00F74D31"/>
    <w:rsid w:val="00F74FCE"/>
    <w:rsid w:val="00F75033"/>
    <w:rsid w:val="00F750A3"/>
    <w:rsid w:val="00F750FF"/>
    <w:rsid w:val="00F75A16"/>
    <w:rsid w:val="00F75F43"/>
    <w:rsid w:val="00F76339"/>
    <w:rsid w:val="00F76889"/>
    <w:rsid w:val="00F76C58"/>
    <w:rsid w:val="00F76DF6"/>
    <w:rsid w:val="00F76ED6"/>
    <w:rsid w:val="00F776C2"/>
    <w:rsid w:val="00F778B7"/>
    <w:rsid w:val="00F77C38"/>
    <w:rsid w:val="00F77CF1"/>
    <w:rsid w:val="00F77F56"/>
    <w:rsid w:val="00F809C3"/>
    <w:rsid w:val="00F81067"/>
    <w:rsid w:val="00F815F0"/>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228"/>
    <w:rsid w:val="00F85409"/>
    <w:rsid w:val="00F85574"/>
    <w:rsid w:val="00F85580"/>
    <w:rsid w:val="00F855DB"/>
    <w:rsid w:val="00F85660"/>
    <w:rsid w:val="00F856DB"/>
    <w:rsid w:val="00F858ED"/>
    <w:rsid w:val="00F86137"/>
    <w:rsid w:val="00F861F4"/>
    <w:rsid w:val="00F8660A"/>
    <w:rsid w:val="00F86A81"/>
    <w:rsid w:val="00F86C3C"/>
    <w:rsid w:val="00F86C5D"/>
    <w:rsid w:val="00F86D53"/>
    <w:rsid w:val="00F86F93"/>
    <w:rsid w:val="00F87292"/>
    <w:rsid w:val="00F87418"/>
    <w:rsid w:val="00F8763B"/>
    <w:rsid w:val="00F87665"/>
    <w:rsid w:val="00F87849"/>
    <w:rsid w:val="00F87A03"/>
    <w:rsid w:val="00F87A43"/>
    <w:rsid w:val="00F87AF9"/>
    <w:rsid w:val="00F87B3D"/>
    <w:rsid w:val="00F87F5B"/>
    <w:rsid w:val="00F903A9"/>
    <w:rsid w:val="00F903AD"/>
    <w:rsid w:val="00F903B0"/>
    <w:rsid w:val="00F90959"/>
    <w:rsid w:val="00F90BBA"/>
    <w:rsid w:val="00F90BCB"/>
    <w:rsid w:val="00F91558"/>
    <w:rsid w:val="00F91598"/>
    <w:rsid w:val="00F9167C"/>
    <w:rsid w:val="00F9183F"/>
    <w:rsid w:val="00F921B0"/>
    <w:rsid w:val="00F92345"/>
    <w:rsid w:val="00F926C8"/>
    <w:rsid w:val="00F92E78"/>
    <w:rsid w:val="00F93073"/>
    <w:rsid w:val="00F9329A"/>
    <w:rsid w:val="00F9346A"/>
    <w:rsid w:val="00F93A33"/>
    <w:rsid w:val="00F93B37"/>
    <w:rsid w:val="00F94284"/>
    <w:rsid w:val="00F94681"/>
    <w:rsid w:val="00F950DC"/>
    <w:rsid w:val="00F95636"/>
    <w:rsid w:val="00F9595F"/>
    <w:rsid w:val="00F959FC"/>
    <w:rsid w:val="00F963D3"/>
    <w:rsid w:val="00F9652F"/>
    <w:rsid w:val="00F966F7"/>
    <w:rsid w:val="00F96761"/>
    <w:rsid w:val="00F96823"/>
    <w:rsid w:val="00F96901"/>
    <w:rsid w:val="00F96AA2"/>
    <w:rsid w:val="00F96E48"/>
    <w:rsid w:val="00F97328"/>
    <w:rsid w:val="00F975EA"/>
    <w:rsid w:val="00F97789"/>
    <w:rsid w:val="00F97E22"/>
    <w:rsid w:val="00FA0097"/>
    <w:rsid w:val="00FA0366"/>
    <w:rsid w:val="00FA04EA"/>
    <w:rsid w:val="00FA0DBC"/>
    <w:rsid w:val="00FA12C9"/>
    <w:rsid w:val="00FA1A87"/>
    <w:rsid w:val="00FA1BBB"/>
    <w:rsid w:val="00FA2227"/>
    <w:rsid w:val="00FA23D5"/>
    <w:rsid w:val="00FA2612"/>
    <w:rsid w:val="00FA2E40"/>
    <w:rsid w:val="00FA2F37"/>
    <w:rsid w:val="00FA3251"/>
    <w:rsid w:val="00FA3286"/>
    <w:rsid w:val="00FA3827"/>
    <w:rsid w:val="00FA3854"/>
    <w:rsid w:val="00FA396F"/>
    <w:rsid w:val="00FA3D12"/>
    <w:rsid w:val="00FA3E42"/>
    <w:rsid w:val="00FA3EFF"/>
    <w:rsid w:val="00FA4361"/>
    <w:rsid w:val="00FA5829"/>
    <w:rsid w:val="00FA5B0F"/>
    <w:rsid w:val="00FA63D9"/>
    <w:rsid w:val="00FA6571"/>
    <w:rsid w:val="00FA6A9F"/>
    <w:rsid w:val="00FA6B09"/>
    <w:rsid w:val="00FA6C9D"/>
    <w:rsid w:val="00FA72AF"/>
    <w:rsid w:val="00FA76E5"/>
    <w:rsid w:val="00FA770A"/>
    <w:rsid w:val="00FA78BC"/>
    <w:rsid w:val="00FA7A00"/>
    <w:rsid w:val="00FA7B7F"/>
    <w:rsid w:val="00FA7D6F"/>
    <w:rsid w:val="00FA7FA6"/>
    <w:rsid w:val="00FB0706"/>
    <w:rsid w:val="00FB083F"/>
    <w:rsid w:val="00FB1305"/>
    <w:rsid w:val="00FB1EAB"/>
    <w:rsid w:val="00FB22EB"/>
    <w:rsid w:val="00FB2A7C"/>
    <w:rsid w:val="00FB2AED"/>
    <w:rsid w:val="00FB2C67"/>
    <w:rsid w:val="00FB2D9B"/>
    <w:rsid w:val="00FB3463"/>
    <w:rsid w:val="00FB3795"/>
    <w:rsid w:val="00FB3A91"/>
    <w:rsid w:val="00FB3A99"/>
    <w:rsid w:val="00FB4790"/>
    <w:rsid w:val="00FB4EF2"/>
    <w:rsid w:val="00FB561C"/>
    <w:rsid w:val="00FB562C"/>
    <w:rsid w:val="00FB5E46"/>
    <w:rsid w:val="00FB6CCB"/>
    <w:rsid w:val="00FB6D4C"/>
    <w:rsid w:val="00FB6DA9"/>
    <w:rsid w:val="00FB705F"/>
    <w:rsid w:val="00FB7374"/>
    <w:rsid w:val="00FB7646"/>
    <w:rsid w:val="00FB76A8"/>
    <w:rsid w:val="00FB7D01"/>
    <w:rsid w:val="00FB7F3A"/>
    <w:rsid w:val="00FC023D"/>
    <w:rsid w:val="00FC0447"/>
    <w:rsid w:val="00FC0D95"/>
    <w:rsid w:val="00FC17B8"/>
    <w:rsid w:val="00FC23EF"/>
    <w:rsid w:val="00FC2AEB"/>
    <w:rsid w:val="00FC2DDA"/>
    <w:rsid w:val="00FC324A"/>
    <w:rsid w:val="00FC35DA"/>
    <w:rsid w:val="00FC385A"/>
    <w:rsid w:val="00FC3B44"/>
    <w:rsid w:val="00FC4102"/>
    <w:rsid w:val="00FC41F1"/>
    <w:rsid w:val="00FC4268"/>
    <w:rsid w:val="00FC4518"/>
    <w:rsid w:val="00FC490D"/>
    <w:rsid w:val="00FC49B1"/>
    <w:rsid w:val="00FC5281"/>
    <w:rsid w:val="00FC537E"/>
    <w:rsid w:val="00FC549C"/>
    <w:rsid w:val="00FC5A5D"/>
    <w:rsid w:val="00FC5CD2"/>
    <w:rsid w:val="00FC5FEE"/>
    <w:rsid w:val="00FC6119"/>
    <w:rsid w:val="00FC65AE"/>
    <w:rsid w:val="00FC7345"/>
    <w:rsid w:val="00FC7D97"/>
    <w:rsid w:val="00FC7EA9"/>
    <w:rsid w:val="00FD00ED"/>
    <w:rsid w:val="00FD04A0"/>
    <w:rsid w:val="00FD0732"/>
    <w:rsid w:val="00FD0EAA"/>
    <w:rsid w:val="00FD1B52"/>
    <w:rsid w:val="00FD1CAD"/>
    <w:rsid w:val="00FD2407"/>
    <w:rsid w:val="00FD2436"/>
    <w:rsid w:val="00FD2A59"/>
    <w:rsid w:val="00FD2AEA"/>
    <w:rsid w:val="00FD3780"/>
    <w:rsid w:val="00FD3863"/>
    <w:rsid w:val="00FD38BE"/>
    <w:rsid w:val="00FD3B5C"/>
    <w:rsid w:val="00FD3E8C"/>
    <w:rsid w:val="00FD41ED"/>
    <w:rsid w:val="00FD42CD"/>
    <w:rsid w:val="00FD4740"/>
    <w:rsid w:val="00FD4763"/>
    <w:rsid w:val="00FD48E4"/>
    <w:rsid w:val="00FD4A29"/>
    <w:rsid w:val="00FD4C38"/>
    <w:rsid w:val="00FD4EAD"/>
    <w:rsid w:val="00FD4EE0"/>
    <w:rsid w:val="00FD5640"/>
    <w:rsid w:val="00FD5924"/>
    <w:rsid w:val="00FD5C8A"/>
    <w:rsid w:val="00FD5CA6"/>
    <w:rsid w:val="00FD5D80"/>
    <w:rsid w:val="00FD6557"/>
    <w:rsid w:val="00FD69FC"/>
    <w:rsid w:val="00FD6E1F"/>
    <w:rsid w:val="00FD6EFC"/>
    <w:rsid w:val="00FD7119"/>
    <w:rsid w:val="00FD780A"/>
    <w:rsid w:val="00FD7B71"/>
    <w:rsid w:val="00FD7D26"/>
    <w:rsid w:val="00FE039C"/>
    <w:rsid w:val="00FE07E4"/>
    <w:rsid w:val="00FE0854"/>
    <w:rsid w:val="00FE092C"/>
    <w:rsid w:val="00FE0A63"/>
    <w:rsid w:val="00FE1019"/>
    <w:rsid w:val="00FE1111"/>
    <w:rsid w:val="00FE157C"/>
    <w:rsid w:val="00FE19B5"/>
    <w:rsid w:val="00FE1A78"/>
    <w:rsid w:val="00FE1B7E"/>
    <w:rsid w:val="00FE24D9"/>
    <w:rsid w:val="00FE2CEC"/>
    <w:rsid w:val="00FE3713"/>
    <w:rsid w:val="00FE37C6"/>
    <w:rsid w:val="00FE3CC4"/>
    <w:rsid w:val="00FE3F45"/>
    <w:rsid w:val="00FE4346"/>
    <w:rsid w:val="00FE4A7F"/>
    <w:rsid w:val="00FE4AB4"/>
    <w:rsid w:val="00FE4EE1"/>
    <w:rsid w:val="00FE58FB"/>
    <w:rsid w:val="00FE5C69"/>
    <w:rsid w:val="00FE5FDB"/>
    <w:rsid w:val="00FE6DA1"/>
    <w:rsid w:val="00FE7F01"/>
    <w:rsid w:val="00FF0057"/>
    <w:rsid w:val="00FF037D"/>
    <w:rsid w:val="00FF04DF"/>
    <w:rsid w:val="00FF04EA"/>
    <w:rsid w:val="00FF051C"/>
    <w:rsid w:val="00FF06E6"/>
    <w:rsid w:val="00FF0724"/>
    <w:rsid w:val="00FF09C7"/>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2B03"/>
    <w:rsid w:val="00FF3488"/>
    <w:rsid w:val="00FF428D"/>
    <w:rsid w:val="00FF4382"/>
    <w:rsid w:val="00FF4509"/>
    <w:rsid w:val="00FF4EEA"/>
    <w:rsid w:val="00FF552E"/>
    <w:rsid w:val="00FF5725"/>
    <w:rsid w:val="00FF5B4F"/>
    <w:rsid w:val="00FF5E85"/>
    <w:rsid w:val="00FF5EB0"/>
    <w:rsid w:val="00FF5F3E"/>
    <w:rsid w:val="00FF60A4"/>
    <w:rsid w:val="00FF6482"/>
    <w:rsid w:val="00FF6763"/>
    <w:rsid w:val="00FF677D"/>
    <w:rsid w:val="00FF716A"/>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9DF31074-F9D6-4C00-9103-96C0496B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613AAB"/>
    <w:pPr>
      <w:keepNext/>
      <w:suppressLineNumbers/>
      <w:tabs>
        <w:tab w:val="right" w:leader="dot" w:pos="9360"/>
      </w:tabs>
      <w:spacing w:before="60" w:after="60"/>
      <w:ind w:left="2160" w:right="360" w:hanging="216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34"/>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30"/>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14610306">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29490723">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2481954">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182822933">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1061541">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s://www.agri-instrument.com/wp-content/uploads/2018/05/SLY-E-High-Accuracy-Automatic-Seed-Counter.pdf" TargetMode="External"/><Relationship Id="rId34" Type="http://schemas.openxmlformats.org/officeDocument/2006/relationships/image" Target="media/image12.jpeg"/><Relationship Id="rId42" Type="http://schemas.openxmlformats.org/officeDocument/2006/relationships/chart" Target="charts/chart2.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pfeuffer.com/product/contador"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mailto:chuckcorrconsulting@gmail.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info.gov/app/details/CFR-2009-title40-vol23/CFR-2009-title40-vol23-sec156-10" TargetMode="External"/><Relationship Id="rId23" Type="http://schemas.openxmlformats.org/officeDocument/2006/relationships/hyperlink" Target="https://data-technologies.com/wp-content/uploads/2017/09/Seed-Counter-S-25.pdf"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intersteiger.com/us/Plant-Breeding-and-Research/Products/Product-range/Laboratory-preparation/66-Seed-Count-S-25plus" TargetMode="External"/><Relationship Id="rId31" Type="http://schemas.openxmlformats.org/officeDocument/2006/relationships/hyperlink" Target="mailto:guay.cb@gmail.com" TargetMode="External"/><Relationship Id="rId44"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49/subtitle-B/chapter-I/subchapter-C/part-178" TargetMode="External"/><Relationship Id="rId22" Type="http://schemas.openxmlformats.org/officeDocument/2006/relationships/image" Target="media/image6.png"/><Relationship Id="rId27" Type="http://schemas.openxmlformats.org/officeDocument/2006/relationships/hyperlink" Target="http://www.seedcounters.com/index.php/counting/summary?id=148" TargetMode="External"/><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chart" Target="charts/chart3.xml"/><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dfcr.org/universal-cannabis-symbol" TargetMode="External"/><Relationship Id="rId17" Type="http://schemas.openxmlformats.org/officeDocument/2006/relationships/image" Target="media/image3.png"/><Relationship Id="rId25" Type="http://schemas.openxmlformats.org/officeDocument/2006/relationships/hyperlink" Target="https://cdn.shopify.com/s/files/1/0070/8041/1191/files/801_Manual.pdf?v=1614276180"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tsou\AppData\Local\Microsoft\Windows\INetCache\Content.Outlook\01OF91OI\trial%204-25-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atsou\AppData\Local\Microsoft\Windows\INetCache\Content.Outlook\01OF91OI\Trial%205-4-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tsou\AppData\Local\Microsoft\Windows\INetCache\Content.Outlook\01OF91OI\trial%204-25-2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tsou\AppData\Local\Microsoft\Windows\INetCache\Content.Outlook\01OF91OI\Trial%205-4-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a:t>
            </a:r>
            <a:r>
              <a:rPr lang="en-US" baseline="0"/>
              <a:t> Vessel at Room Temperature</a:t>
            </a:r>
          </a:p>
        </c:rich>
      </c:tx>
      <c:layout>
        <c:manualLayout>
          <c:xMode val="edge"/>
          <c:yMode val="edge"/>
          <c:x val="0.23300477038910283"/>
          <c:y val="3.2085215064248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92825896762904"/>
          <c:y val="0.23652777777777778"/>
          <c:w val="0.83129396325459315"/>
          <c:h val="0.622716170895304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4032-4D73-9856-BF117CCDFBB9}"/>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4032-4D73-9856-BF117CCDFBB9}"/>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4032-4D73-9856-BF117CCDF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'Updated graphs 2'!$A$1:$A$3</c:f>
              <c:numCache>
                <c:formatCode>General</c:formatCode>
                <c:ptCount val="3"/>
                <c:pt idx="0">
                  <c:v>0</c:v>
                </c:pt>
                <c:pt idx="2">
                  <c:v>53</c:v>
                </c:pt>
              </c:numCache>
            </c:numRef>
          </c:xVal>
          <c:yVal>
            <c:numRef>
              <c:f>'Updated graphs 2'!$B$1:$B$3</c:f>
              <c:numCache>
                <c:formatCode>General</c:formatCode>
                <c:ptCount val="3"/>
                <c:pt idx="0">
                  <c:v>33.1</c:v>
                </c:pt>
                <c:pt idx="2">
                  <c:v>33.1</c:v>
                </c:pt>
              </c:numCache>
            </c:numRef>
          </c:yVal>
          <c:smooth val="0"/>
          <c:extLst>
            <c:ext xmlns:c16="http://schemas.microsoft.com/office/drawing/2014/chart" uri="{C3380CC4-5D6E-409C-BE32-E72D297353CC}">
              <c16:uniqueId val="{00000006-4032-4D73-9856-BF117CCDFBB9}"/>
            </c:ext>
          </c:extLst>
        </c:ser>
        <c:dLbls>
          <c:dLblPos val="t"/>
          <c:showLegendKey val="0"/>
          <c:showVal val="1"/>
          <c:showCatName val="0"/>
          <c:showSerName val="0"/>
          <c:showPercent val="0"/>
          <c:showBubbleSize val="0"/>
        </c:dLbls>
        <c:axId val="503678960"/>
        <c:axId val="690184568"/>
      </c:scatterChart>
      <c:valAx>
        <c:axId val="50367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(sec)</a:t>
                </a:r>
              </a:p>
            </c:rich>
          </c:tx>
          <c:layout>
            <c:manualLayout>
              <c:xMode val="edge"/>
              <c:yMode val="edge"/>
              <c:x val="0.43381824146981629"/>
              <c:y val="0.926395553496989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84568"/>
        <c:crosses val="autoZero"/>
        <c:crossBetween val="midCat"/>
      </c:valAx>
      <c:valAx>
        <c:axId val="69018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7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and Insulation Shield at Room Temperature</a:t>
            </a:r>
            <a:endParaRPr lang="en-US"/>
          </a:p>
        </c:rich>
      </c:tx>
      <c:layout>
        <c:manualLayout>
          <c:xMode val="edge"/>
          <c:yMode val="edge"/>
          <c:x val="0.13042423008917101"/>
          <c:y val="1.8596764861261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564200902591"/>
          <c:y val="0.22741352747367891"/>
          <c:w val="0.83640630209574973"/>
          <c:h val="0.63618839311752695"/>
        </c:manualLayout>
      </c:layout>
      <c:scatterChart>
        <c:scatterStyle val="lineMarker"/>
        <c:varyColors val="0"/>
        <c:ser>
          <c:idx val="0"/>
          <c:order val="0"/>
          <c:spPr>
            <a:ln w="19050" cap="rnd">
              <a:noFill/>
              <a:round/>
            </a:ln>
            <a:effectLst/>
          </c:spPr>
          <c:marker>
            <c:symbol val="circle"/>
            <c:size val="5"/>
            <c:spPr>
              <a:solidFill>
                <a:schemeClr val="accent4"/>
              </a:solidFill>
              <a:ln w="9525">
                <a:no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13-4E6E-8DE1-4021779D186D}"/>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13-4E6E-8DE1-4021779D186D}"/>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13-4E6E-8DE1-4021779D186D}"/>
              </c:ext>
            </c:extLst>
          </c:dPt>
          <c:dLbls>
            <c:dLbl>
              <c:idx val="0"/>
              <c:layout>
                <c:manualLayout>
                  <c:x val="-2.0763998250218723E-2"/>
                  <c:y val="-8.0983887430737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3-4E6E-8DE1-4021779D18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xVal>
            <c:numRef>
              <c:f>'Updated Graphs2'!$A$2:$A$4</c:f>
              <c:numCache>
                <c:formatCode>General</c:formatCode>
                <c:ptCount val="3"/>
                <c:pt idx="0">
                  <c:v>0</c:v>
                </c:pt>
                <c:pt idx="2">
                  <c:v>52</c:v>
                </c:pt>
              </c:numCache>
            </c:numRef>
          </c:xVal>
          <c:yVal>
            <c:numRef>
              <c:f>'Updated Graphs2'!$B$2:$B$4</c:f>
              <c:numCache>
                <c:formatCode>General</c:formatCode>
                <c:ptCount val="3"/>
                <c:pt idx="0">
                  <c:v>33.1</c:v>
                </c:pt>
                <c:pt idx="2">
                  <c:v>33.1</c:v>
                </c:pt>
              </c:numCache>
            </c:numRef>
          </c:yVal>
          <c:smooth val="0"/>
          <c:extLst>
            <c:ext xmlns:c16="http://schemas.microsoft.com/office/drawing/2014/chart" uri="{C3380CC4-5D6E-409C-BE32-E72D297353CC}">
              <c16:uniqueId val="{00000006-5C13-4E6E-8DE1-4021779D186D}"/>
            </c:ext>
          </c:extLst>
        </c:ser>
        <c:dLbls>
          <c:dLblPos val="t"/>
          <c:showLegendKey val="0"/>
          <c:showVal val="1"/>
          <c:showCatName val="0"/>
          <c:showSerName val="0"/>
          <c:showPercent val="0"/>
          <c:showBubbleSize val="0"/>
        </c:dLbls>
        <c:axId val="614171984"/>
        <c:axId val="614170544"/>
      </c:scatterChart>
      <c:valAx>
        <c:axId val="61417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layout>
            <c:manualLayout>
              <c:xMode val="edge"/>
              <c:yMode val="edge"/>
              <c:x val="0.41859607613668648"/>
              <c:y val="0.91763595045826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0544"/>
        <c:crosses val="autoZero"/>
        <c:crossBetween val="midCat"/>
      </c:valAx>
      <c:valAx>
        <c:axId val="6141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1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Chilled in Freezer Prior</a:t>
            </a:r>
            <a:r>
              <a:rPr lang="en-US"/>
              <a:t> for </a:t>
            </a:r>
            <a:r>
              <a:rPr lang="en-US" baseline="0"/>
              <a:t>30 mins</a:t>
            </a:r>
          </a:p>
        </c:rich>
      </c:tx>
      <c:layout>
        <c:manualLayout>
          <c:xMode val="edge"/>
          <c:yMode val="edge"/>
          <c:x val="0.1140326348508071"/>
          <c:y val="2.7648257254556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7825896762903"/>
          <c:y val="0.17171296296296298"/>
          <c:w val="0.65220997375328083"/>
          <c:h val="0.62271617089530473"/>
        </c:manualLayout>
      </c:layout>
      <c:lineChart>
        <c:grouping val="standard"/>
        <c:varyColors val="0"/>
        <c:ser>
          <c:idx val="0"/>
          <c:order val="0"/>
          <c:tx>
            <c:v>Metal</c:v>
          </c:tx>
          <c:spPr>
            <a:ln w="28575" cap="rnd">
              <a:solidFill>
                <a:schemeClr val="accent4"/>
              </a:solidFill>
              <a:round/>
            </a:ln>
            <a:effectLst/>
          </c:spPr>
          <c:marker>
            <c:symbol val="none"/>
          </c:marker>
          <c:dLbls>
            <c:dLbl>
              <c:idx val="3"/>
              <c:layout>
                <c:manualLayout>
                  <c:x val="-7.3541776027996553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F-43AF-8FC6-75BBDA280F93}"/>
                </c:ext>
              </c:extLst>
            </c:dLbl>
            <c:dLbl>
              <c:idx val="4"/>
              <c:layout>
                <c:manualLayout>
                  <c:x val="-5.687510936132983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F-43AF-8FC6-75BBDA280F93}"/>
                </c:ext>
              </c:extLst>
            </c:dLbl>
            <c:dLbl>
              <c:idx val="6"/>
              <c:layout>
                <c:manualLayout>
                  <c:x val="-7.9097331583552061E-2"/>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'!$B$1:$B$7</c:f>
              <c:numCache>
                <c:formatCode>General</c:formatCode>
                <c:ptCount val="7"/>
                <c:pt idx="0">
                  <c:v>31.6</c:v>
                </c:pt>
                <c:pt idx="1">
                  <c:v>31.7</c:v>
                </c:pt>
                <c:pt idx="2">
                  <c:v>32.200000000000003</c:v>
                </c:pt>
                <c:pt idx="3">
                  <c:v>32.299999999999997</c:v>
                </c:pt>
                <c:pt idx="4">
                  <c:v>32.700000000000003</c:v>
                </c:pt>
                <c:pt idx="5">
                  <c:v>33</c:v>
                </c:pt>
                <c:pt idx="6">
                  <c:v>33.1</c:v>
                </c:pt>
              </c:numCache>
            </c:numRef>
          </c:val>
          <c:smooth val="0"/>
          <c:extLst>
            <c:ext xmlns:c16="http://schemas.microsoft.com/office/drawing/2014/chart" uri="{C3380CC4-5D6E-409C-BE32-E72D297353CC}">
              <c16:uniqueId val="{00000003-7ECF-43AF-8FC6-75BBDA280F93}"/>
            </c:ext>
          </c:extLst>
        </c:ser>
        <c:ser>
          <c:idx val="1"/>
          <c:order val="1"/>
          <c:tx>
            <c:v>Acrylic </c:v>
          </c:tx>
          <c:spPr>
            <a:ln w="28575" cap="rnd">
              <a:solidFill>
                <a:schemeClr val="accent6"/>
              </a:solidFill>
              <a:round/>
            </a:ln>
            <a:effectLst/>
          </c:spPr>
          <c:marker>
            <c:symbol val="none"/>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CF-43AF-8FC6-75BBDA280F93}"/>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CF-43AF-8FC6-75BBDA280F93}"/>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'!$E$1:$E$14</c:f>
              <c:numCache>
                <c:formatCode>General</c:formatCode>
                <c:ptCount val="14"/>
                <c:pt idx="0">
                  <c:v>31.6</c:v>
                </c:pt>
                <c:pt idx="1">
                  <c:v>31.6</c:v>
                </c:pt>
                <c:pt idx="2">
                  <c:v>31.6</c:v>
                </c:pt>
                <c:pt idx="3">
                  <c:v>31.6</c:v>
                </c:pt>
                <c:pt idx="4">
                  <c:v>31.6</c:v>
                </c:pt>
                <c:pt idx="5">
                  <c:v>31.6</c:v>
                </c:pt>
                <c:pt idx="6">
                  <c:v>31.6</c:v>
                </c:pt>
                <c:pt idx="7">
                  <c:v>31.6</c:v>
                </c:pt>
                <c:pt idx="8">
                  <c:v>31.7</c:v>
                </c:pt>
                <c:pt idx="9">
                  <c:v>32</c:v>
                </c:pt>
                <c:pt idx="10">
                  <c:v>32.299999999999997</c:v>
                </c:pt>
                <c:pt idx="11">
                  <c:v>32.700000000000003</c:v>
                </c:pt>
                <c:pt idx="12">
                  <c:v>33</c:v>
                </c:pt>
                <c:pt idx="13">
                  <c:v>33.1</c:v>
                </c:pt>
              </c:numCache>
            </c:numRef>
          </c:val>
          <c:smooth val="0"/>
          <c:extLst>
            <c:ext xmlns:c16="http://schemas.microsoft.com/office/drawing/2014/chart" uri="{C3380CC4-5D6E-409C-BE32-E72D297353CC}">
              <c16:uniqueId val="{00000007-7ECF-43AF-8FC6-75BBDA280F93}"/>
            </c:ext>
          </c:extLst>
        </c:ser>
        <c:dLbls>
          <c:showLegendKey val="0"/>
          <c:showVal val="0"/>
          <c:showCatName val="0"/>
          <c:showSerName val="0"/>
          <c:showPercent val="0"/>
          <c:showBubbleSize val="0"/>
        </c:dLbls>
        <c:smooth val="0"/>
        <c:axId val="695948760"/>
        <c:axId val="695950920"/>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3"/>
                    <c:layout>
                      <c:manualLayout>
                        <c:x val="2.6458223972003449E-2"/>
                        <c:y val="1.623833479148431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7ECF-43AF-8FC6-75BBDA280F93}"/>
                      </c:ext>
                    </c:extLst>
                  </c:dLbl>
                  <c:dLbl>
                    <c:idx val="5"/>
                    <c:layout>
                      <c:manualLayout>
                        <c:x val="1.5347112860892388E-2"/>
                        <c:y val="6.979075532225096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9-7ECF-43AF-8FC6-75BBDA280F93}"/>
                      </c:ext>
                    </c:extLst>
                  </c:dLbl>
                  <c:dLbl>
                    <c:idx val="7"/>
                    <c:layout>
                      <c:manualLayout>
                        <c:x val="-6.8751093613299355E-3"/>
                        <c:y val="-1.1539442986293381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A-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 '!$H$1:$H$8</c15:sqref>
                        </c15:formulaRef>
                      </c:ext>
                    </c:extLst>
                    <c:numCache>
                      <c:formatCode>General</c:formatCode>
                      <c:ptCount val="8"/>
                      <c:pt idx="0">
                        <c:v>31.8</c:v>
                      </c:pt>
                      <c:pt idx="1">
                        <c:v>32</c:v>
                      </c:pt>
                      <c:pt idx="2">
                        <c:v>32.1</c:v>
                      </c:pt>
                      <c:pt idx="3">
                        <c:v>32.200000000000003</c:v>
                      </c:pt>
                      <c:pt idx="4">
                        <c:v>32.5</c:v>
                      </c:pt>
                      <c:pt idx="5">
                        <c:v>32.799999999999997</c:v>
                      </c:pt>
                      <c:pt idx="6">
                        <c:v>33</c:v>
                      </c:pt>
                      <c:pt idx="7">
                        <c:v>33.1</c:v>
                      </c:pt>
                    </c:numCache>
                  </c:numRef>
                </c:val>
                <c:smooth val="0"/>
                <c:extLst>
                  <c:ext xmlns:c16="http://schemas.microsoft.com/office/drawing/2014/chart" uri="{C3380CC4-5D6E-409C-BE32-E72D297353CC}">
                    <c16:uniqueId val="{0000000B-7ECF-43AF-8FC6-75BBDA280F93}"/>
                  </c:ext>
                </c:extLst>
              </c15:ser>
            </c15:filteredLineSeries>
          </c:ext>
        </c:extLst>
      </c:lineChart>
      <c:catAx>
        <c:axId val="69594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50920"/>
        <c:crosses val="autoZero"/>
        <c:auto val="1"/>
        <c:lblAlgn val="ctr"/>
        <c:lblOffset val="100"/>
        <c:noMultiLvlLbl val="0"/>
      </c:catAx>
      <c:valAx>
        <c:axId val="69595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48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50" baseline="0"/>
              <a:t>Displacement Vessel and Insulation Shield Chilled in Freezer Prior for 30 mins</a:t>
            </a:r>
          </a:p>
        </c:rich>
      </c:tx>
      <c:layout>
        <c:manualLayout>
          <c:xMode val="edge"/>
          <c:yMode val="edge"/>
          <c:x val="0.1045169594185342"/>
          <c:y val="1.6861240136781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22877036063623E-2"/>
          <c:y val="0.16375275938189848"/>
          <c:w val="0.7754356142898019"/>
          <c:h val="0.64020614972797274"/>
        </c:manualLayout>
      </c:layout>
      <c:lineChart>
        <c:grouping val="standard"/>
        <c:varyColors val="0"/>
        <c:ser>
          <c:idx val="1"/>
          <c:order val="0"/>
          <c:tx>
            <c:v>Metal</c:v>
          </c:tx>
          <c:spPr>
            <a:ln w="28575" cap="rnd">
              <a:solidFill>
                <a:schemeClr val="accent4"/>
              </a:solidFill>
              <a:round/>
            </a:ln>
            <a:effectLst/>
          </c:spPr>
          <c:marker>
            <c:symbol val="none"/>
          </c:marker>
          <c:dLbls>
            <c:dLbl>
              <c:idx val="23"/>
              <c:layout>
                <c:manualLayout>
                  <c:x val="-0.12076399825021875"/>
                  <c:y val="-6.7094998541849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01-4198-B945-F1DD3F4F6E45}"/>
                </c:ext>
              </c:extLst>
            </c:dLbl>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01-4198-B945-F1DD3F4F6E45}"/>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Graphs'!$F$1:$F$37</c:f>
              <c:numCache>
                <c:formatCode>General</c:formatCode>
                <c:ptCount val="37"/>
                <c:pt idx="0">
                  <c:v>31.6</c:v>
                </c:pt>
                <c:pt idx="1">
                  <c:v>31.6</c:v>
                </c:pt>
                <c:pt idx="2">
                  <c:v>31.6</c:v>
                </c:pt>
                <c:pt idx="3">
                  <c:v>31.6</c:v>
                </c:pt>
                <c:pt idx="4">
                  <c:v>31.6</c:v>
                </c:pt>
                <c:pt idx="5">
                  <c:v>31.6</c:v>
                </c:pt>
                <c:pt idx="6">
                  <c:v>31.6</c:v>
                </c:pt>
                <c:pt idx="7">
                  <c:v>31.7</c:v>
                </c:pt>
                <c:pt idx="8">
                  <c:v>31.7</c:v>
                </c:pt>
                <c:pt idx="9">
                  <c:v>31.6</c:v>
                </c:pt>
                <c:pt idx="10">
                  <c:v>31.7</c:v>
                </c:pt>
                <c:pt idx="11">
                  <c:v>31.7</c:v>
                </c:pt>
                <c:pt idx="12">
                  <c:v>31.7</c:v>
                </c:pt>
                <c:pt idx="13">
                  <c:v>31.8</c:v>
                </c:pt>
                <c:pt idx="14">
                  <c:v>31.7</c:v>
                </c:pt>
                <c:pt idx="15">
                  <c:v>31.7</c:v>
                </c:pt>
                <c:pt idx="16">
                  <c:v>31.7</c:v>
                </c:pt>
                <c:pt idx="17">
                  <c:v>31.7</c:v>
                </c:pt>
                <c:pt idx="18">
                  <c:v>31.7</c:v>
                </c:pt>
                <c:pt idx="19">
                  <c:v>31.7</c:v>
                </c:pt>
                <c:pt idx="20">
                  <c:v>31.7</c:v>
                </c:pt>
                <c:pt idx="21">
                  <c:v>31.7</c:v>
                </c:pt>
                <c:pt idx="22">
                  <c:v>31.7</c:v>
                </c:pt>
                <c:pt idx="23">
                  <c:v>31.9</c:v>
                </c:pt>
                <c:pt idx="24">
                  <c:v>32.200000000000003</c:v>
                </c:pt>
                <c:pt idx="25">
                  <c:v>32.299999999999997</c:v>
                </c:pt>
                <c:pt idx="26">
                  <c:v>32.6</c:v>
                </c:pt>
                <c:pt idx="27">
                  <c:v>32.5</c:v>
                </c:pt>
                <c:pt idx="28">
                  <c:v>32.6</c:v>
                </c:pt>
                <c:pt idx="29">
                  <c:v>32.700000000000003</c:v>
                </c:pt>
                <c:pt idx="30">
                  <c:v>32.700000000000003</c:v>
                </c:pt>
                <c:pt idx="31">
                  <c:v>32.799999999999997</c:v>
                </c:pt>
                <c:pt idx="32">
                  <c:v>32.9</c:v>
                </c:pt>
                <c:pt idx="33">
                  <c:v>33</c:v>
                </c:pt>
                <c:pt idx="34">
                  <c:v>33</c:v>
                </c:pt>
                <c:pt idx="35">
                  <c:v>33</c:v>
                </c:pt>
                <c:pt idx="36">
                  <c:v>33.1</c:v>
                </c:pt>
              </c:numCache>
            </c:numRef>
          </c:val>
          <c:smooth val="0"/>
          <c:extLst>
            <c:ext xmlns:c16="http://schemas.microsoft.com/office/drawing/2014/chart" uri="{C3380CC4-5D6E-409C-BE32-E72D297353CC}">
              <c16:uniqueId val="{00000003-7501-4198-B945-F1DD3F4F6E45}"/>
            </c:ext>
          </c:extLst>
        </c:ser>
        <c:ser>
          <c:idx val="0"/>
          <c:order val="1"/>
          <c:tx>
            <c:v>Acrylic</c:v>
          </c:tx>
          <c:spPr>
            <a:ln w="28575" cap="rnd">
              <a:solidFill>
                <a:schemeClr val="accent6"/>
              </a:solidFill>
              <a:round/>
            </a:ln>
            <a:effectLst/>
          </c:spPr>
          <c:marker>
            <c:symbol val="none"/>
          </c:marker>
          <c:dLbls>
            <c:dLbl>
              <c:idx val="41"/>
              <c:layout>
                <c:manualLayout>
                  <c:x val="-1.961111111111111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01-4198-B945-F1DD3F4F6E45}"/>
                </c:ext>
              </c:extLst>
            </c:dLbl>
            <c:dLbl>
              <c:idx val="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01-4198-B945-F1DD3F4F6E45}"/>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Graphs'!$B$1:$B$94</c:f>
              <c:numCache>
                <c:formatCode>General</c:formatCode>
                <c:ptCount val="94"/>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31.7</c:v>
                </c:pt>
                <c:pt idx="18">
                  <c:v>31.6</c:v>
                </c:pt>
                <c:pt idx="19">
                  <c:v>31.6</c:v>
                </c:pt>
                <c:pt idx="20">
                  <c:v>31.7</c:v>
                </c:pt>
                <c:pt idx="21">
                  <c:v>31.7</c:v>
                </c:pt>
                <c:pt idx="22">
                  <c:v>31.7</c:v>
                </c:pt>
                <c:pt idx="23">
                  <c:v>31.7</c:v>
                </c:pt>
                <c:pt idx="24">
                  <c:v>31.7</c:v>
                </c:pt>
                <c:pt idx="25">
                  <c:v>31.7</c:v>
                </c:pt>
                <c:pt idx="26">
                  <c:v>31.7</c:v>
                </c:pt>
                <c:pt idx="27">
                  <c:v>31.7</c:v>
                </c:pt>
                <c:pt idx="28">
                  <c:v>31.8</c:v>
                </c:pt>
                <c:pt idx="29">
                  <c:v>31.8</c:v>
                </c:pt>
                <c:pt idx="30">
                  <c:v>31.8</c:v>
                </c:pt>
                <c:pt idx="31">
                  <c:v>31.9</c:v>
                </c:pt>
                <c:pt idx="32">
                  <c:v>31.9</c:v>
                </c:pt>
                <c:pt idx="33">
                  <c:v>32</c:v>
                </c:pt>
                <c:pt idx="34">
                  <c:v>32</c:v>
                </c:pt>
                <c:pt idx="35">
                  <c:v>32</c:v>
                </c:pt>
                <c:pt idx="36">
                  <c:v>32</c:v>
                </c:pt>
                <c:pt idx="37">
                  <c:v>31.9</c:v>
                </c:pt>
                <c:pt idx="38">
                  <c:v>32</c:v>
                </c:pt>
                <c:pt idx="39">
                  <c:v>31.9</c:v>
                </c:pt>
                <c:pt idx="40">
                  <c:v>32</c:v>
                </c:pt>
                <c:pt idx="41">
                  <c:v>32</c:v>
                </c:pt>
                <c:pt idx="42">
                  <c:v>31.9</c:v>
                </c:pt>
                <c:pt idx="43">
                  <c:v>32</c:v>
                </c:pt>
                <c:pt idx="44">
                  <c:v>32.1</c:v>
                </c:pt>
                <c:pt idx="45">
                  <c:v>32.1</c:v>
                </c:pt>
                <c:pt idx="46">
                  <c:v>32.200000000000003</c:v>
                </c:pt>
                <c:pt idx="47">
                  <c:v>32.1</c:v>
                </c:pt>
                <c:pt idx="48">
                  <c:v>32</c:v>
                </c:pt>
                <c:pt idx="49">
                  <c:v>32.200000000000003</c:v>
                </c:pt>
                <c:pt idx="50">
                  <c:v>32.1</c:v>
                </c:pt>
                <c:pt idx="51">
                  <c:v>32.200000000000003</c:v>
                </c:pt>
                <c:pt idx="52">
                  <c:v>32.200000000000003</c:v>
                </c:pt>
                <c:pt idx="53">
                  <c:v>32.299999999999997</c:v>
                </c:pt>
                <c:pt idx="54">
                  <c:v>32.1</c:v>
                </c:pt>
                <c:pt idx="55">
                  <c:v>32.200000000000003</c:v>
                </c:pt>
                <c:pt idx="56">
                  <c:v>32.299999999999997</c:v>
                </c:pt>
                <c:pt idx="57">
                  <c:v>32.200000000000003</c:v>
                </c:pt>
                <c:pt idx="58">
                  <c:v>32.200000000000003</c:v>
                </c:pt>
                <c:pt idx="59">
                  <c:v>32.200000000000003</c:v>
                </c:pt>
                <c:pt idx="60">
                  <c:v>32.200000000000003</c:v>
                </c:pt>
                <c:pt idx="61">
                  <c:v>32.200000000000003</c:v>
                </c:pt>
                <c:pt idx="62">
                  <c:v>32.200000000000003</c:v>
                </c:pt>
                <c:pt idx="63">
                  <c:v>32.200000000000003</c:v>
                </c:pt>
                <c:pt idx="64">
                  <c:v>32.200000000000003</c:v>
                </c:pt>
                <c:pt idx="65">
                  <c:v>32.1</c:v>
                </c:pt>
                <c:pt idx="66">
                  <c:v>32.200000000000003</c:v>
                </c:pt>
                <c:pt idx="67">
                  <c:v>32.1</c:v>
                </c:pt>
                <c:pt idx="68">
                  <c:v>32.200000000000003</c:v>
                </c:pt>
                <c:pt idx="69">
                  <c:v>32.200000000000003</c:v>
                </c:pt>
                <c:pt idx="70">
                  <c:v>32.200000000000003</c:v>
                </c:pt>
                <c:pt idx="71">
                  <c:v>32.200000000000003</c:v>
                </c:pt>
                <c:pt idx="72">
                  <c:v>32.299999999999997</c:v>
                </c:pt>
                <c:pt idx="73">
                  <c:v>32.299999999999997</c:v>
                </c:pt>
                <c:pt idx="74">
                  <c:v>32.1</c:v>
                </c:pt>
                <c:pt idx="75">
                  <c:v>32.299999999999997</c:v>
                </c:pt>
                <c:pt idx="76">
                  <c:v>32.200000000000003</c:v>
                </c:pt>
                <c:pt idx="77">
                  <c:v>32.299999999999997</c:v>
                </c:pt>
                <c:pt idx="78">
                  <c:v>32.4</c:v>
                </c:pt>
                <c:pt idx="79">
                  <c:v>32.4</c:v>
                </c:pt>
                <c:pt idx="80">
                  <c:v>32.4</c:v>
                </c:pt>
                <c:pt idx="81">
                  <c:v>32.5</c:v>
                </c:pt>
                <c:pt idx="82">
                  <c:v>32.5</c:v>
                </c:pt>
                <c:pt idx="83">
                  <c:v>32.6</c:v>
                </c:pt>
                <c:pt idx="84">
                  <c:v>32.6</c:v>
                </c:pt>
                <c:pt idx="85">
                  <c:v>32.700000000000003</c:v>
                </c:pt>
                <c:pt idx="86">
                  <c:v>32.799999999999997</c:v>
                </c:pt>
                <c:pt idx="87">
                  <c:v>32.9</c:v>
                </c:pt>
                <c:pt idx="88">
                  <c:v>32.9</c:v>
                </c:pt>
                <c:pt idx="89">
                  <c:v>33</c:v>
                </c:pt>
                <c:pt idx="90">
                  <c:v>33</c:v>
                </c:pt>
                <c:pt idx="91">
                  <c:v>33</c:v>
                </c:pt>
                <c:pt idx="92">
                  <c:v>33</c:v>
                </c:pt>
                <c:pt idx="93">
                  <c:v>33.1</c:v>
                </c:pt>
              </c:numCache>
            </c:numRef>
          </c:val>
          <c:smooth val="0"/>
          <c:extLst>
            <c:ext xmlns:c16="http://schemas.microsoft.com/office/drawing/2014/chart" uri="{C3380CC4-5D6E-409C-BE32-E72D297353CC}">
              <c16:uniqueId val="{00000007-7501-4198-B945-F1DD3F4F6E45}"/>
            </c:ext>
          </c:extLst>
        </c:ser>
        <c:dLbls>
          <c:showLegendKey val="0"/>
          <c:showVal val="0"/>
          <c:showCatName val="0"/>
          <c:showSerName val="0"/>
          <c:showPercent val="0"/>
          <c:showBubbleSize val="0"/>
        </c:dLbls>
        <c:smooth val="0"/>
        <c:axId val="608502176"/>
        <c:axId val="608506496"/>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28"/>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8-7501-4198-B945-F1DD3F4F6E45}"/>
                      </c:ext>
                    </c:extLst>
                  </c:dLbl>
                  <c:dLbl>
                    <c:idx val="4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9-7501-4198-B945-F1DD3F4F6E45}"/>
                      </c:ext>
                    </c:extLst>
                  </c:dLbl>
                  <c:dLbl>
                    <c:idx val="5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A-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Graphs'!$J$2:$J$55</c15:sqref>
                        </c15:formulaRef>
                      </c:ext>
                    </c:extLst>
                    <c:numCache>
                      <c:formatCode>General</c:formatCode>
                      <c:ptCount val="54"/>
                      <c:pt idx="0">
                        <c:v>31.5</c:v>
                      </c:pt>
                      <c:pt idx="1">
                        <c:v>31.5</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31.6</c:v>
                      </c:pt>
                      <c:pt idx="18">
                        <c:v>31.6</c:v>
                      </c:pt>
                      <c:pt idx="19">
                        <c:v>31.6</c:v>
                      </c:pt>
                      <c:pt idx="20">
                        <c:v>31.6</c:v>
                      </c:pt>
                      <c:pt idx="21">
                        <c:v>31.6</c:v>
                      </c:pt>
                      <c:pt idx="22">
                        <c:v>31.7</c:v>
                      </c:pt>
                      <c:pt idx="23">
                        <c:v>31.7</c:v>
                      </c:pt>
                      <c:pt idx="24">
                        <c:v>31.7</c:v>
                      </c:pt>
                      <c:pt idx="25">
                        <c:v>31.8</c:v>
                      </c:pt>
                      <c:pt idx="26">
                        <c:v>31.8</c:v>
                      </c:pt>
                      <c:pt idx="27">
                        <c:v>31.8</c:v>
                      </c:pt>
                      <c:pt idx="28">
                        <c:v>31.9</c:v>
                      </c:pt>
                      <c:pt idx="29">
                        <c:v>31.9</c:v>
                      </c:pt>
                      <c:pt idx="30">
                        <c:v>32</c:v>
                      </c:pt>
                      <c:pt idx="31">
                        <c:v>32</c:v>
                      </c:pt>
                      <c:pt idx="32">
                        <c:v>32.1</c:v>
                      </c:pt>
                      <c:pt idx="33">
                        <c:v>32.200000000000003</c:v>
                      </c:pt>
                      <c:pt idx="34">
                        <c:v>32.200000000000003</c:v>
                      </c:pt>
                      <c:pt idx="35">
                        <c:v>32.200000000000003</c:v>
                      </c:pt>
                      <c:pt idx="36">
                        <c:v>32.299999999999997</c:v>
                      </c:pt>
                      <c:pt idx="37">
                        <c:v>32.299999999999997</c:v>
                      </c:pt>
                      <c:pt idx="38">
                        <c:v>32.299999999999997</c:v>
                      </c:pt>
                      <c:pt idx="39">
                        <c:v>32.299999999999997</c:v>
                      </c:pt>
                      <c:pt idx="40">
                        <c:v>32.4</c:v>
                      </c:pt>
                      <c:pt idx="41">
                        <c:v>32.5</c:v>
                      </c:pt>
                      <c:pt idx="42">
                        <c:v>32.5</c:v>
                      </c:pt>
                      <c:pt idx="43">
                        <c:v>32.5</c:v>
                      </c:pt>
                      <c:pt idx="44">
                        <c:v>32.6</c:v>
                      </c:pt>
                      <c:pt idx="45">
                        <c:v>32.6</c:v>
                      </c:pt>
                      <c:pt idx="46">
                        <c:v>32.700000000000003</c:v>
                      </c:pt>
                      <c:pt idx="47">
                        <c:v>32.700000000000003</c:v>
                      </c:pt>
                      <c:pt idx="48">
                        <c:v>32.799999999999997</c:v>
                      </c:pt>
                      <c:pt idx="49">
                        <c:v>32.799999999999997</c:v>
                      </c:pt>
                      <c:pt idx="50">
                        <c:v>32.9</c:v>
                      </c:pt>
                      <c:pt idx="51">
                        <c:v>33</c:v>
                      </c:pt>
                      <c:pt idx="52">
                        <c:v>33</c:v>
                      </c:pt>
                      <c:pt idx="53">
                        <c:v>33.1</c:v>
                      </c:pt>
                    </c:numCache>
                  </c:numRef>
                </c:val>
                <c:smooth val="0"/>
                <c:extLst>
                  <c:ext xmlns:c16="http://schemas.microsoft.com/office/drawing/2014/chart" uri="{C3380CC4-5D6E-409C-BE32-E72D297353CC}">
                    <c16:uniqueId val="{0000000B-7501-4198-B945-F1DD3F4F6E45}"/>
                  </c:ext>
                </c:extLst>
              </c15:ser>
            </c15:filteredLineSeries>
          </c:ext>
        </c:extLst>
      </c:lineChart>
      <c:catAx>
        <c:axId val="60850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a:t>
                </a:r>
              </a:p>
            </c:rich>
          </c:tx>
          <c:layout>
            <c:manualLayout>
              <c:xMode val="edge"/>
              <c:yMode val="edge"/>
              <c:x val="0.3992368766404199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6496"/>
        <c:crosses val="autoZero"/>
        <c:auto val="1"/>
        <c:lblAlgn val="ctr"/>
        <c:lblOffset val="100"/>
        <c:tickLblSkip val="10"/>
        <c:tickMarkSkip val="1"/>
        <c:noMultiLvlLbl val="0"/>
      </c:catAx>
      <c:valAx>
        <c:axId val="60850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layout>
            <c:manualLayout>
              <c:xMode val="edge"/>
              <c:yMode val="edge"/>
              <c:x val="3.0555555555555555E-2"/>
              <c:y val="0.3757330854476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0.36875</cdr:x>
      <cdr:y>0.14439</cdr:y>
    </cdr:from>
    <cdr:to>
      <cdr:x>0.68264</cdr:x>
      <cdr:y>0.26631</cdr:y>
    </cdr:to>
    <cdr:sp macro="" textlink="">
      <cdr:nvSpPr>
        <cdr:cNvPr id="2" name="TextBox 1">
          <a:extLst xmlns:a="http://schemas.openxmlformats.org/drawingml/2006/main">
            <a:ext uri="{FF2B5EF4-FFF2-40B4-BE49-F238E27FC236}">
              <a16:creationId xmlns:a16="http://schemas.microsoft.com/office/drawing/2014/main" id="{8301974B-8AD1-29A1-AE69-48BEAB1291CB}"/>
            </a:ext>
          </a:extLst>
        </cdr:cNvPr>
        <cdr:cNvSpPr txBox="1"/>
      </cdr:nvSpPr>
      <cdr:spPr>
        <a:xfrm xmlns:a="http://schemas.openxmlformats.org/drawingml/2006/main">
          <a:off x="1685925" y="428626"/>
          <a:ext cx="14351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0.35229</cdr:x>
      <cdr:y>0.11925</cdr:y>
    </cdr:from>
    <cdr:to>
      <cdr:x>0.65507</cdr:x>
      <cdr:y>0.20695</cdr:y>
    </cdr:to>
    <cdr:sp macro="" textlink="">
      <cdr:nvSpPr>
        <cdr:cNvPr id="3" name="TextBox 2">
          <a:extLst xmlns:a="http://schemas.openxmlformats.org/drawingml/2006/main">
            <a:ext uri="{FF2B5EF4-FFF2-40B4-BE49-F238E27FC236}">
              <a16:creationId xmlns:a16="http://schemas.microsoft.com/office/drawing/2014/main" id="{0D9B3C02-C8BF-39E9-A586-86964596A942}"/>
            </a:ext>
          </a:extLst>
        </cdr:cNvPr>
        <cdr:cNvSpPr txBox="1"/>
      </cdr:nvSpPr>
      <cdr:spPr>
        <a:xfrm xmlns:a="http://schemas.openxmlformats.org/drawingml/2006/main">
          <a:off x="1838846" y="351577"/>
          <a:ext cx="1580421" cy="258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 </a:t>
          </a:r>
          <a:r>
            <a:rPr lang="en-US" sz="1100" b="1">
              <a:solidFill>
                <a:schemeClr val="accent1"/>
              </a:solidFill>
            </a:rPr>
            <a:t> </a:t>
          </a:r>
          <a:r>
            <a:rPr lang="en-US" sz="1100" b="1">
              <a:solidFill>
                <a:schemeClr val="accent6"/>
              </a:solidFill>
            </a:rPr>
            <a:t>Acrylic</a:t>
          </a:r>
        </a:p>
        <a:p xmlns:a="http://schemas.openxmlformats.org/drawingml/2006/main">
          <a:r>
            <a:rPr lang="en-US" sz="1100" b="1">
              <a:solidFill>
                <a:schemeClr val="accent3"/>
              </a:solidFill>
            </a:rPr>
            <a:t> </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0.12097</cdr:y>
    </cdr:from>
    <cdr:to>
      <cdr:x>0.67442</cdr:x>
      <cdr:y>0.20777</cdr:y>
    </cdr:to>
    <cdr:sp macro="" textlink="">
      <cdr:nvSpPr>
        <cdr:cNvPr id="2" name="TextBox 1">
          <a:extLst xmlns:a="http://schemas.openxmlformats.org/drawingml/2006/main">
            <a:ext uri="{FF2B5EF4-FFF2-40B4-BE49-F238E27FC236}">
              <a16:creationId xmlns:a16="http://schemas.microsoft.com/office/drawing/2014/main" id="{B3B42999-A764-D663-EB94-FE519B58BC02}"/>
            </a:ext>
          </a:extLst>
        </cdr:cNvPr>
        <cdr:cNvSpPr txBox="1"/>
      </cdr:nvSpPr>
      <cdr:spPr>
        <a:xfrm xmlns:a="http://schemas.openxmlformats.org/drawingml/2006/main">
          <a:off x="2221501" y="360649"/>
          <a:ext cx="1754878" cy="258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a:t>
          </a:r>
          <a:r>
            <a:rPr lang="en-US" sz="1100" b="1" baseline="0">
              <a:solidFill>
                <a:schemeClr val="accent4"/>
              </a:solidFill>
            </a:rPr>
            <a:t>  </a:t>
          </a:r>
          <a:r>
            <a:rPr lang="en-US" sz="1100" b="1">
              <a:solidFill>
                <a:schemeClr val="accent6"/>
              </a:solidFill>
            </a:rPr>
            <a:t>Acylic</a:t>
          </a:r>
        </a:p>
        <a:p xmlns:a="http://schemas.openxmlformats.org/drawingml/2006/main">
          <a:endParaRPr lang="en-US" sz="5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1" ma:contentTypeDescription="Create a new document." ma:contentTypeScope="" ma:versionID="4393ca025165c77d97ff106b7bf1e41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cb804cd205f2d27a8661661e10a1662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2.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4.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5.xml><?xml version="1.0" encoding="utf-8"?>
<ds:datastoreItem xmlns:ds="http://schemas.openxmlformats.org/officeDocument/2006/customXml" ds:itemID="{D05F1100-2502-407E-8F1B-F054BEE2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25773</Words>
  <Characters>143675</Characters>
  <Application>Microsoft Office Word</Application>
  <DocSecurity>0</DocSecurity>
  <Lines>1197</Lines>
  <Paragraphs>338</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169110</CharactersWithSpaces>
  <SharedDoc>false</SharedDoc>
  <HLinks>
    <vt:vector size="228" baseType="variant">
      <vt:variant>
        <vt:i4>6553723</vt:i4>
      </vt:variant>
      <vt:variant>
        <vt:i4>191</vt:i4>
      </vt:variant>
      <vt:variant>
        <vt:i4>0</vt:i4>
      </vt:variant>
      <vt:variant>
        <vt:i4>5</vt:i4>
      </vt:variant>
      <vt:variant>
        <vt:lpwstr>https://www.ncwm.com/publication-15</vt:lpwstr>
      </vt:variant>
      <vt:variant>
        <vt:lpwstr/>
      </vt:variant>
      <vt:variant>
        <vt:i4>524406</vt:i4>
      </vt:variant>
      <vt:variant>
        <vt:i4>188</vt:i4>
      </vt:variant>
      <vt:variant>
        <vt:i4>0</vt:i4>
      </vt:variant>
      <vt:variant>
        <vt:i4>5</vt:i4>
      </vt:variant>
      <vt:variant>
        <vt:lpwstr>mailto:Vanessa.Benchea@fdacs.gov</vt:lpwstr>
      </vt:variant>
      <vt:variant>
        <vt:lpwstr/>
      </vt:variant>
      <vt:variant>
        <vt:i4>4980768</vt:i4>
      </vt:variant>
      <vt:variant>
        <vt:i4>185</vt:i4>
      </vt:variant>
      <vt:variant>
        <vt:i4>0</vt:i4>
      </vt:variant>
      <vt:variant>
        <vt:i4>5</vt:i4>
      </vt:variant>
      <vt:variant>
        <vt:lpwstr>mailto:guay.cb@gmail.com</vt:lpwstr>
      </vt:variant>
      <vt:variant>
        <vt:lpwstr/>
      </vt:variant>
      <vt:variant>
        <vt:i4>524406</vt:i4>
      </vt:variant>
      <vt:variant>
        <vt:i4>182</vt:i4>
      </vt:variant>
      <vt:variant>
        <vt:i4>0</vt:i4>
      </vt:variant>
      <vt:variant>
        <vt:i4>5</vt:i4>
      </vt:variant>
      <vt:variant>
        <vt:lpwstr>mailto:Vanessa.Benchea@fdacs.gov</vt:lpwstr>
      </vt:variant>
      <vt:variant>
        <vt:lpwstr/>
      </vt:variant>
      <vt:variant>
        <vt:i4>6029341</vt:i4>
      </vt:variant>
      <vt:variant>
        <vt:i4>179</vt:i4>
      </vt:variant>
      <vt:variant>
        <vt:i4>0</vt:i4>
      </vt:variant>
      <vt:variant>
        <vt:i4>5</vt:i4>
      </vt:variant>
      <vt:variant>
        <vt:lpwstr>https://www.pfeuffer.com/product/contador</vt:lpwstr>
      </vt:variant>
      <vt:variant>
        <vt:lpwstr/>
      </vt:variant>
      <vt:variant>
        <vt:i4>4718622</vt:i4>
      </vt:variant>
      <vt:variant>
        <vt:i4>176</vt:i4>
      </vt:variant>
      <vt:variant>
        <vt:i4>0</vt:i4>
      </vt:variant>
      <vt:variant>
        <vt:i4>5</vt:i4>
      </vt:variant>
      <vt:variant>
        <vt:lpwstr>http://www.seedcounters.com/index.php/counting/summary?id=148</vt:lpwstr>
      </vt:variant>
      <vt:variant>
        <vt:lpwstr/>
      </vt:variant>
      <vt:variant>
        <vt:i4>2424850</vt:i4>
      </vt:variant>
      <vt:variant>
        <vt:i4>173</vt:i4>
      </vt:variant>
      <vt:variant>
        <vt:i4>0</vt:i4>
      </vt:variant>
      <vt:variant>
        <vt:i4>5</vt:i4>
      </vt:variant>
      <vt:variant>
        <vt:lpwstr>https://cdn.shopify.com/s/files/1/0070/8041/1191/files/801_Manual.pdf?v=1614276180</vt:lpwstr>
      </vt:variant>
      <vt:variant>
        <vt:lpwstr/>
      </vt:variant>
      <vt:variant>
        <vt:i4>6684722</vt:i4>
      </vt:variant>
      <vt:variant>
        <vt:i4>170</vt:i4>
      </vt:variant>
      <vt:variant>
        <vt:i4>0</vt:i4>
      </vt:variant>
      <vt:variant>
        <vt:i4>5</vt:i4>
      </vt:variant>
      <vt:variant>
        <vt:lpwstr>https://data-technologies.com/wp-content/uploads/2017/09/Seed-Counter-S-25.pdf</vt:lpwstr>
      </vt:variant>
      <vt:variant>
        <vt:lpwstr/>
      </vt:variant>
      <vt:variant>
        <vt:i4>262208</vt:i4>
      </vt:variant>
      <vt:variant>
        <vt:i4>167</vt:i4>
      </vt:variant>
      <vt:variant>
        <vt:i4>0</vt:i4>
      </vt:variant>
      <vt:variant>
        <vt:i4>5</vt:i4>
      </vt:variant>
      <vt:variant>
        <vt:lpwstr>https://www.agri-instrument.com/wp-content/uploads/2018/05/SLY-E-High-Accuracy-Automatic-Seed-Counter.pdf</vt:lpwstr>
      </vt:variant>
      <vt:variant>
        <vt:lpwstr/>
      </vt:variant>
      <vt:variant>
        <vt:i4>4784211</vt:i4>
      </vt:variant>
      <vt:variant>
        <vt:i4>164</vt:i4>
      </vt:variant>
      <vt:variant>
        <vt:i4>0</vt:i4>
      </vt:variant>
      <vt:variant>
        <vt:i4>5</vt:i4>
      </vt:variant>
      <vt:variant>
        <vt:lpwstr>https://www.wintersteiger.com/us/Plant-Breeding-and-Research/Products/Product-range/Laboratory-preparation/66-Seed-Count-S-25plus</vt:lpwstr>
      </vt:variant>
      <vt:variant>
        <vt:lpwstr/>
      </vt:variant>
      <vt:variant>
        <vt:i4>6357052</vt:i4>
      </vt:variant>
      <vt:variant>
        <vt:i4>161</vt:i4>
      </vt:variant>
      <vt:variant>
        <vt:i4>0</vt:i4>
      </vt:variant>
      <vt:variant>
        <vt:i4>5</vt:i4>
      </vt:variant>
      <vt:variant>
        <vt:lpwstr>https://www.govinfo.gov/app/details/CFR-2009-title40-vol23/CFR-2009-title40-vol23-sec156-10</vt:lpwstr>
      </vt:variant>
      <vt:variant>
        <vt:lpwstr/>
      </vt:variant>
      <vt:variant>
        <vt:i4>6553723</vt:i4>
      </vt:variant>
      <vt:variant>
        <vt:i4>158</vt:i4>
      </vt:variant>
      <vt:variant>
        <vt:i4>0</vt:i4>
      </vt:variant>
      <vt:variant>
        <vt:i4>5</vt:i4>
      </vt:variant>
      <vt:variant>
        <vt:lpwstr>https://www.ncwm.com/publication-15</vt:lpwstr>
      </vt:variant>
      <vt:variant>
        <vt:lpwstr/>
      </vt:variant>
      <vt:variant>
        <vt:i4>7143549</vt:i4>
      </vt:variant>
      <vt:variant>
        <vt:i4>155</vt:i4>
      </vt:variant>
      <vt:variant>
        <vt:i4>0</vt:i4>
      </vt:variant>
      <vt:variant>
        <vt:i4>5</vt:i4>
      </vt:variant>
      <vt:variant>
        <vt:lpwstr>https://www.dfcr.org/universal-cannabis-symbol</vt:lpwstr>
      </vt:variant>
      <vt:variant>
        <vt:lpwstr/>
      </vt:variant>
      <vt:variant>
        <vt:i4>1507384</vt:i4>
      </vt:variant>
      <vt:variant>
        <vt:i4>146</vt:i4>
      </vt:variant>
      <vt:variant>
        <vt:i4>0</vt:i4>
      </vt:variant>
      <vt:variant>
        <vt:i4>5</vt:i4>
      </vt:variant>
      <vt:variant>
        <vt:lpwstr/>
      </vt:variant>
      <vt:variant>
        <vt:lpwstr>_Toc144284525</vt:lpwstr>
      </vt:variant>
      <vt:variant>
        <vt:i4>1507384</vt:i4>
      </vt:variant>
      <vt:variant>
        <vt:i4>140</vt:i4>
      </vt:variant>
      <vt:variant>
        <vt:i4>0</vt:i4>
      </vt:variant>
      <vt:variant>
        <vt:i4>5</vt:i4>
      </vt:variant>
      <vt:variant>
        <vt:lpwstr/>
      </vt:variant>
      <vt:variant>
        <vt:lpwstr>_Toc144284524</vt:lpwstr>
      </vt:variant>
      <vt:variant>
        <vt:i4>1507384</vt:i4>
      </vt:variant>
      <vt:variant>
        <vt:i4>134</vt:i4>
      </vt:variant>
      <vt:variant>
        <vt:i4>0</vt:i4>
      </vt:variant>
      <vt:variant>
        <vt:i4>5</vt:i4>
      </vt:variant>
      <vt:variant>
        <vt:lpwstr/>
      </vt:variant>
      <vt:variant>
        <vt:lpwstr>_Toc144284523</vt:lpwstr>
      </vt:variant>
      <vt:variant>
        <vt:i4>1507384</vt:i4>
      </vt:variant>
      <vt:variant>
        <vt:i4>128</vt:i4>
      </vt:variant>
      <vt:variant>
        <vt:i4>0</vt:i4>
      </vt:variant>
      <vt:variant>
        <vt:i4>5</vt:i4>
      </vt:variant>
      <vt:variant>
        <vt:lpwstr/>
      </vt:variant>
      <vt:variant>
        <vt:lpwstr>_Toc144284522</vt:lpwstr>
      </vt:variant>
      <vt:variant>
        <vt:i4>1507384</vt:i4>
      </vt:variant>
      <vt:variant>
        <vt:i4>122</vt:i4>
      </vt:variant>
      <vt:variant>
        <vt:i4>0</vt:i4>
      </vt:variant>
      <vt:variant>
        <vt:i4>5</vt:i4>
      </vt:variant>
      <vt:variant>
        <vt:lpwstr/>
      </vt:variant>
      <vt:variant>
        <vt:lpwstr>_Toc144284521</vt:lpwstr>
      </vt:variant>
      <vt:variant>
        <vt:i4>1507384</vt:i4>
      </vt:variant>
      <vt:variant>
        <vt:i4>116</vt:i4>
      </vt:variant>
      <vt:variant>
        <vt:i4>0</vt:i4>
      </vt:variant>
      <vt:variant>
        <vt:i4>5</vt:i4>
      </vt:variant>
      <vt:variant>
        <vt:lpwstr/>
      </vt:variant>
      <vt:variant>
        <vt:lpwstr>_Toc144284520</vt:lpwstr>
      </vt:variant>
      <vt:variant>
        <vt:i4>1310776</vt:i4>
      </vt:variant>
      <vt:variant>
        <vt:i4>110</vt:i4>
      </vt:variant>
      <vt:variant>
        <vt:i4>0</vt:i4>
      </vt:variant>
      <vt:variant>
        <vt:i4>5</vt:i4>
      </vt:variant>
      <vt:variant>
        <vt:lpwstr/>
      </vt:variant>
      <vt:variant>
        <vt:lpwstr>_Toc144284519</vt:lpwstr>
      </vt:variant>
      <vt:variant>
        <vt:i4>1310776</vt:i4>
      </vt:variant>
      <vt:variant>
        <vt:i4>104</vt:i4>
      </vt:variant>
      <vt:variant>
        <vt:i4>0</vt:i4>
      </vt:variant>
      <vt:variant>
        <vt:i4>5</vt:i4>
      </vt:variant>
      <vt:variant>
        <vt:lpwstr/>
      </vt:variant>
      <vt:variant>
        <vt:lpwstr>_Toc144284518</vt:lpwstr>
      </vt:variant>
      <vt:variant>
        <vt:i4>1310776</vt:i4>
      </vt:variant>
      <vt:variant>
        <vt:i4>98</vt:i4>
      </vt:variant>
      <vt:variant>
        <vt:i4>0</vt:i4>
      </vt:variant>
      <vt:variant>
        <vt:i4>5</vt:i4>
      </vt:variant>
      <vt:variant>
        <vt:lpwstr/>
      </vt:variant>
      <vt:variant>
        <vt:lpwstr>_Toc144284517</vt:lpwstr>
      </vt:variant>
      <vt:variant>
        <vt:i4>1310776</vt:i4>
      </vt:variant>
      <vt:variant>
        <vt:i4>92</vt:i4>
      </vt:variant>
      <vt:variant>
        <vt:i4>0</vt:i4>
      </vt:variant>
      <vt:variant>
        <vt:i4>5</vt:i4>
      </vt:variant>
      <vt:variant>
        <vt:lpwstr/>
      </vt:variant>
      <vt:variant>
        <vt:lpwstr>_Toc144284516</vt:lpwstr>
      </vt:variant>
      <vt:variant>
        <vt:i4>1310776</vt:i4>
      </vt:variant>
      <vt:variant>
        <vt:i4>86</vt:i4>
      </vt:variant>
      <vt:variant>
        <vt:i4>0</vt:i4>
      </vt:variant>
      <vt:variant>
        <vt:i4>5</vt:i4>
      </vt:variant>
      <vt:variant>
        <vt:lpwstr/>
      </vt:variant>
      <vt:variant>
        <vt:lpwstr>_Toc144284515</vt:lpwstr>
      </vt:variant>
      <vt:variant>
        <vt:i4>1310776</vt:i4>
      </vt:variant>
      <vt:variant>
        <vt:i4>80</vt:i4>
      </vt:variant>
      <vt:variant>
        <vt:i4>0</vt:i4>
      </vt:variant>
      <vt:variant>
        <vt:i4>5</vt:i4>
      </vt:variant>
      <vt:variant>
        <vt:lpwstr/>
      </vt:variant>
      <vt:variant>
        <vt:lpwstr>_Toc144284514</vt:lpwstr>
      </vt:variant>
      <vt:variant>
        <vt:i4>1310776</vt:i4>
      </vt:variant>
      <vt:variant>
        <vt:i4>74</vt:i4>
      </vt:variant>
      <vt:variant>
        <vt:i4>0</vt:i4>
      </vt:variant>
      <vt:variant>
        <vt:i4>5</vt:i4>
      </vt:variant>
      <vt:variant>
        <vt:lpwstr/>
      </vt:variant>
      <vt:variant>
        <vt:lpwstr>_Toc144284513</vt:lpwstr>
      </vt:variant>
      <vt:variant>
        <vt:i4>1310776</vt:i4>
      </vt:variant>
      <vt:variant>
        <vt:i4>68</vt:i4>
      </vt:variant>
      <vt:variant>
        <vt:i4>0</vt:i4>
      </vt:variant>
      <vt:variant>
        <vt:i4>5</vt:i4>
      </vt:variant>
      <vt:variant>
        <vt:lpwstr/>
      </vt:variant>
      <vt:variant>
        <vt:lpwstr>_Toc144284512</vt:lpwstr>
      </vt:variant>
      <vt:variant>
        <vt:i4>1310776</vt:i4>
      </vt:variant>
      <vt:variant>
        <vt:i4>62</vt:i4>
      </vt:variant>
      <vt:variant>
        <vt:i4>0</vt:i4>
      </vt:variant>
      <vt:variant>
        <vt:i4>5</vt:i4>
      </vt:variant>
      <vt:variant>
        <vt:lpwstr/>
      </vt:variant>
      <vt:variant>
        <vt:lpwstr>_Toc144284511</vt:lpwstr>
      </vt:variant>
      <vt:variant>
        <vt:i4>1310776</vt:i4>
      </vt:variant>
      <vt:variant>
        <vt:i4>56</vt:i4>
      </vt:variant>
      <vt:variant>
        <vt:i4>0</vt:i4>
      </vt:variant>
      <vt:variant>
        <vt:i4>5</vt:i4>
      </vt:variant>
      <vt:variant>
        <vt:lpwstr/>
      </vt:variant>
      <vt:variant>
        <vt:lpwstr>_Toc144284510</vt:lpwstr>
      </vt:variant>
      <vt:variant>
        <vt:i4>1376312</vt:i4>
      </vt:variant>
      <vt:variant>
        <vt:i4>50</vt:i4>
      </vt:variant>
      <vt:variant>
        <vt:i4>0</vt:i4>
      </vt:variant>
      <vt:variant>
        <vt:i4>5</vt:i4>
      </vt:variant>
      <vt:variant>
        <vt:lpwstr/>
      </vt:variant>
      <vt:variant>
        <vt:lpwstr>_Toc144284509</vt:lpwstr>
      </vt:variant>
      <vt:variant>
        <vt:i4>1376312</vt:i4>
      </vt:variant>
      <vt:variant>
        <vt:i4>44</vt:i4>
      </vt:variant>
      <vt:variant>
        <vt:i4>0</vt:i4>
      </vt:variant>
      <vt:variant>
        <vt:i4>5</vt:i4>
      </vt:variant>
      <vt:variant>
        <vt:lpwstr/>
      </vt:variant>
      <vt:variant>
        <vt:lpwstr>_Toc144284508</vt:lpwstr>
      </vt:variant>
      <vt:variant>
        <vt:i4>1376312</vt:i4>
      </vt:variant>
      <vt:variant>
        <vt:i4>38</vt:i4>
      </vt:variant>
      <vt:variant>
        <vt:i4>0</vt:i4>
      </vt:variant>
      <vt:variant>
        <vt:i4>5</vt:i4>
      </vt:variant>
      <vt:variant>
        <vt:lpwstr/>
      </vt:variant>
      <vt:variant>
        <vt:lpwstr>_Toc144284507</vt:lpwstr>
      </vt:variant>
      <vt:variant>
        <vt:i4>1376312</vt:i4>
      </vt:variant>
      <vt:variant>
        <vt:i4>32</vt:i4>
      </vt:variant>
      <vt:variant>
        <vt:i4>0</vt:i4>
      </vt:variant>
      <vt:variant>
        <vt:i4>5</vt:i4>
      </vt:variant>
      <vt:variant>
        <vt:lpwstr/>
      </vt:variant>
      <vt:variant>
        <vt:lpwstr>_Toc144284506</vt:lpwstr>
      </vt:variant>
      <vt:variant>
        <vt:i4>1376312</vt:i4>
      </vt:variant>
      <vt:variant>
        <vt:i4>26</vt:i4>
      </vt:variant>
      <vt:variant>
        <vt:i4>0</vt:i4>
      </vt:variant>
      <vt:variant>
        <vt:i4>5</vt:i4>
      </vt:variant>
      <vt:variant>
        <vt:lpwstr/>
      </vt:variant>
      <vt:variant>
        <vt:lpwstr>_Toc144284505</vt:lpwstr>
      </vt:variant>
      <vt:variant>
        <vt:i4>1376312</vt:i4>
      </vt:variant>
      <vt:variant>
        <vt:i4>20</vt:i4>
      </vt:variant>
      <vt:variant>
        <vt:i4>0</vt:i4>
      </vt:variant>
      <vt:variant>
        <vt:i4>5</vt:i4>
      </vt:variant>
      <vt:variant>
        <vt:lpwstr/>
      </vt:variant>
      <vt:variant>
        <vt:lpwstr>_Toc144284504</vt:lpwstr>
      </vt:variant>
      <vt:variant>
        <vt:i4>1376312</vt:i4>
      </vt:variant>
      <vt:variant>
        <vt:i4>14</vt:i4>
      </vt:variant>
      <vt:variant>
        <vt:i4>0</vt:i4>
      </vt:variant>
      <vt:variant>
        <vt:i4>5</vt:i4>
      </vt:variant>
      <vt:variant>
        <vt:lpwstr/>
      </vt:variant>
      <vt:variant>
        <vt:lpwstr>_Toc144284503</vt:lpwstr>
      </vt:variant>
      <vt:variant>
        <vt:i4>1376312</vt:i4>
      </vt:variant>
      <vt:variant>
        <vt:i4>8</vt:i4>
      </vt:variant>
      <vt:variant>
        <vt:i4>0</vt:i4>
      </vt:variant>
      <vt:variant>
        <vt:i4>5</vt:i4>
      </vt:variant>
      <vt:variant>
        <vt:lpwstr/>
      </vt:variant>
      <vt:variant>
        <vt:lpwstr>_Toc144284502</vt:lpwstr>
      </vt:variant>
      <vt:variant>
        <vt:i4>1376312</vt:i4>
      </vt:variant>
      <vt:variant>
        <vt:i4>2</vt:i4>
      </vt:variant>
      <vt:variant>
        <vt:i4>0</vt:i4>
      </vt:variant>
      <vt:variant>
        <vt:i4>5</vt:i4>
      </vt:variant>
      <vt:variant>
        <vt:lpwstr/>
      </vt:variant>
      <vt:variant>
        <vt:lpwstr>_Toc144284501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17</cp:revision>
  <cp:lastPrinted>2023-05-05T21:14:00Z</cp:lastPrinted>
  <dcterms:created xsi:type="dcterms:W3CDTF">2024-04-17T21:39:00Z</dcterms:created>
  <dcterms:modified xsi:type="dcterms:W3CDTF">2024-05-15T19:19:00Z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ies>
</file>